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3B315E" w14:textId="77777777" w:rsidR="006B3717" w:rsidRPr="008A1010" w:rsidRDefault="006B3717" w:rsidP="002C48BA">
      <w:pPr>
        <w:rPr>
          <w:rFonts w:ascii="Candara" w:hAnsi="Candara"/>
        </w:rPr>
      </w:pPr>
    </w:p>
    <w:p w14:paraId="14E1D425" w14:textId="77777777" w:rsidR="006B3717" w:rsidRPr="008A1010" w:rsidRDefault="006B3717" w:rsidP="002C48BA">
      <w:pPr>
        <w:rPr>
          <w:rFonts w:ascii="Candara" w:hAnsi="Candara"/>
        </w:rPr>
      </w:pPr>
    </w:p>
    <w:p w14:paraId="36943F9F" w14:textId="77777777" w:rsidR="006B3717" w:rsidRPr="008A1010" w:rsidRDefault="006B3717" w:rsidP="002C48BA">
      <w:pPr>
        <w:rPr>
          <w:rFonts w:ascii="Candara" w:hAnsi="Candara"/>
        </w:rPr>
      </w:pPr>
    </w:p>
    <w:p w14:paraId="705988BB" w14:textId="77777777" w:rsidR="006B3717" w:rsidRPr="00DB329E" w:rsidRDefault="006B3717" w:rsidP="00680A85">
      <w:pPr>
        <w:keepNext/>
        <w:widowControl w:val="0"/>
        <w:suppressAutoHyphens/>
        <w:autoSpaceDE w:val="0"/>
        <w:autoSpaceDN w:val="0"/>
        <w:adjustRightInd w:val="0"/>
        <w:jc w:val="center"/>
        <w:textAlignment w:val="center"/>
        <w:outlineLvl w:val="0"/>
        <w:rPr>
          <w:rFonts w:ascii="Candara" w:hAnsi="Candara" w:cs="HelveticaNeue-Bold"/>
          <w:b/>
          <w:bCs/>
          <w:color w:val="000000"/>
          <w:sz w:val="68"/>
          <w:szCs w:val="68"/>
          <w:lang w:val="en-AU"/>
        </w:rPr>
      </w:pPr>
      <w:r w:rsidRPr="001B4128">
        <w:rPr>
          <w:rFonts w:ascii="Candara" w:hAnsi="Candara" w:cs="HelveticaNeue-Bold"/>
          <w:b/>
          <w:bCs/>
          <w:color w:val="000000"/>
          <w:sz w:val="68"/>
          <w:szCs w:val="68"/>
          <w:lang w:val="en-AU"/>
        </w:rPr>
        <w:t xml:space="preserve">Productivity Commission Inquiry into Childcare and Early Childhood Learning </w:t>
      </w:r>
    </w:p>
    <w:p w14:paraId="35DF6333" w14:textId="77777777" w:rsidR="006B3717" w:rsidRPr="001B4128" w:rsidRDefault="006B3717" w:rsidP="00680A85">
      <w:pPr>
        <w:keepNext/>
        <w:widowControl w:val="0"/>
        <w:suppressAutoHyphens/>
        <w:autoSpaceDE w:val="0"/>
        <w:autoSpaceDN w:val="0"/>
        <w:adjustRightInd w:val="0"/>
        <w:jc w:val="center"/>
        <w:textAlignment w:val="center"/>
        <w:outlineLvl w:val="0"/>
        <w:rPr>
          <w:rFonts w:ascii="Candara" w:hAnsi="Candara" w:cs="HelveticaNeue-Bold"/>
          <w:b/>
          <w:bCs/>
          <w:color w:val="000000"/>
          <w:sz w:val="68"/>
          <w:szCs w:val="68"/>
          <w:lang w:val="en-AU"/>
        </w:rPr>
      </w:pPr>
    </w:p>
    <w:p w14:paraId="55ED5958" w14:textId="77777777" w:rsidR="006B3717" w:rsidRPr="001B4128" w:rsidRDefault="006B3717" w:rsidP="00680A85">
      <w:pPr>
        <w:pStyle w:val="Body"/>
        <w:spacing w:after="0" w:line="240" w:lineRule="auto"/>
        <w:jc w:val="center"/>
        <w:rPr>
          <w:rFonts w:ascii="Candara" w:hAnsi="Candara" w:cs="HelveticaNeue-Bold"/>
          <w:b/>
          <w:bCs/>
          <w:sz w:val="44"/>
          <w:szCs w:val="44"/>
        </w:rPr>
      </w:pPr>
      <w:r w:rsidRPr="001B4128">
        <w:rPr>
          <w:rFonts w:ascii="Candara" w:hAnsi="Candara" w:cs="HelveticaNeue-Bold"/>
          <w:b/>
          <w:bCs/>
          <w:sz w:val="44"/>
          <w:szCs w:val="44"/>
        </w:rPr>
        <w:t xml:space="preserve">Submission </w:t>
      </w:r>
    </w:p>
    <w:p w14:paraId="0D895931" w14:textId="77777777" w:rsidR="006B3717" w:rsidRPr="001B4128" w:rsidRDefault="006B3717" w:rsidP="00680A85">
      <w:pPr>
        <w:pStyle w:val="Body"/>
        <w:spacing w:after="0" w:line="240" w:lineRule="auto"/>
        <w:jc w:val="center"/>
        <w:rPr>
          <w:rFonts w:ascii="Candara" w:hAnsi="Candara" w:cs="HelveticaNeue-Bold"/>
          <w:b/>
          <w:bCs/>
          <w:sz w:val="44"/>
          <w:szCs w:val="44"/>
        </w:rPr>
      </w:pPr>
    </w:p>
    <w:p w14:paraId="692F6691" w14:textId="77777777" w:rsidR="006B3717" w:rsidRPr="001B4128" w:rsidRDefault="006B3717" w:rsidP="00680A85">
      <w:pPr>
        <w:keepNext/>
        <w:widowControl w:val="0"/>
        <w:suppressAutoHyphens/>
        <w:autoSpaceDE w:val="0"/>
        <w:autoSpaceDN w:val="0"/>
        <w:adjustRightInd w:val="0"/>
        <w:jc w:val="center"/>
        <w:textAlignment w:val="center"/>
        <w:outlineLvl w:val="0"/>
        <w:rPr>
          <w:rFonts w:ascii="Candara" w:hAnsi="Candara" w:cs="HelveticaNeue-Bold"/>
          <w:b/>
          <w:bCs/>
          <w:sz w:val="44"/>
          <w:szCs w:val="44"/>
        </w:rPr>
      </w:pPr>
      <w:r w:rsidRPr="001B4128">
        <w:rPr>
          <w:rFonts w:ascii="Candara" w:hAnsi="Candara" w:cs="HelveticaNeue-Bold"/>
          <w:b/>
          <w:bCs/>
          <w:sz w:val="44"/>
          <w:szCs w:val="44"/>
        </w:rPr>
        <w:t>February 2014</w:t>
      </w:r>
    </w:p>
    <w:p w14:paraId="5A7ECA9A" w14:textId="77777777" w:rsidR="006B3717" w:rsidRPr="001B4128" w:rsidRDefault="006B3717" w:rsidP="00680A85">
      <w:pPr>
        <w:keepNext/>
        <w:widowControl w:val="0"/>
        <w:suppressAutoHyphens/>
        <w:autoSpaceDE w:val="0"/>
        <w:autoSpaceDN w:val="0"/>
        <w:adjustRightInd w:val="0"/>
        <w:textAlignment w:val="center"/>
        <w:outlineLvl w:val="0"/>
        <w:rPr>
          <w:rFonts w:ascii="Candara" w:hAnsi="Candara" w:cs="HelveticaNeue-Bold"/>
          <w:b/>
          <w:bCs/>
          <w:sz w:val="36"/>
          <w:szCs w:val="44"/>
        </w:rPr>
      </w:pPr>
    </w:p>
    <w:p w14:paraId="4D2F4E6F" w14:textId="77777777" w:rsidR="006B3717" w:rsidRPr="001B4128" w:rsidRDefault="006B3717" w:rsidP="00680A85">
      <w:pPr>
        <w:keepNext/>
        <w:widowControl w:val="0"/>
        <w:suppressAutoHyphens/>
        <w:autoSpaceDE w:val="0"/>
        <w:autoSpaceDN w:val="0"/>
        <w:adjustRightInd w:val="0"/>
        <w:jc w:val="center"/>
        <w:textAlignment w:val="center"/>
        <w:outlineLvl w:val="0"/>
        <w:rPr>
          <w:rFonts w:ascii="Candara" w:hAnsi="Candara" w:cs="HelveticaNeue-Bold"/>
          <w:b/>
          <w:bCs/>
          <w:sz w:val="44"/>
          <w:szCs w:val="44"/>
        </w:rPr>
      </w:pPr>
    </w:p>
    <w:p w14:paraId="2AE0E605" w14:textId="77777777" w:rsidR="006B3717" w:rsidRPr="001B4128" w:rsidRDefault="006B3717" w:rsidP="00680A85">
      <w:pPr>
        <w:keepNext/>
        <w:widowControl w:val="0"/>
        <w:suppressAutoHyphens/>
        <w:autoSpaceDE w:val="0"/>
        <w:autoSpaceDN w:val="0"/>
        <w:adjustRightInd w:val="0"/>
        <w:jc w:val="center"/>
        <w:textAlignment w:val="center"/>
        <w:outlineLvl w:val="0"/>
        <w:rPr>
          <w:rFonts w:ascii="Candara" w:hAnsi="Candara" w:cs="HelveticaNeue-Bold"/>
          <w:b/>
          <w:bCs/>
          <w:sz w:val="44"/>
          <w:szCs w:val="44"/>
        </w:rPr>
      </w:pPr>
    </w:p>
    <w:p w14:paraId="10E524A9" w14:textId="77777777" w:rsidR="006B3717" w:rsidRPr="001B4128" w:rsidRDefault="006B3717" w:rsidP="00680A85">
      <w:pPr>
        <w:pStyle w:val="Body"/>
        <w:spacing w:after="0" w:line="240" w:lineRule="auto"/>
        <w:jc w:val="center"/>
        <w:rPr>
          <w:rFonts w:ascii="Candara" w:hAnsi="Candara"/>
          <w:sz w:val="28"/>
          <w:szCs w:val="28"/>
        </w:rPr>
      </w:pPr>
      <w:r w:rsidRPr="001B4128">
        <w:rPr>
          <w:rFonts w:ascii="Candara" w:hAnsi="Candara" w:cs="HelveticaNeue-Medium"/>
          <w:sz w:val="28"/>
          <w:szCs w:val="28"/>
        </w:rPr>
        <w:t>Contact:</w:t>
      </w:r>
      <w:r w:rsidRPr="001B4128">
        <w:rPr>
          <w:rFonts w:ascii="Candara" w:hAnsi="Candara"/>
          <w:sz w:val="28"/>
          <w:szCs w:val="28"/>
        </w:rPr>
        <w:t xml:space="preserve"> Stephanie Gotlib, Executive Officer</w:t>
      </w:r>
    </w:p>
    <w:p w14:paraId="41BC2EE0" w14:textId="77777777" w:rsidR="006B3717" w:rsidRPr="001B4128" w:rsidRDefault="006B3717" w:rsidP="00680A85">
      <w:pPr>
        <w:pStyle w:val="Body"/>
        <w:spacing w:after="0" w:line="240" w:lineRule="auto"/>
        <w:jc w:val="center"/>
        <w:rPr>
          <w:rFonts w:ascii="Candara" w:hAnsi="Candara"/>
          <w:sz w:val="28"/>
          <w:szCs w:val="28"/>
        </w:rPr>
      </w:pPr>
      <w:r w:rsidRPr="001B4128">
        <w:rPr>
          <w:rFonts w:ascii="Candara" w:hAnsi="Candara"/>
          <w:sz w:val="28"/>
          <w:szCs w:val="28"/>
        </w:rPr>
        <w:t>Suite 3, 173 Queens Parade, Clifton Hill, VIC 3068</w:t>
      </w:r>
    </w:p>
    <w:p w14:paraId="6B5F2C27" w14:textId="77777777" w:rsidR="006B3717" w:rsidRPr="001B4128" w:rsidRDefault="006B3717" w:rsidP="00680A85">
      <w:pPr>
        <w:pStyle w:val="Body"/>
        <w:spacing w:after="0" w:line="240" w:lineRule="auto"/>
        <w:jc w:val="center"/>
        <w:rPr>
          <w:rFonts w:ascii="Candara" w:hAnsi="Candara"/>
          <w:sz w:val="28"/>
          <w:szCs w:val="28"/>
        </w:rPr>
      </w:pPr>
      <w:r w:rsidRPr="001B4128">
        <w:rPr>
          <w:rFonts w:ascii="Candara" w:hAnsi="Candara"/>
          <w:sz w:val="28"/>
          <w:szCs w:val="28"/>
        </w:rPr>
        <w:t>Phone (03) 9482 1130 or 0425 724 230</w:t>
      </w:r>
    </w:p>
    <w:p w14:paraId="3D2DB9C5" w14:textId="77777777" w:rsidR="006B3717" w:rsidRPr="001B4128" w:rsidRDefault="006B3717" w:rsidP="00680A85">
      <w:pPr>
        <w:pStyle w:val="Body"/>
        <w:spacing w:after="0" w:line="240" w:lineRule="auto"/>
        <w:jc w:val="center"/>
        <w:rPr>
          <w:rFonts w:ascii="Candara" w:hAnsi="Candara"/>
          <w:sz w:val="28"/>
          <w:szCs w:val="28"/>
        </w:rPr>
      </w:pPr>
      <w:r w:rsidRPr="001B4128">
        <w:rPr>
          <w:rFonts w:ascii="Candara" w:hAnsi="Candara"/>
          <w:sz w:val="28"/>
          <w:szCs w:val="28"/>
        </w:rPr>
        <w:t>stephanieg@cda.org.au</w:t>
      </w:r>
    </w:p>
    <w:p w14:paraId="1E3CA019" w14:textId="77777777" w:rsidR="006B3717" w:rsidRPr="00DB329E" w:rsidRDefault="0008193A" w:rsidP="00680A85">
      <w:pPr>
        <w:pStyle w:val="Body"/>
        <w:spacing w:after="0" w:line="240" w:lineRule="auto"/>
        <w:jc w:val="center"/>
        <w:rPr>
          <w:rFonts w:ascii="Candara" w:hAnsi="Candara"/>
          <w:sz w:val="28"/>
          <w:szCs w:val="28"/>
        </w:rPr>
      </w:pPr>
      <w:hyperlink r:id="rId9" w:history="1">
        <w:r w:rsidR="006B3717" w:rsidRPr="001B4128">
          <w:rPr>
            <w:rStyle w:val="Hyperlink"/>
            <w:rFonts w:ascii="Candara" w:hAnsi="Candara"/>
            <w:sz w:val="28"/>
            <w:szCs w:val="28"/>
          </w:rPr>
          <w:t>www.cda.org.au</w:t>
        </w:r>
      </w:hyperlink>
    </w:p>
    <w:p w14:paraId="16D69748" w14:textId="0027D5C0" w:rsidR="00B13456" w:rsidRPr="001B4128" w:rsidRDefault="00B13456">
      <w:pPr>
        <w:rPr>
          <w:rFonts w:ascii="Candara" w:eastAsiaTheme="majorEastAsia" w:hAnsi="Candara" w:cstheme="majorBidi"/>
          <w:b/>
          <w:bCs/>
          <w:color w:val="365F91" w:themeColor="accent1" w:themeShade="BF"/>
          <w:sz w:val="28"/>
          <w:szCs w:val="28"/>
          <w:lang w:eastAsia="ja-JP"/>
        </w:rPr>
      </w:pPr>
      <w:r w:rsidRPr="001B4128">
        <w:rPr>
          <w:rFonts w:ascii="Candara" w:eastAsiaTheme="majorEastAsia" w:hAnsi="Candara" w:cstheme="majorBidi"/>
          <w:b/>
          <w:bCs/>
          <w:color w:val="365F91" w:themeColor="accent1" w:themeShade="BF"/>
          <w:sz w:val="28"/>
          <w:szCs w:val="28"/>
          <w:lang w:eastAsia="ja-JP"/>
        </w:rPr>
        <w:br w:type="page"/>
      </w:r>
    </w:p>
    <w:p w14:paraId="3A828D2B" w14:textId="77777777" w:rsidR="008F2817" w:rsidRPr="00680A85" w:rsidRDefault="008F2817">
      <w:pPr>
        <w:widowControl w:val="0"/>
        <w:autoSpaceDE w:val="0"/>
        <w:autoSpaceDN w:val="0"/>
        <w:adjustRightInd w:val="0"/>
        <w:rPr>
          <w:rFonts w:ascii="Candara" w:eastAsiaTheme="majorEastAsia" w:hAnsi="Candara" w:cstheme="majorBidi"/>
          <w:b/>
          <w:bCs/>
          <w:sz w:val="28"/>
          <w:szCs w:val="28"/>
          <w:lang w:eastAsia="ja-JP"/>
        </w:rPr>
      </w:pPr>
      <w:r w:rsidRPr="00680A85">
        <w:rPr>
          <w:rFonts w:ascii="Candara" w:eastAsiaTheme="majorEastAsia" w:hAnsi="Candara" w:cstheme="majorBidi"/>
          <w:b/>
          <w:bCs/>
          <w:sz w:val="28"/>
          <w:szCs w:val="28"/>
          <w:lang w:eastAsia="ja-JP"/>
        </w:rPr>
        <w:lastRenderedPageBreak/>
        <w:t>Contents</w:t>
      </w:r>
    </w:p>
    <w:p w14:paraId="3D6E7EC4" w14:textId="77777777" w:rsidR="008F2817" w:rsidRPr="00680A85" w:rsidRDefault="008F2817">
      <w:pPr>
        <w:widowControl w:val="0"/>
        <w:autoSpaceDE w:val="0"/>
        <w:autoSpaceDN w:val="0"/>
        <w:adjustRightInd w:val="0"/>
        <w:rPr>
          <w:rFonts w:ascii="Candara" w:eastAsiaTheme="majorEastAsia" w:hAnsi="Candara" w:cstheme="majorBidi"/>
          <w:b/>
          <w:bCs/>
          <w:sz w:val="28"/>
          <w:szCs w:val="28"/>
          <w:lang w:eastAsia="ja-JP"/>
        </w:rPr>
      </w:pPr>
    </w:p>
    <w:p w14:paraId="30420B0D" w14:textId="01C77D21" w:rsidR="001B4128" w:rsidRPr="00680A85" w:rsidRDefault="001B4128" w:rsidP="00680A85">
      <w:pPr>
        <w:spacing w:line="360" w:lineRule="auto"/>
        <w:rPr>
          <w:rFonts w:ascii="Candara" w:eastAsia="MS Mincho" w:hAnsi="Candara" w:cstheme="minorHAnsi"/>
        </w:rPr>
      </w:pPr>
      <w:r w:rsidRPr="005B1F0F">
        <w:rPr>
          <w:rFonts w:ascii="Candara" w:hAnsi="Candara"/>
          <w:b/>
        </w:rPr>
        <w:t>Executive summary</w:t>
      </w:r>
      <w:r w:rsidRPr="005B1F0F">
        <w:rPr>
          <w:rFonts w:ascii="Candara" w:hAnsi="Candara"/>
          <w:b/>
        </w:rPr>
        <w:tab/>
      </w:r>
      <w:r w:rsidRPr="005B1F0F">
        <w:rPr>
          <w:rFonts w:ascii="Candara" w:hAnsi="Candara"/>
          <w:b/>
        </w:rPr>
        <w:tab/>
      </w:r>
      <w:r w:rsidRPr="005B1F0F">
        <w:rPr>
          <w:rFonts w:ascii="Candara" w:hAnsi="Candara"/>
          <w:b/>
        </w:rPr>
        <w:tab/>
      </w:r>
      <w:r w:rsidRPr="005B1F0F">
        <w:rPr>
          <w:rFonts w:ascii="Candara" w:hAnsi="Candara"/>
          <w:b/>
        </w:rPr>
        <w:tab/>
      </w:r>
      <w:r w:rsidRPr="005B1F0F">
        <w:rPr>
          <w:rFonts w:ascii="Candara" w:hAnsi="Candara"/>
          <w:b/>
        </w:rPr>
        <w:tab/>
      </w:r>
      <w:r w:rsidRPr="005B1F0F">
        <w:rPr>
          <w:rFonts w:ascii="Candara" w:hAnsi="Candara"/>
          <w:b/>
        </w:rPr>
        <w:tab/>
      </w:r>
      <w:r w:rsidRPr="005B1F0F">
        <w:rPr>
          <w:rFonts w:ascii="Candara" w:hAnsi="Candara"/>
          <w:b/>
        </w:rPr>
        <w:tab/>
      </w:r>
      <w:r w:rsidRPr="005B1F0F">
        <w:rPr>
          <w:rFonts w:ascii="Candara" w:hAnsi="Candara"/>
          <w:b/>
        </w:rPr>
        <w:tab/>
      </w:r>
      <w:r w:rsidRPr="005B1F0F">
        <w:rPr>
          <w:rFonts w:ascii="Candara" w:hAnsi="Candara"/>
          <w:b/>
        </w:rPr>
        <w:tab/>
      </w:r>
      <w:r w:rsidR="00DB329E">
        <w:rPr>
          <w:rFonts w:ascii="Candara" w:hAnsi="Candara"/>
          <w:b/>
        </w:rPr>
        <w:t>1</w:t>
      </w:r>
    </w:p>
    <w:p w14:paraId="20D9FCFE" w14:textId="75A9DF7A" w:rsidR="008F2817" w:rsidRPr="00DB329E" w:rsidRDefault="008F2817" w:rsidP="00680A85">
      <w:pPr>
        <w:spacing w:line="360" w:lineRule="auto"/>
        <w:rPr>
          <w:rFonts w:ascii="Candara" w:hAnsi="Candara"/>
          <w:b/>
        </w:rPr>
      </w:pPr>
      <w:r w:rsidRPr="00DB329E">
        <w:rPr>
          <w:rFonts w:ascii="Candara" w:hAnsi="Candara"/>
          <w:b/>
        </w:rPr>
        <w:t>Children with Disability Australia</w:t>
      </w:r>
      <w:r w:rsidR="00D00F8D" w:rsidRPr="00DB329E">
        <w:rPr>
          <w:rFonts w:ascii="Candara" w:hAnsi="Candara"/>
          <w:b/>
        </w:rPr>
        <w:t xml:space="preserve"> </w:t>
      </w:r>
      <w:r w:rsidR="001B4128" w:rsidRPr="00DB329E">
        <w:rPr>
          <w:rFonts w:ascii="Candara" w:hAnsi="Candara"/>
          <w:b/>
        </w:rPr>
        <w:tab/>
      </w:r>
      <w:r w:rsidR="001B4128" w:rsidRPr="00DB329E">
        <w:rPr>
          <w:rFonts w:ascii="Candara" w:hAnsi="Candara"/>
          <w:b/>
        </w:rPr>
        <w:tab/>
      </w:r>
      <w:r w:rsidR="001B4128" w:rsidRPr="00DB329E">
        <w:rPr>
          <w:rFonts w:ascii="Candara" w:hAnsi="Candara"/>
          <w:b/>
        </w:rPr>
        <w:tab/>
      </w:r>
      <w:r w:rsidR="001B4128" w:rsidRPr="00DB329E">
        <w:rPr>
          <w:rFonts w:ascii="Candara" w:hAnsi="Candara"/>
          <w:b/>
        </w:rPr>
        <w:tab/>
      </w:r>
      <w:r w:rsidR="001B4128" w:rsidRPr="00DB329E">
        <w:rPr>
          <w:rFonts w:ascii="Candara" w:hAnsi="Candara"/>
          <w:b/>
        </w:rPr>
        <w:tab/>
      </w:r>
      <w:r w:rsidR="001B4128" w:rsidRPr="00DB329E">
        <w:rPr>
          <w:rFonts w:ascii="Candara" w:hAnsi="Candara"/>
          <w:b/>
        </w:rPr>
        <w:tab/>
      </w:r>
      <w:r w:rsidR="001B4128" w:rsidRPr="00DB329E">
        <w:rPr>
          <w:rFonts w:ascii="Candara" w:hAnsi="Candara"/>
          <w:b/>
        </w:rPr>
        <w:tab/>
      </w:r>
      <w:r w:rsidR="0008193A">
        <w:rPr>
          <w:rFonts w:ascii="Candara" w:hAnsi="Candara"/>
          <w:b/>
        </w:rPr>
        <w:t>2</w:t>
      </w:r>
    </w:p>
    <w:p w14:paraId="65CB615B" w14:textId="4795C0FA" w:rsidR="008F2817" w:rsidRPr="001B4128" w:rsidRDefault="008F2817" w:rsidP="00680A85">
      <w:pPr>
        <w:spacing w:line="360" w:lineRule="auto"/>
        <w:rPr>
          <w:rFonts w:ascii="Candara" w:hAnsi="Candara"/>
          <w:b/>
        </w:rPr>
      </w:pPr>
      <w:r w:rsidRPr="001B4128">
        <w:rPr>
          <w:rFonts w:ascii="Candara" w:hAnsi="Candara"/>
          <w:b/>
        </w:rPr>
        <w:t>Introduction</w:t>
      </w:r>
      <w:r w:rsidR="009E1D0D" w:rsidRPr="001B4128">
        <w:rPr>
          <w:rFonts w:ascii="Candara" w:hAnsi="Candara"/>
          <w:b/>
        </w:rPr>
        <w:tab/>
      </w:r>
      <w:r w:rsidR="009E1D0D" w:rsidRPr="001B4128">
        <w:rPr>
          <w:rFonts w:ascii="Candara" w:hAnsi="Candara"/>
          <w:b/>
        </w:rPr>
        <w:tab/>
      </w:r>
      <w:r w:rsidR="009E1D0D" w:rsidRPr="001B4128">
        <w:rPr>
          <w:rFonts w:ascii="Candara" w:hAnsi="Candara"/>
          <w:b/>
        </w:rPr>
        <w:tab/>
      </w:r>
      <w:r w:rsidR="009E1D0D" w:rsidRPr="001B4128">
        <w:rPr>
          <w:rFonts w:ascii="Candara" w:hAnsi="Candara"/>
          <w:b/>
        </w:rPr>
        <w:tab/>
      </w:r>
      <w:r w:rsidR="009E1D0D" w:rsidRPr="001B4128">
        <w:rPr>
          <w:rFonts w:ascii="Candara" w:hAnsi="Candara"/>
          <w:b/>
        </w:rPr>
        <w:tab/>
      </w:r>
      <w:r w:rsidR="009E1D0D" w:rsidRPr="001B4128">
        <w:rPr>
          <w:rFonts w:ascii="Candara" w:hAnsi="Candara"/>
          <w:b/>
        </w:rPr>
        <w:tab/>
      </w:r>
      <w:r w:rsidR="009E1D0D" w:rsidRPr="001B4128">
        <w:rPr>
          <w:rFonts w:ascii="Candara" w:hAnsi="Candara"/>
          <w:b/>
        </w:rPr>
        <w:tab/>
      </w:r>
      <w:r w:rsidR="009E1D0D" w:rsidRPr="001B4128">
        <w:rPr>
          <w:rFonts w:ascii="Candara" w:hAnsi="Candara"/>
          <w:b/>
        </w:rPr>
        <w:tab/>
      </w:r>
      <w:r w:rsidR="009E1D0D" w:rsidRPr="001B4128">
        <w:rPr>
          <w:rFonts w:ascii="Candara" w:hAnsi="Candara"/>
          <w:b/>
        </w:rPr>
        <w:tab/>
      </w:r>
      <w:r w:rsidR="009E1D0D" w:rsidRPr="001B4128">
        <w:rPr>
          <w:rFonts w:ascii="Candara" w:hAnsi="Candara"/>
          <w:b/>
        </w:rPr>
        <w:tab/>
      </w:r>
      <w:r w:rsidR="0008193A">
        <w:rPr>
          <w:rFonts w:ascii="Candara" w:hAnsi="Candara"/>
          <w:b/>
        </w:rPr>
        <w:t>2</w:t>
      </w:r>
    </w:p>
    <w:p w14:paraId="4E827768" w14:textId="75483018" w:rsidR="000A65E5" w:rsidRPr="001B4128" w:rsidRDefault="000A65E5" w:rsidP="00680A85">
      <w:pPr>
        <w:spacing w:line="360" w:lineRule="auto"/>
        <w:rPr>
          <w:rFonts w:ascii="Candara" w:hAnsi="Candara"/>
          <w:b/>
        </w:rPr>
      </w:pPr>
      <w:r w:rsidRPr="001B4128">
        <w:rPr>
          <w:rFonts w:ascii="Candara" w:hAnsi="Candara"/>
          <w:b/>
        </w:rPr>
        <w:t xml:space="preserve">The </w:t>
      </w:r>
      <w:r w:rsidR="00E74DB3" w:rsidRPr="001B4128">
        <w:rPr>
          <w:rFonts w:ascii="Candara" w:hAnsi="Candara"/>
          <w:b/>
        </w:rPr>
        <w:t>e</w:t>
      </w:r>
      <w:r w:rsidRPr="001B4128">
        <w:rPr>
          <w:rFonts w:ascii="Candara" w:hAnsi="Candara"/>
          <w:b/>
        </w:rPr>
        <w:t xml:space="preserve">xperience of children with disability and their families </w:t>
      </w:r>
      <w:r w:rsidR="009E1D0D" w:rsidRPr="001B4128">
        <w:rPr>
          <w:rFonts w:ascii="Candara" w:hAnsi="Candara"/>
          <w:b/>
        </w:rPr>
        <w:tab/>
      </w:r>
      <w:r w:rsidR="009E1D0D" w:rsidRPr="001B4128">
        <w:rPr>
          <w:rFonts w:ascii="Candara" w:hAnsi="Candara"/>
          <w:b/>
        </w:rPr>
        <w:tab/>
      </w:r>
      <w:r w:rsidR="009E1D0D" w:rsidRPr="001B4128">
        <w:rPr>
          <w:rFonts w:ascii="Candara" w:hAnsi="Candara"/>
          <w:b/>
        </w:rPr>
        <w:tab/>
      </w:r>
      <w:r w:rsidR="0008193A">
        <w:rPr>
          <w:rFonts w:ascii="Candara" w:hAnsi="Candara"/>
          <w:b/>
        </w:rPr>
        <w:t>4</w:t>
      </w:r>
    </w:p>
    <w:p w14:paraId="650406E6" w14:textId="14AC1C87" w:rsidR="000A65E5" w:rsidRPr="001B4128" w:rsidRDefault="000A65E5" w:rsidP="00680A85">
      <w:pPr>
        <w:spacing w:line="360" w:lineRule="auto"/>
        <w:rPr>
          <w:rFonts w:ascii="Candara" w:hAnsi="Candara"/>
          <w:b/>
        </w:rPr>
      </w:pPr>
      <w:r w:rsidRPr="001B4128">
        <w:rPr>
          <w:rFonts w:ascii="Candara" w:hAnsi="Candara"/>
          <w:b/>
        </w:rPr>
        <w:t>Rights and legislative framework</w:t>
      </w:r>
      <w:r w:rsidR="009E1D0D" w:rsidRPr="001B4128">
        <w:rPr>
          <w:rFonts w:ascii="Candara" w:hAnsi="Candara"/>
          <w:b/>
        </w:rPr>
        <w:tab/>
      </w:r>
      <w:r w:rsidR="009E1D0D" w:rsidRPr="001B4128">
        <w:rPr>
          <w:rFonts w:ascii="Candara" w:hAnsi="Candara"/>
          <w:b/>
        </w:rPr>
        <w:tab/>
      </w:r>
      <w:r w:rsidR="009E1D0D" w:rsidRPr="001B4128">
        <w:rPr>
          <w:rFonts w:ascii="Candara" w:hAnsi="Candara"/>
          <w:b/>
        </w:rPr>
        <w:tab/>
      </w:r>
      <w:r w:rsidR="009E1D0D" w:rsidRPr="001B4128">
        <w:rPr>
          <w:rFonts w:ascii="Candara" w:hAnsi="Candara"/>
          <w:b/>
        </w:rPr>
        <w:tab/>
      </w:r>
      <w:r w:rsidR="009E1D0D" w:rsidRPr="001B4128">
        <w:rPr>
          <w:rFonts w:ascii="Candara" w:hAnsi="Candara"/>
          <w:b/>
        </w:rPr>
        <w:tab/>
      </w:r>
      <w:r w:rsidR="009E1D0D" w:rsidRPr="001B4128">
        <w:rPr>
          <w:rFonts w:ascii="Candara" w:hAnsi="Candara"/>
          <w:b/>
        </w:rPr>
        <w:tab/>
      </w:r>
      <w:r w:rsidR="009E1D0D" w:rsidRPr="001B4128">
        <w:rPr>
          <w:rFonts w:ascii="Candara" w:hAnsi="Candara"/>
          <w:b/>
        </w:rPr>
        <w:tab/>
      </w:r>
      <w:r w:rsidR="0008193A">
        <w:rPr>
          <w:rFonts w:ascii="Candara" w:hAnsi="Candara"/>
          <w:b/>
        </w:rPr>
        <w:t>8</w:t>
      </w:r>
    </w:p>
    <w:p w14:paraId="1465A82A" w14:textId="50F1825C" w:rsidR="000A65E5" w:rsidRPr="001B4128" w:rsidRDefault="00615397" w:rsidP="00680A85">
      <w:pPr>
        <w:spacing w:line="360" w:lineRule="auto"/>
        <w:rPr>
          <w:rFonts w:ascii="Candara" w:hAnsi="Candara"/>
          <w:b/>
        </w:rPr>
      </w:pPr>
      <w:r w:rsidRPr="001B4128">
        <w:rPr>
          <w:rFonts w:ascii="Candara" w:hAnsi="Candara"/>
          <w:b/>
        </w:rPr>
        <w:t>Key Issues</w:t>
      </w:r>
      <w:r w:rsidR="009E1D0D" w:rsidRPr="001B4128">
        <w:rPr>
          <w:rFonts w:ascii="Candara" w:hAnsi="Candara"/>
          <w:b/>
        </w:rPr>
        <w:tab/>
      </w:r>
      <w:r w:rsidR="009E1D0D" w:rsidRPr="001B4128">
        <w:rPr>
          <w:rFonts w:ascii="Candara" w:hAnsi="Candara"/>
          <w:b/>
        </w:rPr>
        <w:tab/>
      </w:r>
      <w:r w:rsidR="009E1D0D" w:rsidRPr="001B4128">
        <w:rPr>
          <w:rFonts w:ascii="Candara" w:hAnsi="Candara"/>
          <w:b/>
        </w:rPr>
        <w:tab/>
      </w:r>
      <w:r w:rsidR="009E1D0D" w:rsidRPr="001B4128">
        <w:rPr>
          <w:rFonts w:ascii="Candara" w:hAnsi="Candara"/>
          <w:b/>
        </w:rPr>
        <w:tab/>
      </w:r>
      <w:r w:rsidR="009E1D0D" w:rsidRPr="001B4128">
        <w:rPr>
          <w:rFonts w:ascii="Candara" w:hAnsi="Candara"/>
          <w:b/>
        </w:rPr>
        <w:tab/>
      </w:r>
      <w:r w:rsidR="009E1D0D" w:rsidRPr="001B4128">
        <w:rPr>
          <w:rFonts w:ascii="Candara" w:hAnsi="Candara"/>
          <w:b/>
        </w:rPr>
        <w:tab/>
      </w:r>
      <w:r w:rsidR="009E1D0D" w:rsidRPr="001B4128">
        <w:rPr>
          <w:rFonts w:ascii="Candara" w:hAnsi="Candara"/>
          <w:b/>
        </w:rPr>
        <w:tab/>
      </w:r>
      <w:r w:rsidR="009E1D0D" w:rsidRPr="001B4128">
        <w:rPr>
          <w:rFonts w:ascii="Candara" w:hAnsi="Candara"/>
          <w:b/>
        </w:rPr>
        <w:tab/>
      </w:r>
      <w:r w:rsidR="009E1D0D" w:rsidRPr="001B4128">
        <w:rPr>
          <w:rFonts w:ascii="Candara" w:hAnsi="Candara"/>
          <w:b/>
        </w:rPr>
        <w:tab/>
      </w:r>
      <w:r w:rsidR="009E1D0D" w:rsidRPr="001B4128">
        <w:rPr>
          <w:rFonts w:ascii="Candara" w:hAnsi="Candara"/>
          <w:b/>
        </w:rPr>
        <w:tab/>
      </w:r>
      <w:r w:rsidR="0008193A">
        <w:rPr>
          <w:rFonts w:ascii="Candara" w:hAnsi="Candara"/>
          <w:b/>
        </w:rPr>
        <w:t>11</w:t>
      </w:r>
    </w:p>
    <w:p w14:paraId="1655E225" w14:textId="703722BD" w:rsidR="00615397" w:rsidRPr="001B4128" w:rsidRDefault="00615397" w:rsidP="00680A85">
      <w:pPr>
        <w:spacing w:line="360" w:lineRule="auto"/>
        <w:ind w:left="720"/>
        <w:rPr>
          <w:rFonts w:ascii="Candara" w:eastAsia="MS Mincho" w:hAnsi="Candara" w:cstheme="minorHAnsi"/>
        </w:rPr>
      </w:pPr>
      <w:r w:rsidRPr="001B4128">
        <w:rPr>
          <w:rFonts w:ascii="Candara" w:hAnsi="Candara"/>
        </w:rPr>
        <w:t>Funding</w:t>
      </w:r>
      <w:r w:rsidR="009E1D0D" w:rsidRPr="001B4128">
        <w:rPr>
          <w:rFonts w:ascii="Candara" w:hAnsi="Candara"/>
        </w:rPr>
        <w:tab/>
      </w:r>
      <w:r w:rsidR="009E1D0D" w:rsidRPr="001B4128">
        <w:rPr>
          <w:rFonts w:ascii="Candara" w:hAnsi="Candara"/>
        </w:rPr>
        <w:tab/>
      </w:r>
      <w:r w:rsidR="009E1D0D" w:rsidRPr="001B4128">
        <w:rPr>
          <w:rFonts w:ascii="Candara" w:hAnsi="Candara"/>
        </w:rPr>
        <w:tab/>
      </w:r>
      <w:r w:rsidR="009E1D0D" w:rsidRPr="001B4128">
        <w:rPr>
          <w:rFonts w:ascii="Candara" w:hAnsi="Candara"/>
        </w:rPr>
        <w:tab/>
      </w:r>
      <w:r w:rsidR="009E1D0D" w:rsidRPr="001B4128">
        <w:rPr>
          <w:rFonts w:ascii="Candara" w:hAnsi="Candara"/>
        </w:rPr>
        <w:tab/>
      </w:r>
      <w:r w:rsidR="009E1D0D" w:rsidRPr="001B4128">
        <w:rPr>
          <w:rFonts w:ascii="Candara" w:hAnsi="Candara"/>
        </w:rPr>
        <w:tab/>
      </w:r>
      <w:r w:rsidR="009E1D0D" w:rsidRPr="001B4128">
        <w:rPr>
          <w:rFonts w:ascii="Candara" w:hAnsi="Candara"/>
        </w:rPr>
        <w:tab/>
      </w:r>
      <w:r w:rsidR="009E1D0D" w:rsidRPr="001B4128">
        <w:rPr>
          <w:rFonts w:ascii="Candara" w:hAnsi="Candara"/>
        </w:rPr>
        <w:tab/>
      </w:r>
      <w:r w:rsidR="009E1D0D" w:rsidRPr="001B4128">
        <w:rPr>
          <w:rFonts w:ascii="Candara" w:hAnsi="Candara"/>
        </w:rPr>
        <w:tab/>
      </w:r>
      <w:r w:rsidR="0008193A">
        <w:rPr>
          <w:rFonts w:ascii="Candara" w:hAnsi="Candara"/>
          <w:b/>
        </w:rPr>
        <w:t>11</w:t>
      </w:r>
    </w:p>
    <w:p w14:paraId="77D153E5" w14:textId="0987F48B" w:rsidR="00615397" w:rsidRPr="001B4128" w:rsidRDefault="00615397" w:rsidP="00680A85">
      <w:pPr>
        <w:spacing w:line="360" w:lineRule="auto"/>
        <w:ind w:left="720"/>
        <w:rPr>
          <w:rFonts w:ascii="Candara" w:eastAsia="MS Mincho" w:hAnsi="Candara" w:cstheme="minorHAnsi"/>
        </w:rPr>
      </w:pPr>
      <w:r w:rsidRPr="001B4128">
        <w:rPr>
          <w:rFonts w:ascii="Candara" w:eastAsia="MS Mincho" w:hAnsi="Candara" w:cstheme="minorHAnsi"/>
        </w:rPr>
        <w:t xml:space="preserve">Social </w:t>
      </w:r>
      <w:r w:rsidR="008B1623" w:rsidRPr="001B4128">
        <w:rPr>
          <w:rFonts w:ascii="Candara" w:eastAsia="MS Mincho" w:hAnsi="Candara" w:cstheme="minorHAnsi"/>
        </w:rPr>
        <w:t>i</w:t>
      </w:r>
      <w:r w:rsidRPr="001B4128">
        <w:rPr>
          <w:rFonts w:ascii="Candara" w:eastAsia="MS Mincho" w:hAnsi="Candara" w:cstheme="minorHAnsi"/>
        </w:rPr>
        <w:t>nclusion</w:t>
      </w:r>
      <w:r w:rsidR="009E1D0D" w:rsidRPr="001B4128">
        <w:rPr>
          <w:rFonts w:ascii="Candara" w:eastAsia="MS Mincho" w:hAnsi="Candara" w:cstheme="minorHAnsi"/>
        </w:rPr>
        <w:tab/>
      </w:r>
      <w:r w:rsidR="009E1D0D" w:rsidRPr="001B4128">
        <w:rPr>
          <w:rFonts w:ascii="Candara" w:eastAsia="MS Mincho" w:hAnsi="Candara" w:cstheme="minorHAnsi"/>
        </w:rPr>
        <w:tab/>
      </w:r>
      <w:r w:rsidR="009E1D0D" w:rsidRPr="001B4128">
        <w:rPr>
          <w:rFonts w:ascii="Candara" w:eastAsia="MS Mincho" w:hAnsi="Candara" w:cstheme="minorHAnsi"/>
        </w:rPr>
        <w:tab/>
      </w:r>
      <w:r w:rsidR="009E1D0D" w:rsidRPr="001B4128">
        <w:rPr>
          <w:rFonts w:ascii="Candara" w:eastAsia="MS Mincho" w:hAnsi="Candara" w:cstheme="minorHAnsi"/>
        </w:rPr>
        <w:tab/>
      </w:r>
      <w:r w:rsidR="009E1D0D" w:rsidRPr="001B4128">
        <w:rPr>
          <w:rFonts w:ascii="Candara" w:eastAsia="MS Mincho" w:hAnsi="Candara" w:cstheme="minorHAnsi"/>
        </w:rPr>
        <w:tab/>
      </w:r>
      <w:r w:rsidR="009E1D0D" w:rsidRPr="001B4128">
        <w:rPr>
          <w:rFonts w:ascii="Candara" w:eastAsia="MS Mincho" w:hAnsi="Candara" w:cstheme="minorHAnsi"/>
        </w:rPr>
        <w:tab/>
      </w:r>
      <w:r w:rsidR="009E1D0D" w:rsidRPr="001B4128">
        <w:rPr>
          <w:rFonts w:ascii="Candara" w:eastAsia="MS Mincho" w:hAnsi="Candara" w:cstheme="minorHAnsi"/>
        </w:rPr>
        <w:tab/>
      </w:r>
      <w:r w:rsidR="009E1D0D" w:rsidRPr="001B4128">
        <w:rPr>
          <w:rFonts w:ascii="Candara" w:eastAsia="MS Mincho" w:hAnsi="Candara" w:cstheme="minorHAnsi"/>
        </w:rPr>
        <w:tab/>
      </w:r>
      <w:r w:rsidR="0008193A">
        <w:rPr>
          <w:rFonts w:ascii="Candara" w:eastAsia="MS Mincho" w:hAnsi="Candara" w:cstheme="minorHAnsi"/>
          <w:b/>
        </w:rPr>
        <w:t>13</w:t>
      </w:r>
    </w:p>
    <w:p w14:paraId="348C69B5" w14:textId="0D33D5C2" w:rsidR="00615397" w:rsidRPr="001B4128" w:rsidRDefault="00615397" w:rsidP="00680A85">
      <w:pPr>
        <w:widowControl w:val="0"/>
        <w:autoSpaceDE w:val="0"/>
        <w:autoSpaceDN w:val="0"/>
        <w:adjustRightInd w:val="0"/>
        <w:spacing w:line="360" w:lineRule="auto"/>
        <w:ind w:left="720"/>
        <w:rPr>
          <w:rFonts w:ascii="Candara" w:eastAsia="MS Mincho" w:hAnsi="Candara" w:cstheme="minorHAnsi"/>
        </w:rPr>
      </w:pPr>
      <w:r w:rsidRPr="001B4128">
        <w:rPr>
          <w:rFonts w:ascii="Candara" w:eastAsia="MS Mincho" w:hAnsi="Candara" w:cstheme="minorHAnsi"/>
        </w:rPr>
        <w:t>Choice</w:t>
      </w:r>
      <w:r w:rsidR="009E1D0D" w:rsidRPr="001B4128">
        <w:rPr>
          <w:rFonts w:ascii="Candara" w:eastAsia="MS Mincho" w:hAnsi="Candara" w:cstheme="minorHAnsi"/>
        </w:rPr>
        <w:tab/>
      </w:r>
      <w:r w:rsidR="009E1D0D" w:rsidRPr="001B4128">
        <w:rPr>
          <w:rFonts w:ascii="Candara" w:eastAsia="MS Mincho" w:hAnsi="Candara" w:cstheme="minorHAnsi"/>
        </w:rPr>
        <w:tab/>
      </w:r>
      <w:r w:rsidR="009E1D0D" w:rsidRPr="001B4128">
        <w:rPr>
          <w:rFonts w:ascii="Candara" w:eastAsia="MS Mincho" w:hAnsi="Candara" w:cstheme="minorHAnsi"/>
        </w:rPr>
        <w:tab/>
      </w:r>
      <w:r w:rsidR="009E1D0D" w:rsidRPr="001B4128">
        <w:rPr>
          <w:rFonts w:ascii="Candara" w:eastAsia="MS Mincho" w:hAnsi="Candara" w:cstheme="minorHAnsi"/>
        </w:rPr>
        <w:tab/>
      </w:r>
      <w:r w:rsidR="009E1D0D" w:rsidRPr="001B4128">
        <w:rPr>
          <w:rFonts w:ascii="Candara" w:eastAsia="MS Mincho" w:hAnsi="Candara" w:cstheme="minorHAnsi"/>
        </w:rPr>
        <w:tab/>
      </w:r>
      <w:r w:rsidR="009E1D0D" w:rsidRPr="001B4128">
        <w:rPr>
          <w:rFonts w:ascii="Candara" w:eastAsia="MS Mincho" w:hAnsi="Candara" w:cstheme="minorHAnsi"/>
        </w:rPr>
        <w:tab/>
      </w:r>
      <w:r w:rsidR="009E1D0D" w:rsidRPr="001B4128">
        <w:rPr>
          <w:rFonts w:ascii="Candara" w:eastAsia="MS Mincho" w:hAnsi="Candara" w:cstheme="minorHAnsi"/>
        </w:rPr>
        <w:tab/>
      </w:r>
      <w:r w:rsidR="009E1D0D" w:rsidRPr="001B4128">
        <w:rPr>
          <w:rFonts w:ascii="Candara" w:eastAsia="MS Mincho" w:hAnsi="Candara" w:cstheme="minorHAnsi"/>
        </w:rPr>
        <w:tab/>
      </w:r>
      <w:r w:rsidR="009E1D0D" w:rsidRPr="001B4128">
        <w:rPr>
          <w:rFonts w:ascii="Candara" w:eastAsia="MS Mincho" w:hAnsi="Candara" w:cstheme="minorHAnsi"/>
        </w:rPr>
        <w:tab/>
      </w:r>
      <w:r w:rsidR="009E1D0D" w:rsidRPr="001B4128">
        <w:rPr>
          <w:rFonts w:ascii="Candara" w:eastAsia="MS Mincho" w:hAnsi="Candara" w:cstheme="minorHAnsi"/>
        </w:rPr>
        <w:tab/>
      </w:r>
      <w:r w:rsidR="0008193A">
        <w:rPr>
          <w:rFonts w:ascii="Candara" w:eastAsia="MS Mincho" w:hAnsi="Candara" w:cstheme="minorHAnsi"/>
          <w:b/>
        </w:rPr>
        <w:t>14</w:t>
      </w:r>
    </w:p>
    <w:p w14:paraId="2B76727A" w14:textId="319CCC48" w:rsidR="00615397" w:rsidRPr="001B4128" w:rsidRDefault="00615397" w:rsidP="00680A85">
      <w:pPr>
        <w:spacing w:line="360" w:lineRule="auto"/>
        <w:ind w:left="720"/>
        <w:rPr>
          <w:rFonts w:ascii="Candara" w:eastAsia="MS Mincho" w:hAnsi="Candara" w:cstheme="minorHAnsi"/>
        </w:rPr>
      </w:pPr>
      <w:r w:rsidRPr="001B4128">
        <w:rPr>
          <w:rFonts w:ascii="Candara" w:eastAsia="MS Mincho" w:hAnsi="Candara" w:cstheme="minorHAnsi"/>
        </w:rPr>
        <w:t>Educational outcomes</w:t>
      </w:r>
      <w:r w:rsidR="009E1D0D" w:rsidRPr="001B4128">
        <w:rPr>
          <w:rFonts w:ascii="Candara" w:eastAsia="MS Mincho" w:hAnsi="Candara" w:cstheme="minorHAnsi"/>
        </w:rPr>
        <w:tab/>
      </w:r>
      <w:r w:rsidR="009E1D0D" w:rsidRPr="001B4128">
        <w:rPr>
          <w:rFonts w:ascii="Candara" w:eastAsia="MS Mincho" w:hAnsi="Candara" w:cstheme="minorHAnsi"/>
        </w:rPr>
        <w:tab/>
      </w:r>
      <w:r w:rsidR="009E1D0D" w:rsidRPr="001B4128">
        <w:rPr>
          <w:rFonts w:ascii="Candara" w:eastAsia="MS Mincho" w:hAnsi="Candara" w:cstheme="minorHAnsi"/>
        </w:rPr>
        <w:tab/>
      </w:r>
      <w:r w:rsidR="009E1D0D" w:rsidRPr="001B4128">
        <w:rPr>
          <w:rFonts w:ascii="Candara" w:eastAsia="MS Mincho" w:hAnsi="Candara" w:cstheme="minorHAnsi"/>
        </w:rPr>
        <w:tab/>
      </w:r>
      <w:r w:rsidR="009E1D0D" w:rsidRPr="001B4128">
        <w:rPr>
          <w:rFonts w:ascii="Candara" w:eastAsia="MS Mincho" w:hAnsi="Candara" w:cstheme="minorHAnsi"/>
        </w:rPr>
        <w:tab/>
      </w:r>
      <w:r w:rsidR="009E1D0D" w:rsidRPr="001B4128">
        <w:rPr>
          <w:rFonts w:ascii="Candara" w:eastAsia="MS Mincho" w:hAnsi="Candara" w:cstheme="minorHAnsi"/>
        </w:rPr>
        <w:tab/>
      </w:r>
      <w:r w:rsidR="009E1D0D" w:rsidRPr="001B4128">
        <w:rPr>
          <w:rFonts w:ascii="Candara" w:eastAsia="MS Mincho" w:hAnsi="Candara" w:cstheme="minorHAnsi"/>
        </w:rPr>
        <w:tab/>
      </w:r>
      <w:r w:rsidR="0008193A">
        <w:rPr>
          <w:rFonts w:ascii="Candara" w:eastAsia="MS Mincho" w:hAnsi="Candara" w:cstheme="minorHAnsi"/>
          <w:b/>
        </w:rPr>
        <w:t>15</w:t>
      </w:r>
    </w:p>
    <w:p w14:paraId="7A127FB8" w14:textId="5A640F2B" w:rsidR="00615397" w:rsidRPr="001B4128" w:rsidRDefault="00615397" w:rsidP="00680A85">
      <w:pPr>
        <w:spacing w:line="360" w:lineRule="auto"/>
        <w:ind w:left="720"/>
        <w:rPr>
          <w:rFonts w:ascii="Candara" w:eastAsia="MS Mincho" w:hAnsi="Candara" w:cstheme="minorHAnsi"/>
        </w:rPr>
      </w:pPr>
      <w:r w:rsidRPr="001B4128">
        <w:rPr>
          <w:rFonts w:ascii="Candara" w:eastAsia="MS Mincho" w:hAnsi="Candara" w:cstheme="minorHAnsi"/>
        </w:rPr>
        <w:t xml:space="preserve">Workforce </w:t>
      </w:r>
      <w:r w:rsidR="008B1623" w:rsidRPr="001B4128">
        <w:rPr>
          <w:rFonts w:ascii="Candara" w:eastAsia="MS Mincho" w:hAnsi="Candara" w:cstheme="minorHAnsi"/>
        </w:rPr>
        <w:t>p</w:t>
      </w:r>
      <w:r w:rsidRPr="001B4128">
        <w:rPr>
          <w:rFonts w:ascii="Candara" w:eastAsia="MS Mincho" w:hAnsi="Candara" w:cstheme="minorHAnsi"/>
        </w:rPr>
        <w:t>articipation</w:t>
      </w:r>
      <w:r w:rsidR="009E1D0D" w:rsidRPr="001B4128">
        <w:rPr>
          <w:rFonts w:ascii="Candara" w:eastAsia="MS Mincho" w:hAnsi="Candara" w:cstheme="minorHAnsi"/>
        </w:rPr>
        <w:tab/>
      </w:r>
      <w:r w:rsidR="009E1D0D" w:rsidRPr="001B4128">
        <w:rPr>
          <w:rFonts w:ascii="Candara" w:eastAsia="MS Mincho" w:hAnsi="Candara" w:cstheme="minorHAnsi"/>
        </w:rPr>
        <w:tab/>
      </w:r>
      <w:r w:rsidR="009E1D0D" w:rsidRPr="001B4128">
        <w:rPr>
          <w:rFonts w:ascii="Candara" w:eastAsia="MS Mincho" w:hAnsi="Candara" w:cstheme="minorHAnsi"/>
        </w:rPr>
        <w:tab/>
      </w:r>
      <w:r w:rsidR="009E1D0D" w:rsidRPr="001B4128">
        <w:rPr>
          <w:rFonts w:ascii="Candara" w:eastAsia="MS Mincho" w:hAnsi="Candara" w:cstheme="minorHAnsi"/>
        </w:rPr>
        <w:tab/>
      </w:r>
      <w:r w:rsidR="009E1D0D" w:rsidRPr="001B4128">
        <w:rPr>
          <w:rFonts w:ascii="Candara" w:eastAsia="MS Mincho" w:hAnsi="Candara" w:cstheme="minorHAnsi"/>
        </w:rPr>
        <w:tab/>
      </w:r>
      <w:r w:rsidR="009E1D0D" w:rsidRPr="001B4128">
        <w:rPr>
          <w:rFonts w:ascii="Candara" w:eastAsia="MS Mincho" w:hAnsi="Candara" w:cstheme="minorHAnsi"/>
        </w:rPr>
        <w:tab/>
      </w:r>
      <w:r w:rsidR="009E1D0D" w:rsidRPr="001B4128">
        <w:rPr>
          <w:rFonts w:ascii="Candara" w:eastAsia="MS Mincho" w:hAnsi="Candara" w:cstheme="minorHAnsi"/>
        </w:rPr>
        <w:tab/>
      </w:r>
      <w:r w:rsidR="0008193A">
        <w:rPr>
          <w:rFonts w:ascii="Candara" w:eastAsia="MS Mincho" w:hAnsi="Candara" w:cstheme="minorHAnsi"/>
          <w:b/>
        </w:rPr>
        <w:t>16</w:t>
      </w:r>
    </w:p>
    <w:p w14:paraId="742342C8" w14:textId="6B3DB8F3" w:rsidR="003F2DE4" w:rsidRPr="001B4128" w:rsidRDefault="008B1623" w:rsidP="00680A85">
      <w:pPr>
        <w:spacing w:line="360" w:lineRule="auto"/>
        <w:ind w:left="720"/>
        <w:rPr>
          <w:rFonts w:ascii="Candara" w:eastAsia="MS Mincho" w:hAnsi="Candara" w:cstheme="minorHAnsi"/>
        </w:rPr>
      </w:pPr>
      <w:r w:rsidRPr="001B4128">
        <w:rPr>
          <w:rFonts w:ascii="Candara" w:eastAsia="MS Mincho" w:hAnsi="Candara" w:cstheme="minorHAnsi"/>
        </w:rPr>
        <w:t xml:space="preserve">Outside </w:t>
      </w:r>
      <w:r w:rsidR="00855EC5" w:rsidRPr="001B4128">
        <w:rPr>
          <w:rFonts w:ascii="Candara" w:eastAsia="MS Mincho" w:hAnsi="Candara" w:cstheme="minorHAnsi"/>
        </w:rPr>
        <w:t>S</w:t>
      </w:r>
      <w:r w:rsidRPr="001B4128">
        <w:rPr>
          <w:rFonts w:ascii="Candara" w:eastAsia="MS Mincho" w:hAnsi="Candara" w:cstheme="minorHAnsi"/>
        </w:rPr>
        <w:t xml:space="preserve">chool </w:t>
      </w:r>
      <w:r w:rsidR="00855EC5" w:rsidRPr="001B4128">
        <w:rPr>
          <w:rFonts w:ascii="Candara" w:eastAsia="MS Mincho" w:hAnsi="Candara" w:cstheme="minorHAnsi"/>
        </w:rPr>
        <w:t>H</w:t>
      </w:r>
      <w:r w:rsidRPr="001B4128">
        <w:rPr>
          <w:rFonts w:ascii="Candara" w:eastAsia="MS Mincho" w:hAnsi="Candara" w:cstheme="minorHAnsi"/>
        </w:rPr>
        <w:t xml:space="preserve">ours </w:t>
      </w:r>
      <w:r w:rsidR="00855EC5" w:rsidRPr="001B4128">
        <w:rPr>
          <w:rFonts w:ascii="Candara" w:eastAsia="MS Mincho" w:hAnsi="Candara" w:cstheme="minorHAnsi"/>
        </w:rPr>
        <w:t>C</w:t>
      </w:r>
      <w:r w:rsidR="003F2DE4" w:rsidRPr="001B4128">
        <w:rPr>
          <w:rFonts w:ascii="Candara" w:eastAsia="MS Mincho" w:hAnsi="Candara" w:cstheme="minorHAnsi"/>
        </w:rPr>
        <w:t>are</w:t>
      </w:r>
      <w:r w:rsidR="009E1D0D" w:rsidRPr="001B4128">
        <w:rPr>
          <w:rFonts w:ascii="Candara" w:eastAsia="MS Mincho" w:hAnsi="Candara" w:cstheme="minorHAnsi"/>
        </w:rPr>
        <w:tab/>
      </w:r>
      <w:r w:rsidR="009E1D0D" w:rsidRPr="001B4128">
        <w:rPr>
          <w:rFonts w:ascii="Candara" w:eastAsia="MS Mincho" w:hAnsi="Candara" w:cstheme="minorHAnsi"/>
        </w:rPr>
        <w:tab/>
      </w:r>
      <w:r w:rsidR="009E1D0D" w:rsidRPr="001B4128">
        <w:rPr>
          <w:rFonts w:ascii="Candara" w:eastAsia="MS Mincho" w:hAnsi="Candara" w:cstheme="minorHAnsi"/>
        </w:rPr>
        <w:tab/>
      </w:r>
      <w:r w:rsidR="009E1D0D" w:rsidRPr="001B4128">
        <w:rPr>
          <w:rFonts w:ascii="Candara" w:eastAsia="MS Mincho" w:hAnsi="Candara" w:cstheme="minorHAnsi"/>
        </w:rPr>
        <w:tab/>
      </w:r>
      <w:r w:rsidR="009E1D0D" w:rsidRPr="001B4128">
        <w:rPr>
          <w:rFonts w:ascii="Candara" w:eastAsia="MS Mincho" w:hAnsi="Candara" w:cstheme="minorHAnsi"/>
        </w:rPr>
        <w:tab/>
      </w:r>
      <w:r w:rsidR="009E1D0D" w:rsidRPr="001B4128">
        <w:rPr>
          <w:rFonts w:ascii="Candara" w:eastAsia="MS Mincho" w:hAnsi="Candara" w:cstheme="minorHAnsi"/>
        </w:rPr>
        <w:tab/>
      </w:r>
      <w:r w:rsidR="009E1D0D" w:rsidRPr="001B4128">
        <w:rPr>
          <w:rFonts w:ascii="Candara" w:eastAsia="MS Mincho" w:hAnsi="Candara" w:cstheme="minorHAnsi"/>
        </w:rPr>
        <w:tab/>
      </w:r>
      <w:r w:rsidR="0008193A">
        <w:rPr>
          <w:rFonts w:ascii="Candara" w:eastAsia="MS Mincho" w:hAnsi="Candara" w:cstheme="minorHAnsi"/>
          <w:b/>
        </w:rPr>
        <w:t>16</w:t>
      </w:r>
    </w:p>
    <w:p w14:paraId="0458FEBF" w14:textId="7DE15261" w:rsidR="00615397" w:rsidRPr="001B4128" w:rsidRDefault="00615397" w:rsidP="00680A85">
      <w:pPr>
        <w:spacing w:line="360" w:lineRule="auto"/>
        <w:ind w:left="720"/>
        <w:rPr>
          <w:rFonts w:ascii="Candara" w:eastAsia="MS Mincho" w:hAnsi="Candara" w:cstheme="minorHAnsi"/>
        </w:rPr>
      </w:pPr>
      <w:r w:rsidRPr="001B4128">
        <w:rPr>
          <w:rFonts w:ascii="Candara" w:eastAsia="MS Mincho" w:hAnsi="Candara" w:cstheme="minorHAnsi"/>
        </w:rPr>
        <w:t xml:space="preserve">Occasional </w:t>
      </w:r>
      <w:r w:rsidR="00855EC5" w:rsidRPr="001B4128">
        <w:rPr>
          <w:rFonts w:ascii="Candara" w:eastAsia="MS Mincho" w:hAnsi="Candara" w:cstheme="minorHAnsi"/>
        </w:rPr>
        <w:t>C</w:t>
      </w:r>
      <w:r w:rsidRPr="001B4128">
        <w:rPr>
          <w:rFonts w:ascii="Candara" w:eastAsia="MS Mincho" w:hAnsi="Candara" w:cstheme="minorHAnsi"/>
        </w:rPr>
        <w:t>are</w:t>
      </w:r>
      <w:r w:rsidR="009E1D0D" w:rsidRPr="001B4128">
        <w:rPr>
          <w:rFonts w:ascii="Candara" w:eastAsia="MS Mincho" w:hAnsi="Candara" w:cstheme="minorHAnsi"/>
        </w:rPr>
        <w:tab/>
      </w:r>
      <w:r w:rsidR="009E1D0D" w:rsidRPr="001B4128">
        <w:rPr>
          <w:rFonts w:ascii="Candara" w:eastAsia="MS Mincho" w:hAnsi="Candara" w:cstheme="minorHAnsi"/>
        </w:rPr>
        <w:tab/>
      </w:r>
      <w:r w:rsidR="009E1D0D" w:rsidRPr="001B4128">
        <w:rPr>
          <w:rFonts w:ascii="Candara" w:eastAsia="MS Mincho" w:hAnsi="Candara" w:cstheme="minorHAnsi"/>
        </w:rPr>
        <w:tab/>
      </w:r>
      <w:r w:rsidR="009E1D0D" w:rsidRPr="001B4128">
        <w:rPr>
          <w:rFonts w:ascii="Candara" w:eastAsia="MS Mincho" w:hAnsi="Candara" w:cstheme="minorHAnsi"/>
        </w:rPr>
        <w:tab/>
      </w:r>
      <w:r w:rsidR="009E1D0D" w:rsidRPr="001B4128">
        <w:rPr>
          <w:rFonts w:ascii="Candara" w:eastAsia="MS Mincho" w:hAnsi="Candara" w:cstheme="minorHAnsi"/>
        </w:rPr>
        <w:tab/>
      </w:r>
      <w:r w:rsidR="009E1D0D" w:rsidRPr="001B4128">
        <w:rPr>
          <w:rFonts w:ascii="Candara" w:eastAsia="MS Mincho" w:hAnsi="Candara" w:cstheme="minorHAnsi"/>
        </w:rPr>
        <w:tab/>
      </w:r>
      <w:r w:rsidR="009E1D0D" w:rsidRPr="001B4128">
        <w:rPr>
          <w:rFonts w:ascii="Candara" w:eastAsia="MS Mincho" w:hAnsi="Candara" w:cstheme="minorHAnsi"/>
        </w:rPr>
        <w:tab/>
      </w:r>
      <w:r w:rsidR="009E1D0D" w:rsidRPr="001B4128">
        <w:rPr>
          <w:rFonts w:ascii="Candara" w:eastAsia="MS Mincho" w:hAnsi="Candara" w:cstheme="minorHAnsi"/>
        </w:rPr>
        <w:tab/>
      </w:r>
      <w:r w:rsidR="0008193A">
        <w:rPr>
          <w:rFonts w:ascii="Candara" w:eastAsia="MS Mincho" w:hAnsi="Candara" w:cstheme="minorHAnsi"/>
          <w:b/>
        </w:rPr>
        <w:t>17</w:t>
      </w:r>
    </w:p>
    <w:p w14:paraId="3A04707E" w14:textId="2E9BED04" w:rsidR="00615397" w:rsidRPr="001B4128" w:rsidRDefault="00615397" w:rsidP="00680A85">
      <w:pPr>
        <w:spacing w:line="360" w:lineRule="auto"/>
        <w:ind w:left="720"/>
        <w:rPr>
          <w:rFonts w:ascii="Candara" w:eastAsia="MS Mincho" w:hAnsi="Candara" w:cstheme="minorHAnsi"/>
        </w:rPr>
      </w:pPr>
      <w:r w:rsidRPr="001B4128">
        <w:rPr>
          <w:rFonts w:ascii="Candara" w:eastAsia="MS Mincho" w:hAnsi="Candara" w:cstheme="minorHAnsi"/>
        </w:rPr>
        <w:t>Interaction of funding streams</w:t>
      </w:r>
      <w:r w:rsidR="009E1D0D" w:rsidRPr="001B4128">
        <w:rPr>
          <w:rFonts w:ascii="Candara" w:eastAsia="MS Mincho" w:hAnsi="Candara" w:cstheme="minorHAnsi"/>
        </w:rPr>
        <w:tab/>
      </w:r>
      <w:r w:rsidR="009E1D0D" w:rsidRPr="001B4128">
        <w:rPr>
          <w:rFonts w:ascii="Candara" w:eastAsia="MS Mincho" w:hAnsi="Candara" w:cstheme="minorHAnsi"/>
        </w:rPr>
        <w:tab/>
      </w:r>
      <w:r w:rsidR="009E1D0D" w:rsidRPr="001B4128">
        <w:rPr>
          <w:rFonts w:ascii="Candara" w:eastAsia="MS Mincho" w:hAnsi="Candara" w:cstheme="minorHAnsi"/>
        </w:rPr>
        <w:tab/>
      </w:r>
      <w:r w:rsidR="009E1D0D" w:rsidRPr="001B4128">
        <w:rPr>
          <w:rFonts w:ascii="Candara" w:eastAsia="MS Mincho" w:hAnsi="Candara" w:cstheme="minorHAnsi"/>
        </w:rPr>
        <w:tab/>
      </w:r>
      <w:r w:rsidR="009E1D0D" w:rsidRPr="001B4128">
        <w:rPr>
          <w:rFonts w:ascii="Candara" w:eastAsia="MS Mincho" w:hAnsi="Candara" w:cstheme="minorHAnsi"/>
        </w:rPr>
        <w:tab/>
      </w:r>
      <w:r w:rsidR="009E1D0D" w:rsidRPr="001B4128">
        <w:rPr>
          <w:rFonts w:ascii="Candara" w:eastAsia="MS Mincho" w:hAnsi="Candara" w:cstheme="minorHAnsi"/>
        </w:rPr>
        <w:tab/>
      </w:r>
      <w:r w:rsidR="0008193A">
        <w:rPr>
          <w:rFonts w:ascii="Candara" w:eastAsia="MS Mincho" w:hAnsi="Candara" w:cstheme="minorHAnsi"/>
          <w:b/>
        </w:rPr>
        <w:t>18</w:t>
      </w:r>
      <w:bookmarkStart w:id="0" w:name="_GoBack"/>
      <w:bookmarkEnd w:id="0"/>
    </w:p>
    <w:p w14:paraId="3B8F854E" w14:textId="5FF96611" w:rsidR="000A65E5" w:rsidRPr="001B4128" w:rsidRDefault="003F2DE4" w:rsidP="00680A85">
      <w:pPr>
        <w:spacing w:line="360" w:lineRule="auto"/>
        <w:rPr>
          <w:rFonts w:ascii="Candara" w:hAnsi="Candara"/>
          <w:b/>
        </w:rPr>
      </w:pPr>
      <w:r w:rsidRPr="001B4128">
        <w:rPr>
          <w:rFonts w:ascii="Candara" w:hAnsi="Candara"/>
          <w:b/>
        </w:rPr>
        <w:t>Conclusion</w:t>
      </w:r>
      <w:r w:rsidR="001B4128" w:rsidRPr="001B4128">
        <w:rPr>
          <w:rFonts w:ascii="Candara" w:hAnsi="Candara"/>
          <w:b/>
        </w:rPr>
        <w:tab/>
      </w:r>
      <w:r w:rsidR="001B4128" w:rsidRPr="001B4128">
        <w:rPr>
          <w:rFonts w:ascii="Candara" w:hAnsi="Candara"/>
          <w:b/>
        </w:rPr>
        <w:tab/>
      </w:r>
      <w:r w:rsidR="001B4128" w:rsidRPr="001B4128">
        <w:rPr>
          <w:rFonts w:ascii="Candara" w:hAnsi="Candara"/>
          <w:b/>
        </w:rPr>
        <w:tab/>
      </w:r>
      <w:r w:rsidR="001B4128" w:rsidRPr="001B4128">
        <w:rPr>
          <w:rFonts w:ascii="Candara" w:hAnsi="Candara"/>
          <w:b/>
        </w:rPr>
        <w:tab/>
      </w:r>
      <w:r w:rsidR="001B4128" w:rsidRPr="001B4128">
        <w:rPr>
          <w:rFonts w:ascii="Candara" w:hAnsi="Candara"/>
          <w:b/>
        </w:rPr>
        <w:tab/>
      </w:r>
      <w:r w:rsidR="001B4128" w:rsidRPr="001B4128">
        <w:rPr>
          <w:rFonts w:ascii="Candara" w:hAnsi="Candara"/>
          <w:b/>
        </w:rPr>
        <w:tab/>
      </w:r>
      <w:r w:rsidR="001B4128" w:rsidRPr="001B4128">
        <w:rPr>
          <w:rFonts w:ascii="Candara" w:hAnsi="Candara"/>
          <w:b/>
        </w:rPr>
        <w:tab/>
      </w:r>
      <w:r w:rsidR="001B4128" w:rsidRPr="001B4128">
        <w:rPr>
          <w:rFonts w:ascii="Candara" w:hAnsi="Candara"/>
          <w:b/>
        </w:rPr>
        <w:tab/>
      </w:r>
      <w:r w:rsidR="001B4128" w:rsidRPr="001B4128">
        <w:rPr>
          <w:rFonts w:ascii="Candara" w:hAnsi="Candara"/>
          <w:b/>
        </w:rPr>
        <w:tab/>
      </w:r>
      <w:r w:rsidR="001B4128" w:rsidRPr="001B4128">
        <w:rPr>
          <w:rFonts w:ascii="Candara" w:hAnsi="Candara"/>
          <w:b/>
        </w:rPr>
        <w:tab/>
      </w:r>
      <w:r w:rsidR="0008193A">
        <w:rPr>
          <w:rFonts w:ascii="Candara" w:hAnsi="Candara"/>
          <w:b/>
        </w:rPr>
        <w:t>18</w:t>
      </w:r>
    </w:p>
    <w:p w14:paraId="3F77BF94" w14:textId="044CECF6" w:rsidR="00621BF1" w:rsidRPr="001B4128" w:rsidRDefault="00C82BF8" w:rsidP="00680A85">
      <w:pPr>
        <w:spacing w:line="360" w:lineRule="auto"/>
        <w:rPr>
          <w:rFonts w:ascii="Candara" w:eastAsia="MS Mincho" w:hAnsi="Candara" w:cstheme="minorHAnsi"/>
          <w:b/>
        </w:rPr>
      </w:pPr>
      <w:r w:rsidRPr="001B4128">
        <w:rPr>
          <w:rFonts w:ascii="Candara" w:eastAsia="MS Mincho" w:hAnsi="Candara" w:cstheme="minorHAnsi"/>
          <w:b/>
        </w:rPr>
        <w:t>References</w:t>
      </w:r>
      <w:r w:rsidR="001B4128" w:rsidRPr="001B4128">
        <w:rPr>
          <w:rFonts w:ascii="Candara" w:eastAsia="MS Mincho" w:hAnsi="Candara" w:cstheme="minorHAnsi"/>
          <w:b/>
        </w:rPr>
        <w:tab/>
      </w:r>
      <w:r w:rsidR="001B4128" w:rsidRPr="001B4128">
        <w:rPr>
          <w:rFonts w:ascii="Candara" w:eastAsia="MS Mincho" w:hAnsi="Candara" w:cstheme="minorHAnsi"/>
          <w:b/>
        </w:rPr>
        <w:tab/>
      </w:r>
      <w:r w:rsidR="001B4128" w:rsidRPr="001B4128">
        <w:rPr>
          <w:rFonts w:ascii="Candara" w:eastAsia="MS Mincho" w:hAnsi="Candara" w:cstheme="minorHAnsi"/>
          <w:b/>
        </w:rPr>
        <w:tab/>
      </w:r>
      <w:r w:rsidR="001B4128" w:rsidRPr="001B4128">
        <w:rPr>
          <w:rFonts w:ascii="Candara" w:eastAsia="MS Mincho" w:hAnsi="Candara" w:cstheme="minorHAnsi"/>
          <w:b/>
        </w:rPr>
        <w:tab/>
      </w:r>
      <w:r w:rsidR="001B4128" w:rsidRPr="001B4128">
        <w:rPr>
          <w:rFonts w:ascii="Candara" w:eastAsia="MS Mincho" w:hAnsi="Candara" w:cstheme="minorHAnsi"/>
          <w:b/>
        </w:rPr>
        <w:tab/>
      </w:r>
      <w:r w:rsidR="001B4128" w:rsidRPr="001B4128">
        <w:rPr>
          <w:rFonts w:ascii="Candara" w:eastAsia="MS Mincho" w:hAnsi="Candara" w:cstheme="minorHAnsi"/>
          <w:b/>
        </w:rPr>
        <w:tab/>
      </w:r>
      <w:r w:rsidR="001B4128" w:rsidRPr="001B4128">
        <w:rPr>
          <w:rFonts w:ascii="Candara" w:eastAsia="MS Mincho" w:hAnsi="Candara" w:cstheme="minorHAnsi"/>
          <w:b/>
        </w:rPr>
        <w:tab/>
      </w:r>
      <w:r w:rsidR="001B4128" w:rsidRPr="001B4128">
        <w:rPr>
          <w:rFonts w:ascii="Candara" w:eastAsia="MS Mincho" w:hAnsi="Candara" w:cstheme="minorHAnsi"/>
          <w:b/>
        </w:rPr>
        <w:tab/>
      </w:r>
      <w:r w:rsidR="001B4128" w:rsidRPr="001B4128">
        <w:rPr>
          <w:rFonts w:ascii="Candara" w:eastAsia="MS Mincho" w:hAnsi="Candara" w:cstheme="minorHAnsi"/>
          <w:b/>
        </w:rPr>
        <w:tab/>
      </w:r>
      <w:r w:rsidR="001B4128" w:rsidRPr="001B4128">
        <w:rPr>
          <w:rFonts w:ascii="Candara" w:eastAsia="MS Mincho" w:hAnsi="Candara" w:cstheme="minorHAnsi"/>
          <w:b/>
        </w:rPr>
        <w:tab/>
      </w:r>
      <w:r w:rsidR="0008193A">
        <w:rPr>
          <w:rFonts w:ascii="Candara" w:eastAsia="MS Mincho" w:hAnsi="Candara" w:cstheme="minorHAnsi"/>
          <w:b/>
        </w:rPr>
        <w:t>20</w:t>
      </w:r>
    </w:p>
    <w:p w14:paraId="78E49AFD" w14:textId="751AD225" w:rsidR="009E1D0D" w:rsidRDefault="009E1D0D">
      <w:pPr>
        <w:rPr>
          <w:rFonts w:ascii="Candara" w:hAnsi="Candara"/>
          <w:b/>
          <w:sz w:val="26"/>
        </w:rPr>
        <w:sectPr w:rsidR="009E1D0D" w:rsidSect="0038213E">
          <w:footerReference w:type="default" r:id="rId10"/>
          <w:pgSz w:w="11900" w:h="16840"/>
          <w:pgMar w:top="1440" w:right="1800" w:bottom="1440" w:left="1800" w:header="708" w:footer="708" w:gutter="0"/>
          <w:cols w:space="708"/>
          <w:docGrid w:linePitch="360"/>
        </w:sectPr>
      </w:pPr>
    </w:p>
    <w:p w14:paraId="099A04FD" w14:textId="77777777" w:rsidR="001B4128" w:rsidRPr="00DB329E" w:rsidRDefault="001B4128" w:rsidP="001B4128">
      <w:pPr>
        <w:widowControl w:val="0"/>
        <w:autoSpaceDE w:val="0"/>
        <w:autoSpaceDN w:val="0"/>
        <w:adjustRightInd w:val="0"/>
        <w:rPr>
          <w:rFonts w:ascii="Candara" w:eastAsia="MS Mincho" w:hAnsi="Candara" w:cstheme="minorHAnsi"/>
          <w:b/>
        </w:rPr>
      </w:pPr>
      <w:r w:rsidRPr="00DB329E">
        <w:rPr>
          <w:rFonts w:ascii="Candara" w:eastAsia="MS Mincho" w:hAnsi="Candara" w:cstheme="minorHAnsi"/>
          <w:b/>
        </w:rPr>
        <w:lastRenderedPageBreak/>
        <w:t>Executive Summary</w:t>
      </w:r>
    </w:p>
    <w:p w14:paraId="74BE0A31" w14:textId="77777777" w:rsidR="001B4128" w:rsidRPr="00DB329E" w:rsidRDefault="001B4128" w:rsidP="001B4128">
      <w:pPr>
        <w:widowControl w:val="0"/>
        <w:autoSpaceDE w:val="0"/>
        <w:autoSpaceDN w:val="0"/>
        <w:adjustRightInd w:val="0"/>
        <w:rPr>
          <w:rFonts w:ascii="Candara" w:eastAsia="MS Mincho" w:hAnsi="Candara" w:cstheme="minorHAnsi"/>
          <w:b/>
        </w:rPr>
      </w:pPr>
    </w:p>
    <w:p w14:paraId="3999E10D" w14:textId="65F73099" w:rsidR="001B4128" w:rsidRPr="00DB329E" w:rsidRDefault="001B4128" w:rsidP="001B4128">
      <w:pPr>
        <w:widowControl w:val="0"/>
        <w:autoSpaceDE w:val="0"/>
        <w:autoSpaceDN w:val="0"/>
        <w:adjustRightInd w:val="0"/>
        <w:rPr>
          <w:rFonts w:ascii="Candara" w:eastAsia="MS Mincho" w:hAnsi="Candara" w:cstheme="minorHAnsi"/>
        </w:rPr>
      </w:pPr>
      <w:r w:rsidRPr="00DB329E">
        <w:rPr>
          <w:rFonts w:ascii="Candara" w:eastAsia="MS Mincho" w:hAnsi="Candara" w:cstheme="minorHAnsi"/>
        </w:rPr>
        <w:t xml:space="preserve">All children in Australia have the right to access childcare and early childhood learning programs. However, children with disability are currently accessing childcare at a significantly lower rate than other children. </w:t>
      </w:r>
      <w:r w:rsidR="005D791B">
        <w:rPr>
          <w:rFonts w:ascii="Candara" w:eastAsia="MS Mincho" w:hAnsi="Candara" w:cstheme="minorHAnsi"/>
        </w:rPr>
        <w:t>It is the opinion of CDA that the present system is unreliable at best and does not adequately meet the needs of many children with disability.</w:t>
      </w:r>
    </w:p>
    <w:p w14:paraId="5F5B9540" w14:textId="77777777" w:rsidR="001B4128" w:rsidRPr="00DB329E" w:rsidRDefault="001B4128" w:rsidP="001B4128">
      <w:pPr>
        <w:widowControl w:val="0"/>
        <w:autoSpaceDE w:val="0"/>
        <w:autoSpaceDN w:val="0"/>
        <w:adjustRightInd w:val="0"/>
        <w:rPr>
          <w:rFonts w:ascii="Candara" w:eastAsia="MS Mincho" w:hAnsi="Candara" w:cstheme="minorHAnsi"/>
        </w:rPr>
      </w:pPr>
    </w:p>
    <w:p w14:paraId="577996CF" w14:textId="08E1C2B6" w:rsidR="001B4128" w:rsidRPr="00DB329E" w:rsidRDefault="001B4128" w:rsidP="001B4128">
      <w:pPr>
        <w:widowControl w:val="0"/>
        <w:autoSpaceDE w:val="0"/>
        <w:autoSpaceDN w:val="0"/>
        <w:adjustRightInd w:val="0"/>
        <w:rPr>
          <w:rFonts w:ascii="Candara" w:eastAsia="MS Mincho" w:hAnsi="Candara" w:cstheme="minorHAnsi"/>
        </w:rPr>
      </w:pPr>
      <w:r w:rsidRPr="00DB329E">
        <w:rPr>
          <w:rFonts w:ascii="Candara" w:eastAsia="MS Mincho" w:hAnsi="Candara" w:cstheme="minorHAnsi"/>
        </w:rPr>
        <w:t xml:space="preserve">This submission aims to identify the reasons </w:t>
      </w:r>
      <w:r w:rsidR="00FD4172">
        <w:rPr>
          <w:rFonts w:ascii="Candara" w:eastAsia="MS Mincho" w:hAnsi="Candara" w:cstheme="minorHAnsi"/>
        </w:rPr>
        <w:t xml:space="preserve">for </w:t>
      </w:r>
      <w:r w:rsidRPr="00DB329E">
        <w:rPr>
          <w:rFonts w:ascii="Candara" w:eastAsia="MS Mincho" w:hAnsi="Candara" w:cstheme="minorHAnsi"/>
        </w:rPr>
        <w:t>this discrepancy and identifies the significant barriers in accessing childcare and early childhood learning</w:t>
      </w:r>
      <w:r w:rsidR="005D791B">
        <w:rPr>
          <w:rFonts w:ascii="Candara" w:eastAsia="MS Mincho" w:hAnsi="Candara" w:cstheme="minorHAnsi"/>
        </w:rPr>
        <w:t xml:space="preserve"> for children with disability</w:t>
      </w:r>
      <w:r w:rsidRPr="00DB329E">
        <w:rPr>
          <w:rFonts w:ascii="Candara" w:eastAsia="MS Mincho" w:hAnsi="Candara" w:cstheme="minorHAnsi"/>
        </w:rPr>
        <w:t xml:space="preserve">. </w:t>
      </w:r>
    </w:p>
    <w:p w14:paraId="6E9B65E1" w14:textId="77777777" w:rsidR="001B4128" w:rsidRPr="00DB329E" w:rsidRDefault="001B4128" w:rsidP="001B4128">
      <w:pPr>
        <w:widowControl w:val="0"/>
        <w:autoSpaceDE w:val="0"/>
        <w:autoSpaceDN w:val="0"/>
        <w:adjustRightInd w:val="0"/>
        <w:rPr>
          <w:rFonts w:ascii="Candara" w:eastAsia="MS Mincho" w:hAnsi="Candara" w:cstheme="minorHAnsi"/>
        </w:rPr>
      </w:pPr>
    </w:p>
    <w:p w14:paraId="5AA04B0B" w14:textId="71977793" w:rsidR="001B4128" w:rsidRPr="00DB329E" w:rsidRDefault="001B4128" w:rsidP="001B4128">
      <w:pPr>
        <w:widowControl w:val="0"/>
        <w:autoSpaceDE w:val="0"/>
        <w:autoSpaceDN w:val="0"/>
        <w:adjustRightInd w:val="0"/>
        <w:rPr>
          <w:rFonts w:ascii="Candara" w:eastAsia="MS Mincho" w:hAnsi="Candara" w:cstheme="minorHAnsi"/>
        </w:rPr>
      </w:pPr>
      <w:r w:rsidRPr="00DB329E">
        <w:rPr>
          <w:rFonts w:ascii="Candara" w:eastAsia="MS Mincho" w:hAnsi="Candara" w:cstheme="minorHAnsi"/>
        </w:rPr>
        <w:t>This submission also outlines the current inflexibility and insufficient nature of the additio</w:t>
      </w:r>
      <w:r w:rsidR="005D791B">
        <w:rPr>
          <w:rFonts w:ascii="Candara" w:eastAsia="MS Mincho" w:hAnsi="Candara" w:cstheme="minorHAnsi"/>
        </w:rPr>
        <w:t>nal support available to</w:t>
      </w:r>
      <w:r w:rsidRPr="00DB329E">
        <w:rPr>
          <w:rFonts w:ascii="Candara" w:eastAsia="MS Mincho" w:hAnsi="Candara" w:cstheme="minorHAnsi"/>
        </w:rPr>
        <w:t xml:space="preserve"> children with disability attending childcare. In addition, this submission examines inclusion within the childcare and early learning sector.</w:t>
      </w:r>
    </w:p>
    <w:p w14:paraId="5EFF778B" w14:textId="77777777" w:rsidR="001B4128" w:rsidRPr="00DB329E" w:rsidRDefault="001B4128" w:rsidP="00B53526">
      <w:pPr>
        <w:rPr>
          <w:rFonts w:ascii="Candara" w:hAnsi="Candara"/>
          <w:b/>
        </w:rPr>
      </w:pPr>
    </w:p>
    <w:p w14:paraId="418FBC09" w14:textId="77777777" w:rsidR="002D0366" w:rsidRDefault="002D0366">
      <w:pPr>
        <w:rPr>
          <w:rFonts w:ascii="Candara" w:hAnsi="Candara"/>
          <w:b/>
        </w:rPr>
      </w:pPr>
    </w:p>
    <w:p w14:paraId="422D8BD9" w14:textId="77777777" w:rsidR="002D0366" w:rsidRDefault="002D0366">
      <w:pPr>
        <w:rPr>
          <w:rFonts w:ascii="Candara" w:hAnsi="Candara"/>
          <w:b/>
        </w:rPr>
      </w:pPr>
    </w:p>
    <w:p w14:paraId="685AD0DB" w14:textId="77777777" w:rsidR="002D0366" w:rsidRDefault="002D0366">
      <w:pPr>
        <w:rPr>
          <w:rFonts w:ascii="Candara" w:hAnsi="Candara"/>
          <w:b/>
        </w:rPr>
      </w:pPr>
    </w:p>
    <w:p w14:paraId="7F0B5744" w14:textId="77777777" w:rsidR="002D0366" w:rsidRDefault="002D0366">
      <w:pPr>
        <w:rPr>
          <w:rFonts w:ascii="Candara" w:hAnsi="Candara"/>
          <w:b/>
        </w:rPr>
      </w:pPr>
    </w:p>
    <w:p w14:paraId="711FD99D" w14:textId="77777777" w:rsidR="002D0366" w:rsidRDefault="002D0366">
      <w:pPr>
        <w:rPr>
          <w:rFonts w:ascii="Candara" w:hAnsi="Candara"/>
          <w:b/>
        </w:rPr>
      </w:pPr>
    </w:p>
    <w:p w14:paraId="6DEC5D49" w14:textId="77777777" w:rsidR="002D0366" w:rsidRDefault="002D0366">
      <w:pPr>
        <w:rPr>
          <w:rFonts w:ascii="Candara" w:hAnsi="Candara"/>
          <w:b/>
        </w:rPr>
      </w:pPr>
    </w:p>
    <w:p w14:paraId="1FC3A019" w14:textId="77777777" w:rsidR="002D0366" w:rsidRDefault="002D0366">
      <w:pPr>
        <w:rPr>
          <w:rFonts w:ascii="Candara" w:hAnsi="Candara"/>
          <w:b/>
        </w:rPr>
      </w:pPr>
    </w:p>
    <w:p w14:paraId="2EE1AC2F" w14:textId="77777777" w:rsidR="002D0366" w:rsidRDefault="002D0366">
      <w:pPr>
        <w:rPr>
          <w:rFonts w:ascii="Candara" w:hAnsi="Candara"/>
          <w:b/>
        </w:rPr>
      </w:pPr>
    </w:p>
    <w:p w14:paraId="22975D65" w14:textId="77777777" w:rsidR="002D0366" w:rsidRDefault="002D0366">
      <w:pPr>
        <w:rPr>
          <w:rFonts w:ascii="Candara" w:hAnsi="Candara"/>
          <w:b/>
        </w:rPr>
      </w:pPr>
    </w:p>
    <w:p w14:paraId="23E6A8C3" w14:textId="77777777" w:rsidR="002D0366" w:rsidRDefault="002D0366">
      <w:pPr>
        <w:rPr>
          <w:rFonts w:ascii="Candara" w:hAnsi="Candara"/>
          <w:b/>
        </w:rPr>
      </w:pPr>
    </w:p>
    <w:p w14:paraId="62E4F5BD" w14:textId="77777777" w:rsidR="002D0366" w:rsidRDefault="002D0366">
      <w:pPr>
        <w:rPr>
          <w:rFonts w:ascii="Candara" w:hAnsi="Candara"/>
          <w:b/>
        </w:rPr>
      </w:pPr>
    </w:p>
    <w:p w14:paraId="04B436A5" w14:textId="77777777" w:rsidR="002D0366" w:rsidRDefault="002D0366">
      <w:pPr>
        <w:rPr>
          <w:rFonts w:ascii="Candara" w:hAnsi="Candara"/>
          <w:b/>
        </w:rPr>
      </w:pPr>
    </w:p>
    <w:p w14:paraId="10A10966" w14:textId="77777777" w:rsidR="002D0366" w:rsidRDefault="002D0366">
      <w:pPr>
        <w:rPr>
          <w:rFonts w:ascii="Candara" w:hAnsi="Candara"/>
          <w:b/>
        </w:rPr>
      </w:pPr>
    </w:p>
    <w:p w14:paraId="0CF23D0A" w14:textId="77777777" w:rsidR="002D0366" w:rsidRDefault="002D0366">
      <w:pPr>
        <w:rPr>
          <w:rFonts w:ascii="Candara" w:hAnsi="Candara"/>
          <w:b/>
        </w:rPr>
      </w:pPr>
    </w:p>
    <w:p w14:paraId="441C57D6" w14:textId="77777777" w:rsidR="002D0366" w:rsidRDefault="002D0366">
      <w:pPr>
        <w:rPr>
          <w:rFonts w:ascii="Candara" w:hAnsi="Candara"/>
          <w:b/>
        </w:rPr>
      </w:pPr>
    </w:p>
    <w:p w14:paraId="0E629738" w14:textId="77777777" w:rsidR="002D0366" w:rsidRDefault="002D0366">
      <w:pPr>
        <w:rPr>
          <w:rFonts w:ascii="Candara" w:hAnsi="Candara"/>
          <w:b/>
        </w:rPr>
      </w:pPr>
    </w:p>
    <w:p w14:paraId="774FF716" w14:textId="77777777" w:rsidR="002D0366" w:rsidRDefault="002D0366">
      <w:pPr>
        <w:rPr>
          <w:rFonts w:ascii="Candara" w:hAnsi="Candara"/>
          <w:b/>
        </w:rPr>
      </w:pPr>
    </w:p>
    <w:p w14:paraId="51C70C97" w14:textId="77777777" w:rsidR="002D0366" w:rsidRDefault="002D0366">
      <w:pPr>
        <w:rPr>
          <w:rFonts w:ascii="Candara" w:hAnsi="Candara"/>
          <w:b/>
        </w:rPr>
      </w:pPr>
    </w:p>
    <w:p w14:paraId="5C3AD199" w14:textId="77777777" w:rsidR="002D0366" w:rsidRDefault="002D0366">
      <w:pPr>
        <w:rPr>
          <w:rFonts w:ascii="Candara" w:hAnsi="Candara"/>
          <w:b/>
        </w:rPr>
      </w:pPr>
    </w:p>
    <w:p w14:paraId="5787C521" w14:textId="77777777" w:rsidR="002D0366" w:rsidRDefault="002D0366">
      <w:pPr>
        <w:rPr>
          <w:rFonts w:ascii="Candara" w:hAnsi="Candara"/>
          <w:b/>
        </w:rPr>
      </w:pPr>
    </w:p>
    <w:p w14:paraId="0EA26812" w14:textId="77777777" w:rsidR="002D0366" w:rsidRDefault="002D0366">
      <w:pPr>
        <w:rPr>
          <w:rFonts w:ascii="Candara" w:hAnsi="Candara"/>
          <w:b/>
        </w:rPr>
      </w:pPr>
    </w:p>
    <w:p w14:paraId="077F2F4B" w14:textId="77777777" w:rsidR="002D0366" w:rsidRDefault="002D0366">
      <w:pPr>
        <w:rPr>
          <w:rFonts w:ascii="Candara" w:hAnsi="Candara"/>
          <w:b/>
        </w:rPr>
      </w:pPr>
    </w:p>
    <w:p w14:paraId="3545FEED" w14:textId="77777777" w:rsidR="002D0366" w:rsidRDefault="002D0366">
      <w:pPr>
        <w:rPr>
          <w:rFonts w:ascii="Candara" w:hAnsi="Candara"/>
          <w:b/>
        </w:rPr>
      </w:pPr>
    </w:p>
    <w:p w14:paraId="5951AA28" w14:textId="77777777" w:rsidR="002D0366" w:rsidRDefault="002D0366">
      <w:pPr>
        <w:rPr>
          <w:rFonts w:ascii="Candara" w:hAnsi="Candara"/>
          <w:b/>
        </w:rPr>
      </w:pPr>
    </w:p>
    <w:p w14:paraId="2CF99520" w14:textId="77777777" w:rsidR="002D0366" w:rsidRDefault="002D0366">
      <w:pPr>
        <w:rPr>
          <w:rFonts w:ascii="Candara" w:hAnsi="Candara"/>
          <w:b/>
        </w:rPr>
      </w:pPr>
    </w:p>
    <w:p w14:paraId="7DDAC93C" w14:textId="77777777" w:rsidR="002D0366" w:rsidRDefault="002D0366">
      <w:pPr>
        <w:rPr>
          <w:rFonts w:ascii="Candara" w:hAnsi="Candara"/>
          <w:b/>
        </w:rPr>
      </w:pPr>
    </w:p>
    <w:p w14:paraId="4D66F01E" w14:textId="77777777" w:rsidR="002D0366" w:rsidRDefault="002D0366">
      <w:pPr>
        <w:rPr>
          <w:rFonts w:ascii="Candara" w:hAnsi="Candara"/>
          <w:b/>
        </w:rPr>
      </w:pPr>
    </w:p>
    <w:p w14:paraId="01168957" w14:textId="77777777" w:rsidR="002D0366" w:rsidRDefault="002D0366">
      <w:pPr>
        <w:rPr>
          <w:rFonts w:ascii="Candara" w:hAnsi="Candara"/>
          <w:b/>
        </w:rPr>
      </w:pPr>
    </w:p>
    <w:p w14:paraId="589F8B4C" w14:textId="77777777" w:rsidR="002D0366" w:rsidRDefault="002D0366">
      <w:pPr>
        <w:rPr>
          <w:rFonts w:ascii="Candara" w:hAnsi="Candara"/>
          <w:b/>
        </w:rPr>
      </w:pPr>
    </w:p>
    <w:p w14:paraId="04639860" w14:textId="77777777" w:rsidR="002D0366" w:rsidRDefault="002D0366">
      <w:pPr>
        <w:rPr>
          <w:rFonts w:ascii="Candara" w:hAnsi="Candara"/>
          <w:b/>
        </w:rPr>
      </w:pPr>
    </w:p>
    <w:p w14:paraId="3BFEDF31" w14:textId="77777777" w:rsidR="00621BF1" w:rsidRPr="00680A85" w:rsidRDefault="00621BF1">
      <w:pPr>
        <w:rPr>
          <w:rFonts w:ascii="Candara" w:hAnsi="Candara"/>
          <w:b/>
        </w:rPr>
      </w:pPr>
      <w:r w:rsidRPr="00680A85">
        <w:rPr>
          <w:rFonts w:ascii="Candara" w:hAnsi="Candara"/>
          <w:b/>
        </w:rPr>
        <w:lastRenderedPageBreak/>
        <w:t>Children with Disability Australia</w:t>
      </w:r>
    </w:p>
    <w:p w14:paraId="3BC54054" w14:textId="77777777" w:rsidR="006B3717" w:rsidRPr="00DB329E" w:rsidRDefault="006B3717">
      <w:pPr>
        <w:rPr>
          <w:rFonts w:ascii="Candara" w:hAnsi="Candara"/>
        </w:rPr>
      </w:pPr>
    </w:p>
    <w:p w14:paraId="1941B514" w14:textId="77777777" w:rsidR="006B3717" w:rsidRPr="00680A85" w:rsidRDefault="006B3717">
      <w:pPr>
        <w:widowControl w:val="0"/>
        <w:autoSpaceDE w:val="0"/>
        <w:autoSpaceDN w:val="0"/>
        <w:adjustRightInd w:val="0"/>
        <w:rPr>
          <w:rFonts w:ascii="Candara" w:hAnsi="Candara" w:cs="Calibri"/>
        </w:rPr>
      </w:pPr>
      <w:r w:rsidRPr="00DB329E">
        <w:rPr>
          <w:rFonts w:ascii="Candara" w:eastAsia="MS Mincho" w:hAnsi="Candara" w:cstheme="minorHAnsi"/>
        </w:rPr>
        <w:t xml:space="preserve">Children with Disability Australia (CDA) is the national peak body that represents children and young people with disability, aged 0-25 years. </w:t>
      </w:r>
      <w:r w:rsidRPr="00A2539B">
        <w:rPr>
          <w:rFonts w:ascii="Candara" w:hAnsi="Candara" w:cs="Calibri"/>
        </w:rPr>
        <w:t>The organisation is</w:t>
      </w:r>
      <w:r w:rsidRPr="00680A85">
        <w:rPr>
          <w:rFonts w:ascii="Candara" w:hAnsi="Candara" w:cs="Calibri"/>
        </w:rPr>
        <w:t xml:space="preserve"> primarily funded through the Department of Social Services (DSS) and is a not for profit organisation. Additional project funding is also currently received by the </w:t>
      </w:r>
      <w:r w:rsidR="00416FDA" w:rsidRPr="00680A85">
        <w:rPr>
          <w:rFonts w:ascii="Candara" w:hAnsi="Candara" w:cs="Calibri"/>
        </w:rPr>
        <w:t>Australian Govern</w:t>
      </w:r>
      <w:r w:rsidR="000F766E" w:rsidRPr="00680A85">
        <w:rPr>
          <w:rFonts w:ascii="Candara" w:hAnsi="Candara" w:cs="Calibri"/>
        </w:rPr>
        <w:t xml:space="preserve">ment </w:t>
      </w:r>
      <w:r w:rsidRPr="00680A85">
        <w:rPr>
          <w:rFonts w:ascii="Candara" w:hAnsi="Candara" w:cs="Calibri"/>
        </w:rPr>
        <w:t>Department of Education. CDA has a national membership of 5000 with the majority being families.</w:t>
      </w:r>
    </w:p>
    <w:p w14:paraId="15058228" w14:textId="77777777" w:rsidR="00393F6C" w:rsidRPr="00DB329E" w:rsidRDefault="00393F6C">
      <w:pPr>
        <w:widowControl w:val="0"/>
        <w:autoSpaceDE w:val="0"/>
        <w:autoSpaceDN w:val="0"/>
        <w:adjustRightInd w:val="0"/>
        <w:rPr>
          <w:rFonts w:ascii="Candara" w:eastAsia="MS Mincho" w:hAnsi="Candara" w:cstheme="minorHAnsi"/>
        </w:rPr>
      </w:pPr>
    </w:p>
    <w:p w14:paraId="0F5EE63E" w14:textId="77777777" w:rsidR="006B3717" w:rsidRPr="00DB329E" w:rsidRDefault="006B3717">
      <w:pPr>
        <w:widowControl w:val="0"/>
        <w:autoSpaceDE w:val="0"/>
        <w:autoSpaceDN w:val="0"/>
        <w:adjustRightInd w:val="0"/>
        <w:rPr>
          <w:rFonts w:ascii="Candara" w:eastAsia="MS Mincho" w:hAnsi="Candara" w:cstheme="minorHAnsi"/>
        </w:rPr>
      </w:pPr>
      <w:r w:rsidRPr="00DB329E">
        <w:rPr>
          <w:rFonts w:ascii="Candara" w:eastAsia="MS Mincho" w:hAnsi="Candara" w:cstheme="minorHAnsi"/>
        </w:rPr>
        <w:t>CDA’s vision is that children and young people with disability living in Australia are afforded every opportunity to thrive, achieve their potential and that their rights and interests as individuals, members of a family and their community are met.</w:t>
      </w:r>
    </w:p>
    <w:p w14:paraId="46B3845B" w14:textId="77777777" w:rsidR="006B3717" w:rsidRPr="00DB329E" w:rsidRDefault="006B3717">
      <w:pPr>
        <w:widowControl w:val="0"/>
        <w:autoSpaceDE w:val="0"/>
        <w:autoSpaceDN w:val="0"/>
        <w:adjustRightInd w:val="0"/>
        <w:rPr>
          <w:rFonts w:ascii="Candara" w:eastAsia="MS Mincho" w:hAnsi="Candara" w:cstheme="minorHAnsi"/>
        </w:rPr>
      </w:pPr>
    </w:p>
    <w:p w14:paraId="6FE97ADC" w14:textId="77777777" w:rsidR="006B3717" w:rsidRPr="00DB329E" w:rsidRDefault="006B3717">
      <w:pPr>
        <w:widowControl w:val="0"/>
        <w:autoSpaceDE w:val="0"/>
        <w:autoSpaceDN w:val="0"/>
        <w:adjustRightInd w:val="0"/>
        <w:rPr>
          <w:rFonts w:ascii="Candara" w:eastAsia="MS Mincho" w:hAnsi="Candara" w:cstheme="minorHAnsi"/>
        </w:rPr>
      </w:pPr>
      <w:r w:rsidRPr="00DB329E">
        <w:rPr>
          <w:rFonts w:ascii="Candara" w:eastAsia="MS Mincho" w:hAnsi="Candara" w:cstheme="minorHAnsi"/>
        </w:rPr>
        <w:t>CDA’s purpose is to advocate systemically at the national level for the rights and interests of all children and young people with disability living in Australia and it undertakes the following to achieve its purpose:</w:t>
      </w:r>
    </w:p>
    <w:p w14:paraId="6B1B4806" w14:textId="77777777" w:rsidR="006B3717" w:rsidRPr="00DB329E" w:rsidRDefault="006B3717">
      <w:pPr>
        <w:widowControl w:val="0"/>
        <w:autoSpaceDE w:val="0"/>
        <w:autoSpaceDN w:val="0"/>
        <w:adjustRightInd w:val="0"/>
        <w:rPr>
          <w:rFonts w:ascii="Candara" w:eastAsia="MS Mincho" w:hAnsi="Candara" w:cstheme="minorHAnsi"/>
        </w:rPr>
      </w:pPr>
    </w:p>
    <w:p w14:paraId="722AAB01" w14:textId="2B95C4F9" w:rsidR="006B3717" w:rsidRPr="00DB329E" w:rsidRDefault="006B3717">
      <w:pPr>
        <w:widowControl w:val="0"/>
        <w:autoSpaceDE w:val="0"/>
        <w:autoSpaceDN w:val="0"/>
        <w:adjustRightInd w:val="0"/>
        <w:rPr>
          <w:rFonts w:ascii="Candara" w:eastAsia="MS Mincho" w:hAnsi="Candara" w:cstheme="minorHAnsi"/>
        </w:rPr>
      </w:pPr>
      <w:r w:rsidRPr="00DB329E">
        <w:rPr>
          <w:rFonts w:ascii="Candara" w:eastAsia="MS Mincho" w:hAnsi="Candara" w:cstheme="minorHAnsi"/>
        </w:rPr>
        <w:t xml:space="preserve">• </w:t>
      </w:r>
      <w:r w:rsidRPr="00DB329E">
        <w:rPr>
          <w:rFonts w:ascii="Candara" w:eastAsia="MS Mincho" w:hAnsi="Candara" w:cstheme="minorHAnsi"/>
          <w:b/>
        </w:rPr>
        <w:t>Education</w:t>
      </w:r>
      <w:r w:rsidRPr="00DB329E">
        <w:rPr>
          <w:rFonts w:ascii="Candara" w:eastAsia="MS Mincho" w:hAnsi="Candara" w:cstheme="minorHAnsi"/>
        </w:rPr>
        <w:t xml:space="preserve"> of national public policy-makers and the broader community about the needs of children and young people with disability.</w:t>
      </w:r>
    </w:p>
    <w:p w14:paraId="1869DEBD" w14:textId="2BB26052" w:rsidR="006B3717" w:rsidRPr="00DB329E" w:rsidRDefault="006B3717">
      <w:pPr>
        <w:widowControl w:val="0"/>
        <w:autoSpaceDE w:val="0"/>
        <w:autoSpaceDN w:val="0"/>
        <w:adjustRightInd w:val="0"/>
        <w:rPr>
          <w:rFonts w:ascii="Candara" w:eastAsia="MS Mincho" w:hAnsi="Candara" w:cstheme="minorHAnsi"/>
        </w:rPr>
      </w:pPr>
      <w:r w:rsidRPr="00DB329E">
        <w:rPr>
          <w:rFonts w:ascii="Candara" w:eastAsia="MS Mincho" w:hAnsi="Candara" w:cstheme="minorHAnsi"/>
        </w:rPr>
        <w:t xml:space="preserve">• </w:t>
      </w:r>
      <w:r w:rsidRPr="00DB329E">
        <w:rPr>
          <w:rFonts w:ascii="Candara" w:eastAsia="MS Mincho" w:hAnsi="Candara" w:cstheme="minorHAnsi"/>
          <w:b/>
        </w:rPr>
        <w:t>Advocacy</w:t>
      </w:r>
      <w:r w:rsidRPr="00DB329E">
        <w:rPr>
          <w:rFonts w:ascii="Candara" w:eastAsia="MS Mincho" w:hAnsi="Candara" w:cstheme="minorHAnsi"/>
        </w:rPr>
        <w:t xml:space="preserve"> on behalf of children and young people with disability to ensure the best possible support and services are available from government and the community.</w:t>
      </w:r>
    </w:p>
    <w:p w14:paraId="3092AA90" w14:textId="77777777" w:rsidR="006B3717" w:rsidRPr="00DB329E" w:rsidRDefault="006B3717">
      <w:pPr>
        <w:widowControl w:val="0"/>
        <w:autoSpaceDE w:val="0"/>
        <w:autoSpaceDN w:val="0"/>
        <w:adjustRightInd w:val="0"/>
        <w:rPr>
          <w:rFonts w:ascii="Candara" w:eastAsia="MS Mincho" w:hAnsi="Candara" w:cstheme="minorHAnsi"/>
        </w:rPr>
      </w:pPr>
      <w:r w:rsidRPr="00DB329E">
        <w:rPr>
          <w:rFonts w:ascii="Candara" w:eastAsia="MS Mincho" w:hAnsi="Candara" w:cstheme="minorHAnsi"/>
        </w:rPr>
        <w:t xml:space="preserve">• </w:t>
      </w:r>
      <w:r w:rsidRPr="00DB329E">
        <w:rPr>
          <w:rFonts w:ascii="Candara" w:eastAsia="MS Mincho" w:hAnsi="Candara" w:cstheme="minorHAnsi"/>
          <w:b/>
        </w:rPr>
        <w:t>Inform</w:t>
      </w:r>
      <w:r w:rsidRPr="00DB329E">
        <w:rPr>
          <w:rFonts w:ascii="Candara" w:eastAsia="MS Mincho" w:hAnsi="Candara" w:cstheme="minorHAnsi"/>
        </w:rPr>
        <w:t xml:space="preserve"> children and young people with disability, families and care givers about their rights and entitlements to services and support.</w:t>
      </w:r>
    </w:p>
    <w:p w14:paraId="5369DBA6" w14:textId="77777777" w:rsidR="006B3717" w:rsidRPr="00DB329E" w:rsidRDefault="006B3717">
      <w:pPr>
        <w:widowControl w:val="0"/>
        <w:autoSpaceDE w:val="0"/>
        <w:autoSpaceDN w:val="0"/>
        <w:adjustRightInd w:val="0"/>
        <w:rPr>
          <w:rFonts w:ascii="Candara" w:eastAsia="MS Mincho" w:hAnsi="Candara" w:cstheme="minorHAnsi"/>
        </w:rPr>
      </w:pPr>
      <w:r w:rsidRPr="00DB329E">
        <w:rPr>
          <w:rFonts w:ascii="Candara" w:eastAsia="MS Mincho" w:hAnsi="Candara" w:cstheme="minorHAnsi"/>
        </w:rPr>
        <w:t xml:space="preserve">• </w:t>
      </w:r>
      <w:r w:rsidRPr="00DB329E">
        <w:rPr>
          <w:rFonts w:ascii="Candara" w:eastAsia="MS Mincho" w:hAnsi="Candara" w:cstheme="minorHAnsi"/>
          <w:b/>
        </w:rPr>
        <w:t>Celebrate</w:t>
      </w:r>
      <w:r w:rsidRPr="00DB329E">
        <w:rPr>
          <w:rFonts w:ascii="Candara" w:eastAsia="MS Mincho" w:hAnsi="Candara" w:cstheme="minorHAnsi"/>
        </w:rPr>
        <w:t xml:space="preserve"> the successes and achievements of children and young people with disability.</w:t>
      </w:r>
    </w:p>
    <w:p w14:paraId="702F078F" w14:textId="77777777" w:rsidR="00393F6C" w:rsidRPr="00DB329E" w:rsidRDefault="00393F6C" w:rsidP="00B53526">
      <w:pPr>
        <w:widowControl w:val="0"/>
        <w:autoSpaceDE w:val="0"/>
        <w:autoSpaceDN w:val="0"/>
        <w:adjustRightInd w:val="0"/>
        <w:rPr>
          <w:rFonts w:ascii="Candara" w:eastAsia="MS Mincho" w:hAnsi="Candara" w:cstheme="minorHAnsi"/>
        </w:rPr>
      </w:pPr>
    </w:p>
    <w:p w14:paraId="5741E0A6" w14:textId="77777777" w:rsidR="007410F0" w:rsidRPr="00DB329E" w:rsidRDefault="007410F0">
      <w:pPr>
        <w:rPr>
          <w:rFonts w:ascii="Candara" w:hAnsi="Candara"/>
          <w:b/>
        </w:rPr>
      </w:pPr>
      <w:r w:rsidRPr="00DB329E">
        <w:rPr>
          <w:rFonts w:ascii="Candara" w:hAnsi="Candara"/>
          <w:b/>
        </w:rPr>
        <w:t>Introduction</w:t>
      </w:r>
    </w:p>
    <w:p w14:paraId="15542922" w14:textId="77777777" w:rsidR="007410F0" w:rsidRPr="00DB329E" w:rsidRDefault="007410F0">
      <w:pPr>
        <w:rPr>
          <w:rFonts w:ascii="Candara" w:hAnsi="Candara"/>
          <w:b/>
        </w:rPr>
      </w:pPr>
    </w:p>
    <w:p w14:paraId="0DC81F10" w14:textId="295D39E6" w:rsidR="00416FDA" w:rsidRPr="00C932A1" w:rsidRDefault="00393F6C">
      <w:pPr>
        <w:widowControl w:val="0"/>
        <w:autoSpaceDE w:val="0"/>
        <w:autoSpaceDN w:val="0"/>
        <w:adjustRightInd w:val="0"/>
        <w:rPr>
          <w:rFonts w:ascii="Candara" w:eastAsia="MS Mincho" w:hAnsi="Candara" w:cstheme="minorHAnsi"/>
        </w:rPr>
      </w:pPr>
      <w:r w:rsidRPr="00DB329E">
        <w:rPr>
          <w:rFonts w:ascii="Candara" w:eastAsia="MS Mincho" w:hAnsi="Candara" w:cstheme="minorHAnsi"/>
        </w:rPr>
        <w:t>CDA</w:t>
      </w:r>
      <w:r w:rsidR="007410F0" w:rsidRPr="00DB329E">
        <w:rPr>
          <w:rFonts w:ascii="Candara" w:eastAsia="MS Mincho" w:hAnsi="Candara" w:cstheme="minorHAnsi"/>
        </w:rPr>
        <w:t xml:space="preserve"> welcomes the opportunity to make a submission to the Productivity</w:t>
      </w:r>
      <w:r w:rsidR="007410F0" w:rsidRPr="00C932A1">
        <w:rPr>
          <w:rFonts w:ascii="Candara" w:eastAsia="MS Mincho" w:hAnsi="Candara" w:cstheme="minorHAnsi"/>
        </w:rPr>
        <w:t xml:space="preserve"> Commission</w:t>
      </w:r>
      <w:r w:rsidR="00137B9C">
        <w:rPr>
          <w:rFonts w:ascii="Candara" w:eastAsia="MS Mincho" w:hAnsi="Candara" w:cstheme="minorHAnsi"/>
        </w:rPr>
        <w:t>’</w:t>
      </w:r>
      <w:r w:rsidR="007410F0" w:rsidRPr="00C932A1">
        <w:rPr>
          <w:rFonts w:ascii="Candara" w:eastAsia="MS Mincho" w:hAnsi="Candara" w:cstheme="minorHAnsi"/>
        </w:rPr>
        <w:t xml:space="preserve">s </w:t>
      </w:r>
      <w:r w:rsidR="00137B9C">
        <w:rPr>
          <w:rFonts w:ascii="Candara" w:eastAsia="MS Mincho" w:hAnsi="Candara" w:cstheme="minorHAnsi"/>
        </w:rPr>
        <w:t>I</w:t>
      </w:r>
      <w:r w:rsidR="007410F0" w:rsidRPr="00C932A1">
        <w:rPr>
          <w:rFonts w:ascii="Candara" w:eastAsia="MS Mincho" w:hAnsi="Candara" w:cstheme="minorHAnsi"/>
        </w:rPr>
        <w:t xml:space="preserve">nquiry into </w:t>
      </w:r>
      <w:r w:rsidR="00137B9C">
        <w:rPr>
          <w:rFonts w:ascii="Candara" w:eastAsia="MS Mincho" w:hAnsi="Candara" w:cstheme="minorHAnsi"/>
        </w:rPr>
        <w:t>C</w:t>
      </w:r>
      <w:r w:rsidR="007410F0" w:rsidRPr="00C932A1">
        <w:rPr>
          <w:rFonts w:ascii="Candara" w:eastAsia="MS Mincho" w:hAnsi="Candara" w:cstheme="minorHAnsi"/>
        </w:rPr>
        <w:t xml:space="preserve">hildcare and </w:t>
      </w:r>
      <w:r w:rsidR="00137B9C">
        <w:rPr>
          <w:rFonts w:ascii="Candara" w:eastAsia="MS Mincho" w:hAnsi="Candara" w:cstheme="minorHAnsi"/>
        </w:rPr>
        <w:t>E</w:t>
      </w:r>
      <w:r w:rsidR="007410F0" w:rsidRPr="00C932A1">
        <w:rPr>
          <w:rFonts w:ascii="Candara" w:eastAsia="MS Mincho" w:hAnsi="Candara" w:cstheme="minorHAnsi"/>
        </w:rPr>
        <w:t xml:space="preserve">arly </w:t>
      </w:r>
      <w:r w:rsidR="00137B9C">
        <w:rPr>
          <w:rFonts w:ascii="Candara" w:eastAsia="MS Mincho" w:hAnsi="Candara" w:cstheme="minorHAnsi"/>
        </w:rPr>
        <w:t>C</w:t>
      </w:r>
      <w:r w:rsidR="007410F0" w:rsidRPr="00C932A1">
        <w:rPr>
          <w:rFonts w:ascii="Candara" w:eastAsia="MS Mincho" w:hAnsi="Candara" w:cstheme="minorHAnsi"/>
        </w:rPr>
        <w:t xml:space="preserve">hildhood </w:t>
      </w:r>
      <w:r w:rsidR="00137B9C">
        <w:rPr>
          <w:rFonts w:ascii="Candara" w:eastAsia="MS Mincho" w:hAnsi="Candara" w:cstheme="minorHAnsi"/>
        </w:rPr>
        <w:t>L</w:t>
      </w:r>
      <w:r w:rsidR="007410F0" w:rsidRPr="00C932A1">
        <w:rPr>
          <w:rFonts w:ascii="Candara" w:eastAsia="MS Mincho" w:hAnsi="Candara" w:cstheme="minorHAnsi"/>
        </w:rPr>
        <w:t>earning.</w:t>
      </w:r>
    </w:p>
    <w:p w14:paraId="515C4EE0" w14:textId="77777777" w:rsidR="000F766E" w:rsidRPr="00C932A1" w:rsidRDefault="000F766E">
      <w:pPr>
        <w:widowControl w:val="0"/>
        <w:autoSpaceDE w:val="0"/>
        <w:autoSpaceDN w:val="0"/>
        <w:adjustRightInd w:val="0"/>
        <w:rPr>
          <w:rFonts w:ascii="Candara" w:eastAsia="MS Mincho" w:hAnsi="Candara" w:cstheme="minorHAnsi"/>
        </w:rPr>
      </w:pPr>
    </w:p>
    <w:p w14:paraId="03C3CFD4" w14:textId="7882FB4D" w:rsidR="000F766E" w:rsidRPr="00C932A1" w:rsidRDefault="00416FDA">
      <w:pPr>
        <w:widowControl w:val="0"/>
        <w:autoSpaceDE w:val="0"/>
        <w:autoSpaceDN w:val="0"/>
        <w:adjustRightInd w:val="0"/>
        <w:rPr>
          <w:rFonts w:ascii="Candara" w:eastAsia="MS Mincho" w:hAnsi="Candara" w:cstheme="minorHAnsi"/>
        </w:rPr>
      </w:pPr>
      <w:r w:rsidRPr="00C932A1">
        <w:rPr>
          <w:rFonts w:ascii="Candara" w:eastAsia="MS Mincho" w:hAnsi="Candara" w:cstheme="minorHAnsi"/>
        </w:rPr>
        <w:t>It is</w:t>
      </w:r>
      <w:r w:rsidR="00C932A1">
        <w:rPr>
          <w:rFonts w:ascii="Candara" w:eastAsia="MS Mincho" w:hAnsi="Candara" w:cstheme="minorHAnsi"/>
        </w:rPr>
        <w:t xml:space="preserve"> </w:t>
      </w:r>
      <w:r w:rsidRPr="00C932A1">
        <w:rPr>
          <w:rFonts w:ascii="Candara" w:eastAsia="MS Mincho" w:hAnsi="Candara" w:cstheme="minorHAnsi"/>
        </w:rPr>
        <w:t>noted that</w:t>
      </w:r>
      <w:r w:rsidR="005E782F" w:rsidRPr="00C932A1">
        <w:rPr>
          <w:rFonts w:ascii="Candara" w:eastAsia="MS Mincho" w:hAnsi="Candara" w:cstheme="minorHAnsi"/>
        </w:rPr>
        <w:t xml:space="preserve"> the t</w:t>
      </w:r>
      <w:r w:rsidRPr="00C932A1">
        <w:rPr>
          <w:rFonts w:ascii="Candara" w:eastAsia="MS Mincho" w:hAnsi="Candara" w:cstheme="minorHAnsi"/>
        </w:rPr>
        <w:t xml:space="preserve">erms of </w:t>
      </w:r>
      <w:r w:rsidR="005E782F" w:rsidRPr="00C932A1">
        <w:rPr>
          <w:rFonts w:ascii="Candara" w:eastAsia="MS Mincho" w:hAnsi="Candara" w:cstheme="minorHAnsi"/>
        </w:rPr>
        <w:t>r</w:t>
      </w:r>
      <w:r w:rsidRPr="00C932A1">
        <w:rPr>
          <w:rFonts w:ascii="Candara" w:eastAsia="MS Mincho" w:hAnsi="Candara" w:cstheme="minorHAnsi"/>
        </w:rPr>
        <w:t>eference for this inquiry have a very broad scope. T</w:t>
      </w:r>
      <w:r w:rsidR="007410F0" w:rsidRPr="00C932A1">
        <w:rPr>
          <w:rFonts w:ascii="Candara" w:eastAsia="MS Mincho" w:hAnsi="Candara" w:cstheme="minorHAnsi"/>
        </w:rPr>
        <w:t xml:space="preserve">his submission will </w:t>
      </w:r>
      <w:r w:rsidR="0071470C" w:rsidRPr="00C932A1">
        <w:rPr>
          <w:rFonts w:ascii="Candara" w:eastAsia="MS Mincho" w:hAnsi="Candara" w:cstheme="minorHAnsi"/>
        </w:rPr>
        <w:t>focus</w:t>
      </w:r>
      <w:r w:rsidR="00137B9C">
        <w:rPr>
          <w:rFonts w:ascii="Candara" w:eastAsia="MS Mincho" w:hAnsi="Candara" w:cstheme="minorHAnsi"/>
        </w:rPr>
        <w:t xml:space="preserve"> on</w:t>
      </w:r>
      <w:r w:rsidR="0071470C" w:rsidRPr="00C932A1">
        <w:rPr>
          <w:rFonts w:ascii="Candara" w:eastAsia="MS Mincho" w:hAnsi="Candara" w:cstheme="minorHAnsi"/>
        </w:rPr>
        <w:t xml:space="preserve"> and discuss</w:t>
      </w:r>
      <w:r w:rsidR="007410F0" w:rsidRPr="00C932A1">
        <w:rPr>
          <w:rFonts w:ascii="Candara" w:eastAsia="MS Mincho" w:hAnsi="Candara" w:cstheme="minorHAnsi"/>
        </w:rPr>
        <w:t xml:space="preserve"> the </w:t>
      </w:r>
      <w:r w:rsidR="0071470C" w:rsidRPr="00C932A1">
        <w:rPr>
          <w:rFonts w:ascii="Candara" w:eastAsia="MS Mincho" w:hAnsi="Candara" w:cstheme="minorHAnsi"/>
        </w:rPr>
        <w:t>experience</w:t>
      </w:r>
      <w:r w:rsidR="00137B9C">
        <w:rPr>
          <w:rFonts w:ascii="Candara" w:eastAsia="MS Mincho" w:hAnsi="Candara" w:cstheme="minorHAnsi"/>
        </w:rPr>
        <w:t>s</w:t>
      </w:r>
      <w:r w:rsidR="0071470C" w:rsidRPr="00C932A1">
        <w:rPr>
          <w:rFonts w:ascii="Candara" w:eastAsia="MS Mincho" w:hAnsi="Candara" w:cstheme="minorHAnsi"/>
        </w:rPr>
        <w:t xml:space="preserve"> of</w:t>
      </w:r>
      <w:r w:rsidR="007410F0" w:rsidRPr="00C932A1">
        <w:rPr>
          <w:rFonts w:ascii="Candara" w:eastAsia="MS Mincho" w:hAnsi="Candara" w:cstheme="minorHAnsi"/>
        </w:rPr>
        <w:t xml:space="preserve"> children with </w:t>
      </w:r>
      <w:r w:rsidR="00136079" w:rsidRPr="00C932A1">
        <w:rPr>
          <w:rFonts w:ascii="Candara" w:eastAsia="MS Mincho" w:hAnsi="Candara" w:cstheme="minorHAnsi"/>
        </w:rPr>
        <w:t>disability</w:t>
      </w:r>
      <w:r w:rsidR="0071470C" w:rsidRPr="00C932A1">
        <w:rPr>
          <w:rFonts w:ascii="Candara" w:eastAsia="MS Mincho" w:hAnsi="Candara" w:cstheme="minorHAnsi"/>
        </w:rPr>
        <w:t xml:space="preserve"> and their families</w:t>
      </w:r>
      <w:r w:rsidR="00136079" w:rsidRPr="00C932A1">
        <w:rPr>
          <w:rFonts w:ascii="Candara" w:eastAsia="MS Mincho" w:hAnsi="Candara" w:cstheme="minorHAnsi"/>
        </w:rPr>
        <w:t xml:space="preserve"> </w:t>
      </w:r>
      <w:r w:rsidR="0071470C" w:rsidRPr="00C932A1">
        <w:rPr>
          <w:rFonts w:ascii="Candara" w:eastAsia="MS Mincho" w:hAnsi="Candara" w:cstheme="minorHAnsi"/>
        </w:rPr>
        <w:t xml:space="preserve">in </w:t>
      </w:r>
      <w:r w:rsidR="007410F0" w:rsidRPr="00C932A1">
        <w:rPr>
          <w:rFonts w:ascii="Candara" w:eastAsia="MS Mincho" w:hAnsi="Candara" w:cstheme="minorHAnsi"/>
        </w:rPr>
        <w:t>accessing childcare</w:t>
      </w:r>
      <w:r w:rsidR="0071470C" w:rsidRPr="00C932A1">
        <w:rPr>
          <w:rFonts w:ascii="Candara" w:eastAsia="MS Mincho" w:hAnsi="Candara" w:cstheme="minorHAnsi"/>
        </w:rPr>
        <w:t xml:space="preserve"> and early childhood learning. </w:t>
      </w:r>
      <w:r w:rsidR="005F3BB2" w:rsidRPr="00C932A1">
        <w:rPr>
          <w:rFonts w:ascii="Candara" w:eastAsia="MS Mincho" w:hAnsi="Candara" w:cstheme="minorHAnsi"/>
        </w:rPr>
        <w:t xml:space="preserve">CDA has not </w:t>
      </w:r>
      <w:r w:rsidRPr="00C932A1">
        <w:rPr>
          <w:rFonts w:ascii="Candara" w:eastAsia="MS Mincho" w:hAnsi="Candara" w:cstheme="minorHAnsi"/>
        </w:rPr>
        <w:t xml:space="preserve">conducted a specific </w:t>
      </w:r>
      <w:r w:rsidR="006D5CDC" w:rsidRPr="00C932A1">
        <w:rPr>
          <w:rFonts w:ascii="Candara" w:eastAsia="MS Mincho" w:hAnsi="Candara" w:cstheme="minorHAnsi"/>
        </w:rPr>
        <w:t xml:space="preserve">membership </w:t>
      </w:r>
      <w:r w:rsidRPr="00C932A1">
        <w:rPr>
          <w:rFonts w:ascii="Candara" w:eastAsia="MS Mincho" w:hAnsi="Candara" w:cstheme="minorHAnsi"/>
        </w:rPr>
        <w:t xml:space="preserve">consultation </w:t>
      </w:r>
      <w:r w:rsidR="00136208" w:rsidRPr="00C932A1">
        <w:rPr>
          <w:rFonts w:ascii="Candara" w:eastAsia="MS Mincho" w:hAnsi="Candara" w:cstheme="minorHAnsi"/>
        </w:rPr>
        <w:t xml:space="preserve">to inform </w:t>
      </w:r>
      <w:r w:rsidR="005F3BB2" w:rsidRPr="00C932A1">
        <w:rPr>
          <w:rFonts w:ascii="Candara" w:eastAsia="MS Mincho" w:hAnsi="Candara" w:cstheme="minorHAnsi"/>
        </w:rPr>
        <w:t xml:space="preserve">the preparation of this preliminary submission. It is CDA’s intention to </w:t>
      </w:r>
      <w:r w:rsidR="005E782F" w:rsidRPr="00C932A1">
        <w:rPr>
          <w:rFonts w:ascii="Candara" w:eastAsia="MS Mincho" w:hAnsi="Candara" w:cstheme="minorHAnsi"/>
        </w:rPr>
        <w:t>conduct this consult</w:t>
      </w:r>
      <w:r w:rsidR="006D5CDC" w:rsidRPr="00C932A1">
        <w:rPr>
          <w:rFonts w:ascii="Candara" w:eastAsia="MS Mincho" w:hAnsi="Candara" w:cstheme="minorHAnsi"/>
        </w:rPr>
        <w:t>ation</w:t>
      </w:r>
      <w:r w:rsidR="005E782F" w:rsidRPr="00C932A1">
        <w:rPr>
          <w:rFonts w:ascii="Candara" w:eastAsia="MS Mincho" w:hAnsi="Candara" w:cstheme="minorHAnsi"/>
        </w:rPr>
        <w:t xml:space="preserve"> </w:t>
      </w:r>
      <w:r w:rsidR="005F3BB2" w:rsidRPr="00C932A1">
        <w:rPr>
          <w:rFonts w:ascii="Candara" w:eastAsia="MS Mincho" w:hAnsi="Candara" w:cstheme="minorHAnsi"/>
        </w:rPr>
        <w:t>following the release of the Productivity Commission’s draft report</w:t>
      </w:r>
      <w:r w:rsidR="00136208" w:rsidRPr="00C932A1">
        <w:rPr>
          <w:rFonts w:ascii="Candara" w:eastAsia="MS Mincho" w:hAnsi="Candara" w:cstheme="minorHAnsi"/>
        </w:rPr>
        <w:t xml:space="preserve"> and information obtained will be </w:t>
      </w:r>
      <w:r w:rsidR="005E782F" w:rsidRPr="00C932A1">
        <w:rPr>
          <w:rFonts w:ascii="Candara" w:eastAsia="MS Mincho" w:hAnsi="Candara" w:cstheme="minorHAnsi"/>
        </w:rPr>
        <w:t>incorporated into CDA’s next submission to this inquiry.</w:t>
      </w:r>
    </w:p>
    <w:p w14:paraId="0A08AC3F" w14:textId="77777777" w:rsidR="000F766E" w:rsidRPr="00C932A1" w:rsidRDefault="000F766E">
      <w:pPr>
        <w:widowControl w:val="0"/>
        <w:autoSpaceDE w:val="0"/>
        <w:autoSpaceDN w:val="0"/>
        <w:adjustRightInd w:val="0"/>
        <w:rPr>
          <w:rFonts w:ascii="Candara" w:eastAsia="MS Mincho" w:hAnsi="Candara" w:cstheme="minorHAnsi"/>
        </w:rPr>
      </w:pPr>
    </w:p>
    <w:p w14:paraId="09C49128" w14:textId="2E12EB82" w:rsidR="007410F0" w:rsidRPr="008A1010" w:rsidRDefault="00B34793">
      <w:pPr>
        <w:widowControl w:val="0"/>
        <w:autoSpaceDE w:val="0"/>
        <w:autoSpaceDN w:val="0"/>
        <w:adjustRightInd w:val="0"/>
        <w:rPr>
          <w:rFonts w:ascii="Candara" w:hAnsi="Candara"/>
        </w:rPr>
      </w:pPr>
      <w:r w:rsidRPr="008A1010">
        <w:rPr>
          <w:rFonts w:ascii="Candara" w:hAnsi="Candara"/>
        </w:rPr>
        <w:t xml:space="preserve">This </w:t>
      </w:r>
      <w:r w:rsidR="005E782F" w:rsidRPr="008A1010">
        <w:rPr>
          <w:rFonts w:ascii="Candara" w:hAnsi="Candara"/>
        </w:rPr>
        <w:t xml:space="preserve">initial </w:t>
      </w:r>
      <w:r w:rsidRPr="008A1010">
        <w:rPr>
          <w:rFonts w:ascii="Candara" w:hAnsi="Candara"/>
        </w:rPr>
        <w:t>submission aims to inform</w:t>
      </w:r>
      <w:r w:rsidR="00EF47DA" w:rsidRPr="008A1010">
        <w:rPr>
          <w:rFonts w:ascii="Candara" w:hAnsi="Candara"/>
        </w:rPr>
        <w:t xml:space="preserve"> </w:t>
      </w:r>
      <w:r w:rsidRPr="008A1010">
        <w:rPr>
          <w:rFonts w:ascii="Candara" w:hAnsi="Candara"/>
        </w:rPr>
        <w:t>of the unique and additional barriers children with di</w:t>
      </w:r>
      <w:r w:rsidR="005E782F" w:rsidRPr="008A1010">
        <w:rPr>
          <w:rFonts w:ascii="Candara" w:hAnsi="Candara"/>
        </w:rPr>
        <w:t>s</w:t>
      </w:r>
      <w:r w:rsidRPr="008A1010">
        <w:rPr>
          <w:rFonts w:ascii="Candara" w:hAnsi="Candara"/>
        </w:rPr>
        <w:t xml:space="preserve">ability </w:t>
      </w:r>
      <w:r w:rsidR="00974612" w:rsidRPr="008A1010">
        <w:rPr>
          <w:rFonts w:ascii="Candara" w:hAnsi="Candara"/>
        </w:rPr>
        <w:t xml:space="preserve">and their families </w:t>
      </w:r>
      <w:r w:rsidRPr="008A1010">
        <w:rPr>
          <w:rFonts w:ascii="Candara" w:hAnsi="Candara"/>
        </w:rPr>
        <w:t xml:space="preserve">typically face </w:t>
      </w:r>
      <w:r w:rsidR="005E782F" w:rsidRPr="008A1010">
        <w:rPr>
          <w:rFonts w:ascii="Candara" w:hAnsi="Candara"/>
        </w:rPr>
        <w:t>in relation to accessing childcare and early childhood learning.</w:t>
      </w:r>
      <w:r w:rsidRPr="008A1010">
        <w:rPr>
          <w:rFonts w:ascii="Candara" w:hAnsi="Candara"/>
        </w:rPr>
        <w:t xml:space="preserve"> </w:t>
      </w:r>
      <w:r w:rsidR="005E782F" w:rsidRPr="008A1010">
        <w:rPr>
          <w:rFonts w:ascii="Candara" w:hAnsi="Candara"/>
        </w:rPr>
        <w:t>Many families find accessing childcare and early education exceedingly difficult or impossible. It is the view of the CDA that this common experience is</w:t>
      </w:r>
      <w:r w:rsidRPr="008A1010">
        <w:rPr>
          <w:rFonts w:ascii="Candara" w:hAnsi="Candara"/>
        </w:rPr>
        <w:t xml:space="preserve"> due to </w:t>
      </w:r>
      <w:r w:rsidR="005D791B">
        <w:rPr>
          <w:rFonts w:ascii="Candara" w:hAnsi="Candara"/>
        </w:rPr>
        <w:t xml:space="preserve">inadequate resourcing and an </w:t>
      </w:r>
      <w:r w:rsidRPr="008A1010">
        <w:rPr>
          <w:rFonts w:ascii="Candara" w:hAnsi="Candara"/>
        </w:rPr>
        <w:t>entrenched culture of low expectations</w:t>
      </w:r>
      <w:r w:rsidR="00C318E8">
        <w:rPr>
          <w:rFonts w:ascii="Candara" w:hAnsi="Candara"/>
        </w:rPr>
        <w:t xml:space="preserve"> of children with disability</w:t>
      </w:r>
      <w:r w:rsidRPr="008A1010">
        <w:rPr>
          <w:rFonts w:ascii="Candara" w:hAnsi="Candara"/>
        </w:rPr>
        <w:t>.</w:t>
      </w:r>
    </w:p>
    <w:p w14:paraId="55015BB6" w14:textId="77777777" w:rsidR="00E87BD3" w:rsidRPr="008A1010" w:rsidRDefault="00E87BD3">
      <w:pPr>
        <w:widowControl w:val="0"/>
        <w:autoSpaceDE w:val="0"/>
        <w:autoSpaceDN w:val="0"/>
        <w:adjustRightInd w:val="0"/>
        <w:rPr>
          <w:rFonts w:ascii="Candara" w:hAnsi="Candara"/>
        </w:rPr>
      </w:pPr>
    </w:p>
    <w:p w14:paraId="30282717" w14:textId="0384AE10" w:rsidR="005E782F" w:rsidRPr="008A1010" w:rsidRDefault="005E782F">
      <w:pPr>
        <w:rPr>
          <w:rFonts w:ascii="Candara" w:hAnsi="Candara"/>
        </w:rPr>
      </w:pPr>
      <w:r w:rsidRPr="008A1010">
        <w:rPr>
          <w:rFonts w:ascii="Candara" w:hAnsi="Candara"/>
        </w:rPr>
        <w:t xml:space="preserve">The landmark </w:t>
      </w:r>
      <w:r w:rsidRPr="00680A85">
        <w:rPr>
          <w:rFonts w:ascii="Candara" w:hAnsi="Candara"/>
          <w:i/>
        </w:rPr>
        <w:t>Shut Out</w:t>
      </w:r>
      <w:r w:rsidRPr="009E1D0D">
        <w:rPr>
          <w:rFonts w:ascii="Candara" w:hAnsi="Candara"/>
          <w:i/>
        </w:rPr>
        <w:t xml:space="preserve"> </w:t>
      </w:r>
      <w:r w:rsidR="002B3B15" w:rsidRPr="009E1D0D">
        <w:rPr>
          <w:rFonts w:ascii="Candara" w:hAnsi="Candara"/>
          <w:i/>
        </w:rPr>
        <w:t>report</w:t>
      </w:r>
      <w:r w:rsidR="002B3B15" w:rsidRPr="008A1010">
        <w:rPr>
          <w:rFonts w:ascii="Candara" w:hAnsi="Candara"/>
        </w:rPr>
        <w:t xml:space="preserve"> </w:t>
      </w:r>
      <w:r w:rsidR="00821882" w:rsidRPr="008A1010">
        <w:rPr>
          <w:rFonts w:ascii="Candara" w:hAnsi="Candara"/>
        </w:rPr>
        <w:t>(2009)</w:t>
      </w:r>
      <w:r w:rsidR="00917DCA" w:rsidRPr="00917DCA">
        <w:rPr>
          <w:rStyle w:val="FootnoteReference"/>
          <w:rFonts w:ascii="Candara" w:hAnsi="Candara"/>
        </w:rPr>
        <w:t xml:space="preserve"> </w:t>
      </w:r>
      <w:r w:rsidR="00917DCA" w:rsidRPr="008A1010">
        <w:rPr>
          <w:rStyle w:val="FootnoteReference"/>
          <w:rFonts w:ascii="Candara" w:hAnsi="Candara"/>
        </w:rPr>
        <w:footnoteReference w:id="1"/>
      </w:r>
      <w:r w:rsidR="00821882" w:rsidRPr="008A1010">
        <w:rPr>
          <w:rFonts w:ascii="Candara" w:hAnsi="Candara"/>
        </w:rPr>
        <w:t xml:space="preserve"> </w:t>
      </w:r>
      <w:r w:rsidRPr="008A1010">
        <w:rPr>
          <w:rFonts w:ascii="Candara" w:hAnsi="Candara"/>
        </w:rPr>
        <w:t xml:space="preserve">was instrumental in raising awareness </w:t>
      </w:r>
      <w:r w:rsidR="00902202" w:rsidRPr="008A1010">
        <w:rPr>
          <w:rFonts w:ascii="Candara" w:hAnsi="Candara"/>
        </w:rPr>
        <w:t xml:space="preserve">and acknowledgement </w:t>
      </w:r>
      <w:r w:rsidRPr="008A1010">
        <w:rPr>
          <w:rFonts w:ascii="Candara" w:hAnsi="Candara"/>
        </w:rPr>
        <w:t xml:space="preserve">in the Australian community of the deeply entrenched disadvantage and discrimination experienced by people, including children, with disability. </w:t>
      </w:r>
      <w:r w:rsidR="00136208" w:rsidRPr="008A1010">
        <w:rPr>
          <w:rFonts w:ascii="Candara" w:hAnsi="Candara"/>
        </w:rPr>
        <w:t>The report summari</w:t>
      </w:r>
      <w:r w:rsidR="00821882">
        <w:rPr>
          <w:rFonts w:ascii="Candara" w:hAnsi="Candara"/>
        </w:rPr>
        <w:t>s</w:t>
      </w:r>
      <w:r w:rsidR="00136208" w:rsidRPr="008A1010">
        <w:rPr>
          <w:rFonts w:ascii="Candara" w:hAnsi="Candara"/>
        </w:rPr>
        <w:t xml:space="preserve">ed the </w:t>
      </w:r>
      <w:r w:rsidR="00B94E04" w:rsidRPr="008A1010">
        <w:rPr>
          <w:rFonts w:ascii="Candara" w:hAnsi="Candara"/>
        </w:rPr>
        <w:t>exasperating</w:t>
      </w:r>
      <w:r w:rsidR="00136208" w:rsidRPr="008A1010">
        <w:rPr>
          <w:rFonts w:ascii="Candara" w:hAnsi="Candara"/>
        </w:rPr>
        <w:t xml:space="preserve"> struggle that </w:t>
      </w:r>
      <w:r w:rsidR="00974612" w:rsidRPr="008A1010">
        <w:rPr>
          <w:rFonts w:ascii="Candara" w:hAnsi="Candara"/>
        </w:rPr>
        <w:t xml:space="preserve">many </w:t>
      </w:r>
      <w:r w:rsidR="00136208" w:rsidRPr="008A1010">
        <w:rPr>
          <w:rFonts w:ascii="Candara" w:hAnsi="Candara"/>
        </w:rPr>
        <w:t>children with disability and their families</w:t>
      </w:r>
      <w:r w:rsidR="00974612" w:rsidRPr="008A1010">
        <w:rPr>
          <w:rFonts w:ascii="Candara" w:hAnsi="Candara"/>
        </w:rPr>
        <w:t xml:space="preserve"> </w:t>
      </w:r>
      <w:r w:rsidR="00B94E04" w:rsidRPr="008A1010">
        <w:rPr>
          <w:rFonts w:ascii="Candara" w:hAnsi="Candara"/>
        </w:rPr>
        <w:t>experience.</w:t>
      </w:r>
    </w:p>
    <w:p w14:paraId="0F706C42" w14:textId="77777777" w:rsidR="00E87BD3" w:rsidRPr="00C932A1" w:rsidRDefault="00E87BD3">
      <w:pPr>
        <w:widowControl w:val="0"/>
        <w:autoSpaceDE w:val="0"/>
        <w:autoSpaceDN w:val="0"/>
        <w:adjustRightInd w:val="0"/>
        <w:rPr>
          <w:rFonts w:ascii="Candara" w:eastAsia="MS Mincho" w:hAnsi="Candara" w:cstheme="minorHAnsi"/>
        </w:rPr>
      </w:pPr>
    </w:p>
    <w:p w14:paraId="0147A919" w14:textId="48FFE92E" w:rsidR="006B3717" w:rsidRPr="008A1010" w:rsidRDefault="002B3B15" w:rsidP="00680A85">
      <w:pPr>
        <w:ind w:left="720"/>
        <w:rPr>
          <w:rFonts w:ascii="Candara" w:hAnsi="Candara"/>
          <w:i/>
        </w:rPr>
      </w:pPr>
      <w:r w:rsidRPr="008A1010">
        <w:rPr>
          <w:rFonts w:ascii="Candara" w:hAnsi="Candara"/>
          <w:i/>
        </w:rPr>
        <w:t>T</w:t>
      </w:r>
      <w:r w:rsidR="00EF47DA" w:rsidRPr="008A1010">
        <w:rPr>
          <w:rFonts w:ascii="Candara" w:hAnsi="Candara"/>
          <w:i/>
        </w:rPr>
        <w:t>oo often people with disabilities struggle to access the very necessities of life—somewhere to live, somewhere to work. All too often they are unable to access education, health care, recreation and sport—the very things most people in the community take for granted. They are denied access to kindergartens</w:t>
      </w:r>
      <w:r w:rsidR="008B1623">
        <w:rPr>
          <w:rFonts w:ascii="Candara" w:hAnsi="Candara"/>
          <w:i/>
        </w:rPr>
        <w:t xml:space="preserve"> (and)</w:t>
      </w:r>
      <w:r w:rsidR="00917DCA">
        <w:rPr>
          <w:rFonts w:ascii="Candara" w:hAnsi="Candara"/>
          <w:i/>
        </w:rPr>
        <w:t xml:space="preserve"> </w:t>
      </w:r>
      <w:r w:rsidR="00136208" w:rsidRPr="008A1010">
        <w:rPr>
          <w:rFonts w:ascii="Candara" w:hAnsi="Candara"/>
          <w:i/>
        </w:rPr>
        <w:t>s</w:t>
      </w:r>
      <w:r w:rsidR="006D5CDC" w:rsidRPr="008A1010">
        <w:rPr>
          <w:rFonts w:ascii="Candara" w:hAnsi="Candara"/>
          <w:i/>
        </w:rPr>
        <w:t>chools…</w:t>
      </w:r>
      <w:r w:rsidR="00EF47DA" w:rsidRPr="008A1010">
        <w:rPr>
          <w:rFonts w:ascii="Candara" w:hAnsi="Candara"/>
          <w:i/>
        </w:rPr>
        <w:t>. They are often isolated and alone. Their lives are a constant struggle for resources and support.</w:t>
      </w:r>
      <w:r w:rsidR="00821882">
        <w:rPr>
          <w:rStyle w:val="FootnoteReference"/>
          <w:rFonts w:ascii="Candara" w:hAnsi="Candara"/>
          <w:i/>
        </w:rPr>
        <w:footnoteReference w:id="2"/>
      </w:r>
    </w:p>
    <w:p w14:paraId="352EE1F9" w14:textId="77777777" w:rsidR="00416FDA" w:rsidRPr="008A1010" w:rsidRDefault="00416FDA" w:rsidP="00B53526">
      <w:pPr>
        <w:rPr>
          <w:rFonts w:ascii="Candara" w:hAnsi="Candara"/>
        </w:rPr>
      </w:pPr>
    </w:p>
    <w:p w14:paraId="629FE8A5" w14:textId="1CA16BDC" w:rsidR="00424780" w:rsidRDefault="00821882">
      <w:pPr>
        <w:widowControl w:val="0"/>
        <w:autoSpaceDE w:val="0"/>
        <w:autoSpaceDN w:val="0"/>
        <w:adjustRightInd w:val="0"/>
        <w:rPr>
          <w:rFonts w:ascii="Candara" w:eastAsia="MS Mincho" w:hAnsi="Candara" w:cstheme="minorHAnsi"/>
        </w:rPr>
      </w:pPr>
      <w:r>
        <w:rPr>
          <w:rFonts w:ascii="Candara" w:eastAsia="MS Mincho" w:hAnsi="Candara" w:cstheme="minorHAnsi"/>
        </w:rPr>
        <w:t>In</w:t>
      </w:r>
      <w:r w:rsidR="00416FDA" w:rsidRPr="00C932A1">
        <w:rPr>
          <w:rFonts w:ascii="Candara" w:eastAsia="MS Mincho" w:hAnsi="Candara" w:cstheme="minorHAnsi"/>
        </w:rPr>
        <w:t xml:space="preserve"> recent times there has been a raft of reforms in the childcare sector under the Council of Australian Governments </w:t>
      </w:r>
      <w:r w:rsidR="00424780" w:rsidRPr="00C932A1">
        <w:rPr>
          <w:rFonts w:ascii="Candara" w:eastAsia="MS Mincho" w:hAnsi="Candara" w:cstheme="minorHAnsi"/>
        </w:rPr>
        <w:t xml:space="preserve">(COAG) </w:t>
      </w:r>
      <w:r w:rsidR="00416FDA" w:rsidRPr="00C932A1">
        <w:rPr>
          <w:rFonts w:ascii="Candara" w:eastAsia="MS Mincho" w:hAnsi="Candara" w:cstheme="minorHAnsi"/>
        </w:rPr>
        <w:t>Earl</w:t>
      </w:r>
      <w:r w:rsidR="006D5CDC" w:rsidRPr="00C932A1">
        <w:rPr>
          <w:rFonts w:ascii="Candara" w:eastAsia="MS Mincho" w:hAnsi="Candara" w:cstheme="minorHAnsi"/>
        </w:rPr>
        <w:t>y Childhood Reform Agenda</w:t>
      </w:r>
      <w:r w:rsidR="00424780" w:rsidRPr="00C932A1">
        <w:rPr>
          <w:rFonts w:ascii="Candara" w:eastAsia="MS Mincho" w:hAnsi="Candara" w:cstheme="minorHAnsi"/>
        </w:rPr>
        <w:t xml:space="preserve">. In 2009 COAG agreed to the National Early Childhood Development Strategy, </w:t>
      </w:r>
      <w:r w:rsidR="00424780" w:rsidRPr="00C932A1">
        <w:rPr>
          <w:rFonts w:ascii="Candara" w:eastAsia="MS Mincho" w:hAnsi="Candara" w:cstheme="minorHAnsi"/>
          <w:i/>
        </w:rPr>
        <w:t>Investing in the Early Years,</w:t>
      </w:r>
      <w:r>
        <w:rPr>
          <w:rStyle w:val="FootnoteReference"/>
          <w:rFonts w:ascii="Candara" w:eastAsia="MS Mincho" w:hAnsi="Candara" w:cstheme="minorHAnsi"/>
          <w:i/>
        </w:rPr>
        <w:footnoteReference w:id="3"/>
      </w:r>
      <w:r w:rsidR="00424780" w:rsidRPr="00C932A1">
        <w:rPr>
          <w:rFonts w:ascii="Candara" w:eastAsia="MS Mincho" w:hAnsi="Candara" w:cstheme="minorHAnsi"/>
        </w:rPr>
        <w:t xml:space="preserve"> whic</w:t>
      </w:r>
      <w:r w:rsidR="00B94E04" w:rsidRPr="00C932A1">
        <w:rPr>
          <w:rFonts w:ascii="Candara" w:eastAsia="MS Mincho" w:hAnsi="Candara" w:cstheme="minorHAnsi"/>
        </w:rPr>
        <w:t>h guided these reforms. There w</w:t>
      </w:r>
      <w:r w:rsidR="00424780" w:rsidRPr="00C932A1">
        <w:rPr>
          <w:rFonts w:ascii="Candara" w:eastAsia="MS Mincho" w:hAnsi="Candara" w:cstheme="minorHAnsi"/>
        </w:rPr>
        <w:t xml:space="preserve">ere a number of </w:t>
      </w:r>
      <w:r w:rsidR="00811524" w:rsidRPr="00C932A1">
        <w:rPr>
          <w:rFonts w:ascii="Candara" w:eastAsia="MS Mincho" w:hAnsi="Candara" w:cstheme="minorHAnsi"/>
        </w:rPr>
        <w:t>priorities, which</w:t>
      </w:r>
      <w:r w:rsidR="00424780" w:rsidRPr="00C932A1">
        <w:rPr>
          <w:rFonts w:ascii="Candara" w:eastAsia="MS Mincho" w:hAnsi="Candara" w:cstheme="minorHAnsi"/>
        </w:rPr>
        <w:t xml:space="preserve"> included:</w:t>
      </w:r>
    </w:p>
    <w:p w14:paraId="4508E606" w14:textId="77777777" w:rsidR="00811524" w:rsidRPr="00C932A1" w:rsidRDefault="00811524">
      <w:pPr>
        <w:widowControl w:val="0"/>
        <w:autoSpaceDE w:val="0"/>
        <w:autoSpaceDN w:val="0"/>
        <w:adjustRightInd w:val="0"/>
        <w:rPr>
          <w:rFonts w:ascii="Candara" w:eastAsia="MS Mincho" w:hAnsi="Candara" w:cstheme="minorHAnsi"/>
        </w:rPr>
      </w:pPr>
    </w:p>
    <w:p w14:paraId="2BACE975" w14:textId="37A5641F" w:rsidR="006D5CDC" w:rsidRPr="00C932A1" w:rsidRDefault="00424780">
      <w:pPr>
        <w:pStyle w:val="ListParagraph"/>
        <w:widowControl w:val="0"/>
        <w:numPr>
          <w:ilvl w:val="0"/>
          <w:numId w:val="11"/>
        </w:numPr>
        <w:autoSpaceDE w:val="0"/>
        <w:autoSpaceDN w:val="0"/>
        <w:adjustRightInd w:val="0"/>
        <w:rPr>
          <w:rFonts w:ascii="Candara" w:eastAsia="MS Mincho" w:hAnsi="Candara" w:cstheme="minorHAnsi"/>
        </w:rPr>
      </w:pPr>
      <w:r w:rsidRPr="008A1010">
        <w:rPr>
          <w:rFonts w:ascii="Candara" w:eastAsia="MS Mincho" w:hAnsi="Candara" w:cstheme="minorHAnsi"/>
        </w:rPr>
        <w:t>Provi</w:t>
      </w:r>
      <w:r w:rsidRPr="00C932A1">
        <w:rPr>
          <w:rFonts w:ascii="Candara" w:eastAsia="MS Mincho" w:hAnsi="Candara" w:cstheme="minorHAnsi"/>
        </w:rPr>
        <w:t>di</w:t>
      </w:r>
      <w:r w:rsidRPr="008A1010">
        <w:rPr>
          <w:rFonts w:ascii="Candara" w:eastAsia="MS Mincho" w:hAnsi="Candara" w:cstheme="minorHAnsi"/>
        </w:rPr>
        <w:t xml:space="preserve">ng Access for Children to Preschool </w:t>
      </w:r>
      <w:r w:rsidRPr="00C932A1">
        <w:rPr>
          <w:rFonts w:ascii="Candara" w:eastAsia="MS Mincho" w:hAnsi="Candara" w:cstheme="minorHAnsi"/>
        </w:rPr>
        <w:t xml:space="preserve">– </w:t>
      </w:r>
      <w:r w:rsidR="00F62971" w:rsidRPr="00C932A1">
        <w:rPr>
          <w:rFonts w:ascii="Candara" w:eastAsia="MS Mincho" w:hAnsi="Candara" w:cstheme="minorHAnsi"/>
        </w:rPr>
        <w:t>A</w:t>
      </w:r>
      <w:r w:rsidRPr="00C932A1">
        <w:rPr>
          <w:rFonts w:ascii="Candara" w:eastAsia="MS Mincho" w:hAnsi="Candara" w:cstheme="minorHAnsi"/>
        </w:rPr>
        <w:t xml:space="preserve">ll </w:t>
      </w:r>
      <w:r w:rsidR="00C932A1">
        <w:rPr>
          <w:rFonts w:ascii="Candara" w:eastAsia="MS Mincho" w:hAnsi="Candara" w:cstheme="minorHAnsi"/>
        </w:rPr>
        <w:t>go</w:t>
      </w:r>
      <w:r w:rsidRPr="00C932A1">
        <w:rPr>
          <w:rFonts w:ascii="Candara" w:eastAsia="MS Mincho" w:hAnsi="Candara" w:cstheme="minorHAnsi"/>
        </w:rPr>
        <w:t>vernments</w:t>
      </w:r>
      <w:r w:rsidR="00F62971" w:rsidRPr="00C932A1">
        <w:rPr>
          <w:rFonts w:ascii="Candara" w:eastAsia="MS Mincho" w:hAnsi="Candara" w:cstheme="minorHAnsi"/>
        </w:rPr>
        <w:t xml:space="preserve"> have</w:t>
      </w:r>
      <w:r w:rsidRPr="00C932A1">
        <w:rPr>
          <w:rFonts w:ascii="Candara" w:eastAsia="MS Mincho" w:hAnsi="Candara" w:cstheme="minorHAnsi"/>
        </w:rPr>
        <w:t xml:space="preserve"> agreed to ensure that all children have access to a quality early childhood education program in the year before entering school.</w:t>
      </w:r>
      <w:r w:rsidR="00790685">
        <w:rPr>
          <w:rStyle w:val="FootnoteReference"/>
          <w:rFonts w:ascii="Candara" w:eastAsia="MS Mincho" w:hAnsi="Candara" w:cstheme="minorHAnsi"/>
        </w:rPr>
        <w:footnoteReference w:id="4"/>
      </w:r>
    </w:p>
    <w:p w14:paraId="2384F1B1" w14:textId="77B39F86" w:rsidR="00424780" w:rsidRPr="008A1010" w:rsidRDefault="00F62971">
      <w:pPr>
        <w:pStyle w:val="ListParagraph"/>
        <w:widowControl w:val="0"/>
        <w:numPr>
          <w:ilvl w:val="0"/>
          <w:numId w:val="11"/>
        </w:numPr>
        <w:autoSpaceDE w:val="0"/>
        <w:autoSpaceDN w:val="0"/>
        <w:adjustRightInd w:val="0"/>
        <w:rPr>
          <w:rFonts w:ascii="Candara" w:eastAsia="MS Mincho" w:hAnsi="Candara" w:cstheme="minorHAnsi"/>
        </w:rPr>
      </w:pPr>
      <w:r w:rsidRPr="00C932A1">
        <w:rPr>
          <w:rFonts w:ascii="Candara" w:eastAsia="MS Mincho" w:hAnsi="Candara" w:cstheme="minorHAnsi"/>
        </w:rPr>
        <w:t xml:space="preserve">Better Childcare and Early Childhood Education – The development and implementation of the new </w:t>
      </w:r>
      <w:r w:rsidRPr="008A1010">
        <w:rPr>
          <w:rFonts w:ascii="Candara" w:eastAsia="MS Mincho" w:hAnsi="Candara" w:cstheme="minorHAnsi"/>
          <w:i/>
        </w:rPr>
        <w:t>National Quality Framework for Early Childhood Education and Care</w:t>
      </w:r>
      <w:r w:rsidR="00B94E04" w:rsidRPr="00C932A1">
        <w:rPr>
          <w:rFonts w:ascii="Candara" w:eastAsia="MS Mincho" w:hAnsi="Candara" w:cstheme="minorHAnsi"/>
        </w:rPr>
        <w:t>. This new f</w:t>
      </w:r>
      <w:r w:rsidRPr="00C932A1">
        <w:rPr>
          <w:rFonts w:ascii="Candara" w:eastAsia="MS Mincho" w:hAnsi="Candara" w:cstheme="minorHAnsi"/>
        </w:rPr>
        <w:t>ramework replaced the various licensing and accreditation processes t</w:t>
      </w:r>
      <w:r w:rsidR="00B94E04" w:rsidRPr="00C932A1">
        <w:rPr>
          <w:rFonts w:ascii="Candara" w:eastAsia="MS Mincho" w:hAnsi="Candara" w:cstheme="minorHAnsi"/>
        </w:rPr>
        <w:t>hat existed previously, increased</w:t>
      </w:r>
      <w:r w:rsidRPr="00C932A1">
        <w:rPr>
          <w:rFonts w:ascii="Candara" w:eastAsia="MS Mincho" w:hAnsi="Candara" w:cstheme="minorHAnsi"/>
        </w:rPr>
        <w:t xml:space="preserve"> staff-to-child ratios, provided a national uniform standard in education, health and safety and staffing, and introduced a new rating system for service providers.</w:t>
      </w:r>
      <w:r w:rsidR="00790685">
        <w:rPr>
          <w:rStyle w:val="FootnoteReference"/>
          <w:rFonts w:ascii="Candara" w:eastAsia="MS Mincho" w:hAnsi="Candara" w:cstheme="minorHAnsi"/>
        </w:rPr>
        <w:footnoteReference w:id="5"/>
      </w:r>
    </w:p>
    <w:p w14:paraId="3E38D204" w14:textId="77777777" w:rsidR="00707795" w:rsidRPr="00C932A1" w:rsidRDefault="00707795">
      <w:pPr>
        <w:widowControl w:val="0"/>
        <w:autoSpaceDE w:val="0"/>
        <w:autoSpaceDN w:val="0"/>
        <w:adjustRightInd w:val="0"/>
        <w:rPr>
          <w:rFonts w:ascii="Candara" w:eastAsia="MS Mincho" w:hAnsi="Candara" w:cstheme="minorHAnsi"/>
          <w:u w:val="single"/>
        </w:rPr>
      </w:pPr>
    </w:p>
    <w:p w14:paraId="24DDBE91" w14:textId="402FB120" w:rsidR="00192DD6" w:rsidRPr="008A1010" w:rsidRDefault="00707795">
      <w:pPr>
        <w:rPr>
          <w:rFonts w:ascii="Candara" w:hAnsi="Candara"/>
        </w:rPr>
      </w:pPr>
      <w:r w:rsidRPr="008A1010">
        <w:rPr>
          <w:rFonts w:ascii="Candara" w:hAnsi="Candara"/>
        </w:rPr>
        <w:t xml:space="preserve">Statistics available on participation rates illustrate </w:t>
      </w:r>
      <w:r w:rsidR="00974612" w:rsidRPr="008A1010">
        <w:rPr>
          <w:rFonts w:ascii="Candara" w:hAnsi="Candara"/>
        </w:rPr>
        <w:t xml:space="preserve">a </w:t>
      </w:r>
      <w:r w:rsidR="005D791B">
        <w:rPr>
          <w:rFonts w:ascii="Candara" w:hAnsi="Candara"/>
        </w:rPr>
        <w:t>disparity</w:t>
      </w:r>
      <w:r w:rsidR="005D791B" w:rsidRPr="008A1010">
        <w:rPr>
          <w:rFonts w:ascii="Candara" w:hAnsi="Candara"/>
        </w:rPr>
        <w:t xml:space="preserve"> </w:t>
      </w:r>
      <w:r w:rsidRPr="008A1010">
        <w:rPr>
          <w:rFonts w:ascii="Candara" w:hAnsi="Candara"/>
        </w:rPr>
        <w:t>between</w:t>
      </w:r>
      <w:r w:rsidR="008A1AF6" w:rsidRPr="008A1010">
        <w:rPr>
          <w:rFonts w:ascii="Candara" w:hAnsi="Candara"/>
        </w:rPr>
        <w:t xml:space="preserve"> the</w:t>
      </w:r>
      <w:r w:rsidRPr="008A1010">
        <w:rPr>
          <w:rFonts w:ascii="Candara" w:hAnsi="Candara"/>
        </w:rPr>
        <w:t xml:space="preserve"> </w:t>
      </w:r>
      <w:r w:rsidR="00C932A1" w:rsidRPr="008A1010">
        <w:rPr>
          <w:rFonts w:ascii="Candara" w:hAnsi="Candara"/>
        </w:rPr>
        <w:t>usage</w:t>
      </w:r>
      <w:r w:rsidRPr="008A1010">
        <w:rPr>
          <w:rFonts w:ascii="Candara" w:hAnsi="Candara"/>
        </w:rPr>
        <w:t xml:space="preserve"> of childcare </w:t>
      </w:r>
      <w:r w:rsidR="00974612" w:rsidRPr="008A1010">
        <w:rPr>
          <w:rFonts w:ascii="Candara" w:hAnsi="Candara"/>
        </w:rPr>
        <w:t>by</w:t>
      </w:r>
      <w:r w:rsidRPr="008A1010">
        <w:rPr>
          <w:rFonts w:ascii="Candara" w:hAnsi="Candara"/>
        </w:rPr>
        <w:t xml:space="preserve"> children with </w:t>
      </w:r>
      <w:r w:rsidR="00974612" w:rsidRPr="008A1010">
        <w:rPr>
          <w:rFonts w:ascii="Candara" w:hAnsi="Candara"/>
        </w:rPr>
        <w:t xml:space="preserve">disability </w:t>
      </w:r>
      <w:r w:rsidR="0015364F">
        <w:rPr>
          <w:rFonts w:ascii="Candara" w:hAnsi="Candara"/>
        </w:rPr>
        <w:t xml:space="preserve">compared </w:t>
      </w:r>
      <w:r w:rsidR="00974612" w:rsidRPr="008A1010">
        <w:rPr>
          <w:rFonts w:ascii="Candara" w:hAnsi="Candara"/>
        </w:rPr>
        <w:t>to</w:t>
      </w:r>
      <w:r w:rsidRPr="008A1010">
        <w:rPr>
          <w:rFonts w:ascii="Candara" w:hAnsi="Candara"/>
        </w:rPr>
        <w:t xml:space="preserve"> their peers without disability. </w:t>
      </w:r>
      <w:r w:rsidR="00B76063" w:rsidRPr="008A1010">
        <w:rPr>
          <w:rFonts w:ascii="Candara" w:hAnsi="Candara"/>
        </w:rPr>
        <w:t xml:space="preserve">The Productivity Commission’s </w:t>
      </w:r>
      <w:r w:rsidR="00987568" w:rsidRPr="008A1010">
        <w:rPr>
          <w:rFonts w:ascii="Candara" w:hAnsi="Candara"/>
        </w:rPr>
        <w:t>R</w:t>
      </w:r>
      <w:r w:rsidR="00B76063" w:rsidRPr="008A1010">
        <w:rPr>
          <w:rFonts w:ascii="Candara" w:hAnsi="Candara"/>
        </w:rPr>
        <w:t>eport on Government Services 2014</w:t>
      </w:r>
      <w:r w:rsidR="00987568" w:rsidRPr="008A1010">
        <w:rPr>
          <w:rFonts w:ascii="Candara" w:hAnsi="Candara"/>
        </w:rPr>
        <w:t xml:space="preserve"> (ROGS)</w:t>
      </w:r>
      <w:r w:rsidR="00B76063" w:rsidRPr="008A1010">
        <w:rPr>
          <w:rFonts w:ascii="Candara" w:hAnsi="Candara"/>
        </w:rPr>
        <w:t xml:space="preserve"> </w:t>
      </w:r>
      <w:r w:rsidR="0030429E" w:rsidRPr="008A1010">
        <w:rPr>
          <w:rFonts w:ascii="Candara" w:hAnsi="Candara"/>
        </w:rPr>
        <w:t xml:space="preserve">shows that children aged 0-12 years with disability had a lower representation in </w:t>
      </w:r>
      <w:r w:rsidR="0030429E" w:rsidRPr="008A1010">
        <w:rPr>
          <w:rFonts w:ascii="Candara" w:hAnsi="Candara"/>
        </w:rPr>
        <w:lastRenderedPageBreak/>
        <w:t xml:space="preserve">childcare services (3.0%) </w:t>
      </w:r>
      <w:r w:rsidR="0015364F">
        <w:rPr>
          <w:rFonts w:ascii="Candara" w:hAnsi="Candara"/>
        </w:rPr>
        <w:t>than</w:t>
      </w:r>
      <w:r w:rsidR="0030429E" w:rsidRPr="008A1010">
        <w:rPr>
          <w:rFonts w:ascii="Candara" w:hAnsi="Candara"/>
        </w:rPr>
        <w:t xml:space="preserve"> their representation in the community (6.6%).</w:t>
      </w:r>
      <w:r w:rsidR="005D791B">
        <w:rPr>
          <w:rStyle w:val="FootnoteReference"/>
          <w:rFonts w:ascii="Candara" w:hAnsi="Candara"/>
        </w:rPr>
        <w:footnoteReference w:id="6"/>
      </w:r>
      <w:r w:rsidR="0030429E" w:rsidRPr="008A1010">
        <w:rPr>
          <w:rFonts w:ascii="Candara" w:hAnsi="Candara"/>
        </w:rPr>
        <w:t xml:space="preserve"> This is the case for both the 0-5 years age</w:t>
      </w:r>
      <w:r w:rsidR="00C932A1" w:rsidRPr="008A1010">
        <w:rPr>
          <w:rFonts w:ascii="Candara" w:hAnsi="Candara"/>
        </w:rPr>
        <w:t xml:space="preserve"> group and the 6-12 years age group.</w:t>
      </w:r>
      <w:r w:rsidR="00790685">
        <w:rPr>
          <w:rStyle w:val="FootnoteReference"/>
          <w:rFonts w:ascii="Candara" w:hAnsi="Candara"/>
        </w:rPr>
        <w:footnoteReference w:id="7"/>
      </w:r>
      <w:r w:rsidR="0030429E" w:rsidRPr="008A1010">
        <w:rPr>
          <w:rFonts w:ascii="Candara" w:hAnsi="Candara"/>
        </w:rPr>
        <w:t xml:space="preserve"> </w:t>
      </w:r>
    </w:p>
    <w:p w14:paraId="015093E8" w14:textId="77777777" w:rsidR="00192DD6" w:rsidRPr="008A1010" w:rsidRDefault="00192DD6">
      <w:pPr>
        <w:rPr>
          <w:rFonts w:ascii="Candara" w:hAnsi="Candara"/>
          <w:highlight w:val="yellow"/>
        </w:rPr>
      </w:pPr>
    </w:p>
    <w:p w14:paraId="39587362" w14:textId="3D9E45C4" w:rsidR="000F766E" w:rsidRPr="008A1010" w:rsidRDefault="003F20CC">
      <w:pPr>
        <w:widowControl w:val="0"/>
        <w:autoSpaceDE w:val="0"/>
        <w:autoSpaceDN w:val="0"/>
        <w:adjustRightInd w:val="0"/>
        <w:rPr>
          <w:rFonts w:ascii="Candara" w:eastAsia="MS Mincho" w:hAnsi="Candara" w:cstheme="minorHAnsi"/>
        </w:rPr>
      </w:pPr>
      <w:r w:rsidRPr="008A1010">
        <w:rPr>
          <w:rFonts w:ascii="Candara" w:eastAsia="MS Mincho" w:hAnsi="Candara" w:cstheme="minorHAnsi"/>
        </w:rPr>
        <w:t>Despite th</w:t>
      </w:r>
      <w:r w:rsidR="0015364F">
        <w:rPr>
          <w:rFonts w:ascii="Candara" w:eastAsia="MS Mincho" w:hAnsi="Candara" w:cstheme="minorHAnsi"/>
        </w:rPr>
        <w:t>is</w:t>
      </w:r>
      <w:r w:rsidRPr="008A1010">
        <w:rPr>
          <w:rFonts w:ascii="Candara" w:eastAsia="MS Mincho" w:hAnsi="Candara" w:cstheme="minorHAnsi"/>
        </w:rPr>
        <w:t xml:space="preserve"> </w:t>
      </w:r>
      <w:r w:rsidR="0015364F" w:rsidRPr="008A1010">
        <w:rPr>
          <w:rFonts w:ascii="Candara" w:eastAsia="MS Mincho" w:hAnsi="Candara" w:cstheme="minorHAnsi"/>
        </w:rPr>
        <w:t>difference</w:t>
      </w:r>
      <w:r w:rsidRPr="008A1010">
        <w:rPr>
          <w:rFonts w:ascii="Candara" w:eastAsia="MS Mincho" w:hAnsi="Candara" w:cstheme="minorHAnsi"/>
        </w:rPr>
        <w:t xml:space="preserve"> </w:t>
      </w:r>
      <w:r w:rsidR="0082779A" w:rsidRPr="00C932A1">
        <w:rPr>
          <w:rFonts w:ascii="Candara" w:eastAsia="MS Mincho" w:hAnsi="Candara" w:cstheme="minorHAnsi"/>
        </w:rPr>
        <w:t>in participation</w:t>
      </w:r>
      <w:r w:rsidRPr="008A1010">
        <w:rPr>
          <w:rFonts w:ascii="Candara" w:eastAsia="MS Mincho" w:hAnsi="Candara" w:cstheme="minorHAnsi"/>
        </w:rPr>
        <w:t xml:space="preserve"> in childcare</w:t>
      </w:r>
      <w:r w:rsidR="0082779A" w:rsidRPr="00C932A1">
        <w:rPr>
          <w:rFonts w:ascii="Candara" w:eastAsia="MS Mincho" w:hAnsi="Candara" w:cstheme="minorHAnsi"/>
        </w:rPr>
        <w:t>, children</w:t>
      </w:r>
      <w:r w:rsidR="00416FDA" w:rsidRPr="00C932A1">
        <w:rPr>
          <w:rFonts w:ascii="Candara" w:eastAsia="MS Mincho" w:hAnsi="Candara" w:cstheme="minorHAnsi"/>
        </w:rPr>
        <w:t xml:space="preserve"> with disability have not been </w:t>
      </w:r>
      <w:r w:rsidR="008D7F92" w:rsidRPr="008A1010">
        <w:rPr>
          <w:rFonts w:ascii="Candara" w:eastAsia="MS Mincho" w:hAnsi="Candara" w:cstheme="minorHAnsi"/>
        </w:rPr>
        <w:t>a specific focus of the</w:t>
      </w:r>
      <w:r w:rsidR="006D5CDC" w:rsidRPr="00C932A1">
        <w:rPr>
          <w:rFonts w:ascii="Candara" w:eastAsia="MS Mincho" w:hAnsi="Candara" w:cstheme="minorHAnsi"/>
        </w:rPr>
        <w:t xml:space="preserve"> </w:t>
      </w:r>
      <w:r w:rsidR="00974612" w:rsidRPr="008A1010">
        <w:rPr>
          <w:rFonts w:ascii="Candara" w:eastAsia="MS Mincho" w:hAnsi="Candara" w:cstheme="minorHAnsi"/>
        </w:rPr>
        <w:t xml:space="preserve">reform </w:t>
      </w:r>
      <w:r w:rsidR="006D5CDC" w:rsidRPr="00C932A1">
        <w:rPr>
          <w:rFonts w:ascii="Candara" w:eastAsia="MS Mincho" w:hAnsi="Candara" w:cstheme="minorHAnsi"/>
        </w:rPr>
        <w:t>agenda</w:t>
      </w:r>
      <w:r w:rsidR="00790685">
        <w:rPr>
          <w:rFonts w:ascii="Candara" w:eastAsia="MS Mincho" w:hAnsi="Candara" w:cstheme="minorHAnsi"/>
        </w:rPr>
        <w:t xml:space="preserve"> to date</w:t>
      </w:r>
      <w:r w:rsidR="008D7F92" w:rsidRPr="008A1010">
        <w:rPr>
          <w:rFonts w:ascii="Candara" w:eastAsia="MS Mincho" w:hAnsi="Candara" w:cstheme="minorHAnsi"/>
        </w:rPr>
        <w:t>.</w:t>
      </w:r>
      <w:r w:rsidR="006D5CDC" w:rsidRPr="00C932A1">
        <w:rPr>
          <w:rFonts w:ascii="Candara" w:eastAsia="MS Mincho" w:hAnsi="Candara" w:cstheme="minorHAnsi"/>
        </w:rPr>
        <w:t xml:space="preserve"> CDA members frequently </w:t>
      </w:r>
      <w:r w:rsidR="008B1623">
        <w:rPr>
          <w:rFonts w:ascii="Candara" w:eastAsia="MS Mincho" w:hAnsi="Candara" w:cstheme="minorHAnsi"/>
        </w:rPr>
        <w:t>report</w:t>
      </w:r>
      <w:r w:rsidR="006D5CDC" w:rsidRPr="008A1010">
        <w:rPr>
          <w:rFonts w:ascii="Candara" w:eastAsia="MS Mincho" w:hAnsi="Candara" w:cstheme="minorHAnsi"/>
        </w:rPr>
        <w:t xml:space="preserve"> </w:t>
      </w:r>
      <w:r w:rsidR="00F62971" w:rsidRPr="00C932A1">
        <w:rPr>
          <w:rFonts w:ascii="Candara" w:eastAsia="MS Mincho" w:hAnsi="Candara" w:cstheme="minorHAnsi"/>
        </w:rPr>
        <w:t>significant barriers</w:t>
      </w:r>
      <w:r w:rsidR="006D5CDC" w:rsidRPr="00C932A1">
        <w:rPr>
          <w:rFonts w:ascii="Candara" w:eastAsia="MS Mincho" w:hAnsi="Candara" w:cstheme="minorHAnsi"/>
        </w:rPr>
        <w:t xml:space="preserve"> in relation to access, participation, resourcing, expertise</w:t>
      </w:r>
      <w:r w:rsidR="006D5CDC" w:rsidRPr="008A1010">
        <w:rPr>
          <w:rFonts w:ascii="Candara" w:eastAsia="MS Mincho" w:hAnsi="Candara" w:cstheme="minorHAnsi"/>
        </w:rPr>
        <w:t xml:space="preserve"> and </w:t>
      </w:r>
      <w:r w:rsidR="006D5CDC" w:rsidRPr="00C932A1">
        <w:rPr>
          <w:rFonts w:ascii="Candara" w:eastAsia="MS Mincho" w:hAnsi="Candara" w:cstheme="minorHAnsi"/>
        </w:rPr>
        <w:t xml:space="preserve">discrimination in relation to childcare and early childhood education. </w:t>
      </w:r>
      <w:r w:rsidR="006D5CDC" w:rsidRPr="008A1010">
        <w:rPr>
          <w:rFonts w:ascii="Candara" w:eastAsia="MS Mincho" w:hAnsi="Candara" w:cstheme="minorHAnsi"/>
        </w:rPr>
        <w:t>The</w:t>
      </w:r>
      <w:r w:rsidR="00136208" w:rsidRPr="008A1010">
        <w:rPr>
          <w:rFonts w:ascii="Candara" w:eastAsia="MS Mincho" w:hAnsi="Candara" w:cstheme="minorHAnsi"/>
        </w:rPr>
        <w:t>re are</w:t>
      </w:r>
      <w:r w:rsidR="006D5CDC" w:rsidRPr="008A1010">
        <w:rPr>
          <w:rFonts w:ascii="Candara" w:eastAsia="MS Mincho" w:hAnsi="Candara" w:cstheme="minorHAnsi"/>
        </w:rPr>
        <w:t xml:space="preserve"> huge variations between individual </w:t>
      </w:r>
      <w:r w:rsidR="00C932A1" w:rsidRPr="00C932A1">
        <w:rPr>
          <w:rFonts w:ascii="Candara" w:eastAsia="MS Mincho" w:hAnsi="Candara" w:cstheme="minorHAnsi"/>
        </w:rPr>
        <w:t>childcare</w:t>
      </w:r>
      <w:r w:rsidR="00974612" w:rsidRPr="008A1010">
        <w:rPr>
          <w:rFonts w:ascii="Candara" w:eastAsia="MS Mincho" w:hAnsi="Candara" w:cstheme="minorHAnsi"/>
        </w:rPr>
        <w:t xml:space="preserve"> and early childhood learning </w:t>
      </w:r>
      <w:r w:rsidR="006D5CDC" w:rsidRPr="008A1010">
        <w:rPr>
          <w:rFonts w:ascii="Candara" w:eastAsia="MS Mincho" w:hAnsi="Candara" w:cstheme="minorHAnsi"/>
        </w:rPr>
        <w:t>providers in relation to attitudes and capacity</w:t>
      </w:r>
      <w:r w:rsidR="00974612" w:rsidRPr="008A1010">
        <w:rPr>
          <w:rFonts w:ascii="Candara" w:eastAsia="MS Mincho" w:hAnsi="Candara" w:cstheme="minorHAnsi"/>
        </w:rPr>
        <w:t xml:space="preserve"> to meet </w:t>
      </w:r>
      <w:r w:rsidR="00C932A1" w:rsidRPr="00C932A1">
        <w:rPr>
          <w:rFonts w:ascii="Candara" w:eastAsia="MS Mincho" w:hAnsi="Candara" w:cstheme="minorHAnsi"/>
        </w:rPr>
        <w:t>the needs</w:t>
      </w:r>
      <w:r w:rsidR="006D5CDC" w:rsidRPr="008A1010">
        <w:rPr>
          <w:rFonts w:ascii="Candara" w:eastAsia="MS Mincho" w:hAnsi="Candara" w:cstheme="minorHAnsi"/>
        </w:rPr>
        <w:t xml:space="preserve"> of children with disability. The present childcare and early childhood learning system is precarious and unreliable for children with disability.</w:t>
      </w:r>
    </w:p>
    <w:p w14:paraId="114F4368" w14:textId="77777777" w:rsidR="006D5CDC" w:rsidRPr="008A1010" w:rsidRDefault="006D5CDC">
      <w:pPr>
        <w:widowControl w:val="0"/>
        <w:autoSpaceDE w:val="0"/>
        <w:autoSpaceDN w:val="0"/>
        <w:adjustRightInd w:val="0"/>
        <w:rPr>
          <w:rFonts w:ascii="Candara" w:hAnsi="Candara"/>
        </w:rPr>
      </w:pPr>
    </w:p>
    <w:p w14:paraId="28D9A73A" w14:textId="7BE749BD" w:rsidR="005F016A" w:rsidRPr="008A1010" w:rsidRDefault="00DA0142">
      <w:pPr>
        <w:rPr>
          <w:rFonts w:ascii="Candara" w:hAnsi="Candara"/>
          <w:b/>
        </w:rPr>
      </w:pPr>
      <w:r w:rsidRPr="00B53526">
        <w:rPr>
          <w:rFonts w:ascii="Candara" w:hAnsi="Candara"/>
          <w:b/>
        </w:rPr>
        <w:t xml:space="preserve">The </w:t>
      </w:r>
      <w:r w:rsidR="008B1623">
        <w:rPr>
          <w:rFonts w:ascii="Candara" w:hAnsi="Candara"/>
          <w:b/>
        </w:rPr>
        <w:t>e</w:t>
      </w:r>
      <w:r w:rsidR="005F016A" w:rsidRPr="00B53526">
        <w:rPr>
          <w:rFonts w:ascii="Candara" w:hAnsi="Candara"/>
          <w:b/>
        </w:rPr>
        <w:t>xperience</w:t>
      </w:r>
      <w:r w:rsidR="005F016A" w:rsidRPr="008A1010">
        <w:rPr>
          <w:rFonts w:ascii="Candara" w:hAnsi="Candara"/>
          <w:b/>
        </w:rPr>
        <w:t xml:space="preserve"> of children with disability and their families </w:t>
      </w:r>
    </w:p>
    <w:p w14:paraId="40F1299F" w14:textId="77777777" w:rsidR="00974612" w:rsidRPr="008A1010" w:rsidRDefault="00974612">
      <w:pPr>
        <w:rPr>
          <w:rFonts w:ascii="Candara" w:hAnsi="Candara"/>
        </w:rPr>
      </w:pPr>
    </w:p>
    <w:p w14:paraId="7ED69286" w14:textId="1C33271A" w:rsidR="00974612" w:rsidRPr="008A1010" w:rsidRDefault="00974612">
      <w:pPr>
        <w:rPr>
          <w:rFonts w:ascii="Candara" w:hAnsi="Candara"/>
        </w:rPr>
      </w:pPr>
      <w:r w:rsidRPr="008A1010">
        <w:rPr>
          <w:rFonts w:ascii="Candara" w:hAnsi="Candara"/>
        </w:rPr>
        <w:t>These lived examples aptly illustrate the barriers too many children with disability and their families face when accessing childcare and e</w:t>
      </w:r>
      <w:r w:rsidR="00084DA4" w:rsidRPr="008A1010">
        <w:rPr>
          <w:rFonts w:ascii="Candara" w:hAnsi="Candara"/>
        </w:rPr>
        <w:t xml:space="preserve">arly </w:t>
      </w:r>
      <w:r w:rsidR="00F62971" w:rsidRPr="00C932A1">
        <w:rPr>
          <w:rFonts w:ascii="Candara" w:hAnsi="Candara"/>
        </w:rPr>
        <w:t>childhood learning</w:t>
      </w:r>
      <w:r w:rsidR="00084DA4" w:rsidRPr="008A1010">
        <w:rPr>
          <w:rFonts w:ascii="Candara" w:hAnsi="Candara"/>
        </w:rPr>
        <w:t>. These</w:t>
      </w:r>
      <w:r w:rsidRPr="008A1010">
        <w:rPr>
          <w:rFonts w:ascii="Candara" w:hAnsi="Candara"/>
        </w:rPr>
        <w:t xml:space="preserve"> experiences </w:t>
      </w:r>
      <w:r w:rsidR="00DA0142" w:rsidRPr="00C932A1">
        <w:rPr>
          <w:rFonts w:ascii="Candara" w:hAnsi="Candara"/>
        </w:rPr>
        <w:t>show the impact of the</w:t>
      </w:r>
      <w:r w:rsidR="00084DA4" w:rsidRPr="008A1010">
        <w:rPr>
          <w:rFonts w:ascii="Candara" w:hAnsi="Candara"/>
        </w:rPr>
        <w:t xml:space="preserve"> inadequacies of the present system</w:t>
      </w:r>
      <w:r w:rsidR="00DA0142" w:rsidRPr="00C932A1">
        <w:rPr>
          <w:rFonts w:ascii="Candara" w:hAnsi="Candara"/>
        </w:rPr>
        <w:t xml:space="preserve">. </w:t>
      </w:r>
    </w:p>
    <w:p w14:paraId="08C00FC0" w14:textId="716FC4D1" w:rsidR="00084DA4" w:rsidRPr="008A1010" w:rsidRDefault="00084DA4">
      <w:pPr>
        <w:rPr>
          <w:rFonts w:ascii="Candara" w:hAnsi="Candara"/>
        </w:rPr>
      </w:pPr>
    </w:p>
    <w:p w14:paraId="4B28EFF9" w14:textId="1A04AB88" w:rsidR="00E87BD3" w:rsidRPr="008A1010" w:rsidRDefault="00F62971">
      <w:pPr>
        <w:rPr>
          <w:rFonts w:ascii="Candara" w:hAnsi="Candara"/>
          <w:i/>
        </w:rPr>
      </w:pPr>
      <w:r w:rsidRPr="008A1010">
        <w:rPr>
          <w:rFonts w:ascii="Candara" w:hAnsi="Candara"/>
          <w:i/>
        </w:rPr>
        <w:t>Example One</w:t>
      </w:r>
    </w:p>
    <w:p w14:paraId="7C8AF846" w14:textId="77777777" w:rsidR="00F62971" w:rsidRPr="008A1010" w:rsidRDefault="00F62971">
      <w:pPr>
        <w:rPr>
          <w:rFonts w:ascii="Candara" w:hAnsi="Candara"/>
        </w:rPr>
      </w:pPr>
    </w:p>
    <w:p w14:paraId="7A6386F1" w14:textId="77777777" w:rsidR="003C06E7" w:rsidRPr="008A1010" w:rsidRDefault="003C06E7">
      <w:pPr>
        <w:rPr>
          <w:rFonts w:ascii="Candara" w:hAnsi="Candara"/>
        </w:rPr>
      </w:pPr>
      <w:r w:rsidRPr="008A1010">
        <w:rPr>
          <w:rFonts w:ascii="Candara" w:hAnsi="Candara"/>
        </w:rPr>
        <w:t xml:space="preserve">Our daughter is a bright, fun loving and very social little girl who loves to run, play, climb and chase her friends. That is typical of many young children and many of them would not even think about what they are doing but just go ahead and have fun. </w:t>
      </w:r>
    </w:p>
    <w:p w14:paraId="573CD2F2" w14:textId="77777777" w:rsidR="003C06E7" w:rsidRPr="008A1010" w:rsidRDefault="003C06E7">
      <w:pPr>
        <w:rPr>
          <w:rFonts w:ascii="Candara" w:hAnsi="Candara"/>
        </w:rPr>
      </w:pPr>
    </w:p>
    <w:p w14:paraId="53757072" w14:textId="351D5CDD" w:rsidR="003C06E7" w:rsidRPr="008A1010" w:rsidRDefault="003C06E7">
      <w:pPr>
        <w:rPr>
          <w:rFonts w:ascii="Candara" w:hAnsi="Candara"/>
        </w:rPr>
      </w:pPr>
      <w:r w:rsidRPr="008A1010">
        <w:rPr>
          <w:rFonts w:ascii="Candara" w:hAnsi="Candara"/>
        </w:rPr>
        <w:t xml:space="preserve">Our daughter’s situation is a little bit different. She was diagnosed with a brain </w:t>
      </w:r>
      <w:r w:rsidR="00F62971" w:rsidRPr="00C932A1">
        <w:rPr>
          <w:rFonts w:ascii="Candara" w:hAnsi="Candara"/>
        </w:rPr>
        <w:t>tumor</w:t>
      </w:r>
      <w:r w:rsidRPr="008A1010">
        <w:rPr>
          <w:rFonts w:ascii="Candara" w:hAnsi="Candara"/>
        </w:rPr>
        <w:t xml:space="preserve"> at </w:t>
      </w:r>
      <w:r w:rsidR="00C932A1">
        <w:rPr>
          <w:rFonts w:ascii="Candara" w:hAnsi="Candara"/>
        </w:rPr>
        <w:t>two</w:t>
      </w:r>
      <w:r w:rsidRPr="008A1010">
        <w:rPr>
          <w:rFonts w:ascii="Candara" w:hAnsi="Candara"/>
        </w:rPr>
        <w:t xml:space="preserve"> years old. After this </w:t>
      </w:r>
      <w:r w:rsidR="00F62971" w:rsidRPr="00C932A1">
        <w:rPr>
          <w:rFonts w:ascii="Candara" w:hAnsi="Candara"/>
        </w:rPr>
        <w:t>tumor</w:t>
      </w:r>
      <w:r w:rsidRPr="008A1010">
        <w:rPr>
          <w:rFonts w:ascii="Candara" w:hAnsi="Candara"/>
        </w:rPr>
        <w:t xml:space="preserve"> was surgically removed she was left with major balance and coordination</w:t>
      </w:r>
      <w:r w:rsidR="00DA0142" w:rsidRPr="00C932A1">
        <w:rPr>
          <w:rFonts w:ascii="Candara" w:hAnsi="Candara"/>
        </w:rPr>
        <w:t xml:space="preserve"> difficulties</w:t>
      </w:r>
      <w:r w:rsidR="00AA7F46" w:rsidRPr="008A1010">
        <w:rPr>
          <w:rFonts w:ascii="Candara" w:hAnsi="Candara"/>
        </w:rPr>
        <w:t>.</w:t>
      </w:r>
      <w:r w:rsidRPr="008A1010">
        <w:rPr>
          <w:rFonts w:ascii="Candara" w:hAnsi="Candara"/>
        </w:rPr>
        <w:t xml:space="preserve"> This has affected everything from speech to running around with her friends. Now we are also discovering other little difficulties through her journey at school. </w:t>
      </w:r>
    </w:p>
    <w:p w14:paraId="5B6799C8" w14:textId="77777777" w:rsidR="003C06E7" w:rsidRPr="008A1010" w:rsidRDefault="003C06E7">
      <w:pPr>
        <w:rPr>
          <w:rFonts w:ascii="Candara" w:hAnsi="Candara"/>
        </w:rPr>
      </w:pPr>
    </w:p>
    <w:p w14:paraId="30837BBA" w14:textId="2E7ACC57" w:rsidR="003C06E7" w:rsidRPr="008A1010" w:rsidRDefault="003C06E7">
      <w:pPr>
        <w:rPr>
          <w:rFonts w:ascii="Candara" w:hAnsi="Candara"/>
        </w:rPr>
      </w:pPr>
      <w:r w:rsidRPr="008A1010">
        <w:rPr>
          <w:rFonts w:ascii="Candara" w:hAnsi="Candara"/>
        </w:rPr>
        <w:t>Her little body has to work twice as hard as most other children to do many every day activities including catching a ball, climbing the playground equipment, copying her work off the board and hand writing</w:t>
      </w:r>
      <w:r w:rsidR="00DA0142" w:rsidRPr="00C932A1">
        <w:rPr>
          <w:rFonts w:ascii="Candara" w:hAnsi="Candara"/>
        </w:rPr>
        <w:t>…</w:t>
      </w:r>
      <w:r w:rsidRPr="008A1010">
        <w:rPr>
          <w:rFonts w:ascii="Candara" w:hAnsi="Candara"/>
        </w:rPr>
        <w:t xml:space="preserve"> </w:t>
      </w:r>
    </w:p>
    <w:p w14:paraId="3F2E61E4" w14:textId="77777777" w:rsidR="003C06E7" w:rsidRPr="008A1010" w:rsidRDefault="003C06E7">
      <w:pPr>
        <w:rPr>
          <w:rFonts w:ascii="Candara" w:hAnsi="Candara"/>
        </w:rPr>
      </w:pPr>
    </w:p>
    <w:p w14:paraId="716E4111" w14:textId="26FE216C" w:rsidR="003C06E7" w:rsidRPr="008A1010" w:rsidRDefault="003C06E7">
      <w:pPr>
        <w:rPr>
          <w:rFonts w:ascii="Candara" w:hAnsi="Candara"/>
        </w:rPr>
      </w:pPr>
      <w:r w:rsidRPr="008A1010">
        <w:rPr>
          <w:rFonts w:ascii="Candara" w:hAnsi="Candara"/>
        </w:rPr>
        <w:t xml:space="preserve">Our first disappointment was when our daughter could not attend </w:t>
      </w:r>
      <w:r w:rsidR="00C932A1">
        <w:rPr>
          <w:rFonts w:ascii="Candara" w:hAnsi="Candara"/>
        </w:rPr>
        <w:t>three</w:t>
      </w:r>
      <w:r w:rsidRPr="008A1010">
        <w:rPr>
          <w:rFonts w:ascii="Candara" w:hAnsi="Candara"/>
        </w:rPr>
        <w:t xml:space="preserve"> year old kindergarten as there was no funding available for a teacher’s aide. All the doctors and therapists at the hospital insisted that early intervention is the key to her improving her skills but it is a little bit hard when our education system does not support this. So she continued with speech therapy, physiotherapy, occupational therapy and other assessments. She would have loved the interaction of other children from </w:t>
      </w:r>
      <w:r w:rsidR="00C932A1">
        <w:rPr>
          <w:rFonts w:ascii="Candara" w:hAnsi="Candara"/>
        </w:rPr>
        <w:t>three</w:t>
      </w:r>
      <w:r w:rsidRPr="008A1010">
        <w:rPr>
          <w:rFonts w:ascii="Candara" w:hAnsi="Candara"/>
        </w:rPr>
        <w:t xml:space="preserve"> year old kindergarten but without an aide </w:t>
      </w:r>
      <w:r w:rsidRPr="008A1010">
        <w:rPr>
          <w:rFonts w:ascii="Candara" w:hAnsi="Candara"/>
        </w:rPr>
        <w:lastRenderedPageBreak/>
        <w:t>it would have been too dangerous. Her balance restricted her from many activities and she could fall and hurt herself.</w:t>
      </w:r>
    </w:p>
    <w:p w14:paraId="2DC30FD4" w14:textId="77777777" w:rsidR="003C06E7" w:rsidRPr="008A1010" w:rsidRDefault="003C06E7">
      <w:pPr>
        <w:rPr>
          <w:rFonts w:ascii="Candara" w:hAnsi="Candara"/>
        </w:rPr>
      </w:pPr>
    </w:p>
    <w:p w14:paraId="2F430C29" w14:textId="7E54FE0D" w:rsidR="003C06E7" w:rsidRPr="008A1010" w:rsidRDefault="003C06E7">
      <w:pPr>
        <w:rPr>
          <w:rFonts w:ascii="Candara" w:hAnsi="Candara"/>
        </w:rPr>
      </w:pPr>
      <w:r w:rsidRPr="008A1010">
        <w:rPr>
          <w:rFonts w:ascii="Candara" w:hAnsi="Candara"/>
        </w:rPr>
        <w:t xml:space="preserve">After chasing up many reports from doctors, specialists and therapists we started to prepare for </w:t>
      </w:r>
      <w:r w:rsidR="00C932A1">
        <w:rPr>
          <w:rFonts w:ascii="Candara" w:hAnsi="Candara"/>
        </w:rPr>
        <w:t>four</w:t>
      </w:r>
      <w:r w:rsidRPr="008A1010">
        <w:rPr>
          <w:rFonts w:ascii="Candara" w:hAnsi="Candara"/>
        </w:rPr>
        <w:t xml:space="preserve"> year old kindergarten and applied for funding. It was approved and she started kindergarten. The year went well but it was clear our daughter needed another year of kindergarten to prepare her for school. So the running around started all over again, more assessments, more reports and chasing up doctors’ appointments and eventually she was given funding for another year.</w:t>
      </w:r>
    </w:p>
    <w:p w14:paraId="3A365A0F" w14:textId="77777777" w:rsidR="003C06E7" w:rsidRPr="008A1010" w:rsidRDefault="003C06E7">
      <w:pPr>
        <w:rPr>
          <w:rFonts w:ascii="Candara" w:hAnsi="Candara"/>
        </w:rPr>
      </w:pPr>
    </w:p>
    <w:p w14:paraId="5229D122" w14:textId="1DA3466A" w:rsidR="003C06E7" w:rsidRPr="008A1010" w:rsidRDefault="00AB31C9">
      <w:pPr>
        <w:rPr>
          <w:rFonts w:ascii="Candara" w:hAnsi="Candara"/>
          <w:i/>
        </w:rPr>
      </w:pPr>
      <w:r w:rsidRPr="008A1010">
        <w:rPr>
          <w:rFonts w:ascii="Candara" w:hAnsi="Candara"/>
          <w:i/>
        </w:rPr>
        <w:t>Example Two</w:t>
      </w:r>
    </w:p>
    <w:p w14:paraId="2948DD78" w14:textId="77777777" w:rsidR="00AB31C9" w:rsidRPr="008A1010" w:rsidRDefault="00AB31C9">
      <w:pPr>
        <w:rPr>
          <w:rFonts w:ascii="Candara" w:hAnsi="Candara"/>
        </w:rPr>
      </w:pPr>
    </w:p>
    <w:p w14:paraId="6B650F72" w14:textId="7700E1CE" w:rsidR="003C06E7" w:rsidRPr="008A1010" w:rsidRDefault="003C06E7">
      <w:pPr>
        <w:rPr>
          <w:rFonts w:ascii="Candara" w:hAnsi="Candara"/>
        </w:rPr>
      </w:pPr>
      <w:r w:rsidRPr="008A1010">
        <w:rPr>
          <w:rFonts w:ascii="Candara" w:hAnsi="Candara"/>
        </w:rPr>
        <w:t xml:space="preserve">A problem I encountered while </w:t>
      </w:r>
      <w:r w:rsidR="00DA0142" w:rsidRPr="00C932A1">
        <w:rPr>
          <w:rFonts w:ascii="Candara" w:hAnsi="Candara"/>
        </w:rPr>
        <w:t>John was</w:t>
      </w:r>
      <w:r w:rsidRPr="008A1010">
        <w:rPr>
          <w:rFonts w:ascii="Candara" w:hAnsi="Candara"/>
        </w:rPr>
        <w:t xml:space="preserve"> at pre-school was that he was funded for an inclusion support assistant for 15 hours a week and then when it came time for him to move into transition, </w:t>
      </w:r>
      <w:r w:rsidR="0030429E" w:rsidRPr="00C932A1">
        <w:rPr>
          <w:rFonts w:ascii="Candara" w:hAnsi="Candara"/>
        </w:rPr>
        <w:t>John’s</w:t>
      </w:r>
      <w:r w:rsidRPr="008A1010">
        <w:rPr>
          <w:rFonts w:ascii="Candara" w:hAnsi="Candara"/>
        </w:rPr>
        <w:t xml:space="preserve"> hours were reduced to less than </w:t>
      </w:r>
      <w:r w:rsidR="00C932A1">
        <w:rPr>
          <w:rFonts w:ascii="Candara" w:hAnsi="Candara"/>
        </w:rPr>
        <w:t>five</w:t>
      </w:r>
      <w:r w:rsidRPr="008A1010">
        <w:rPr>
          <w:rFonts w:ascii="Candara" w:hAnsi="Candara"/>
        </w:rPr>
        <w:t xml:space="preserve"> hours a week. After many endless phone calls and meetings, I ended up going to my local Member of Parliament. With her assistance, the 15 hours </w:t>
      </w:r>
      <w:r w:rsidR="0030429E" w:rsidRPr="00C932A1">
        <w:rPr>
          <w:rFonts w:ascii="Candara" w:hAnsi="Candara"/>
        </w:rPr>
        <w:t>John</w:t>
      </w:r>
      <w:r w:rsidRPr="008A1010">
        <w:rPr>
          <w:rFonts w:ascii="Candara" w:hAnsi="Candara"/>
        </w:rPr>
        <w:t xml:space="preserve"> was entitled to was given back to him.</w:t>
      </w:r>
    </w:p>
    <w:p w14:paraId="1F0E73DD" w14:textId="77777777" w:rsidR="003C06E7" w:rsidRPr="008A1010" w:rsidRDefault="003C06E7">
      <w:pPr>
        <w:rPr>
          <w:rFonts w:ascii="Candara" w:hAnsi="Candara"/>
        </w:rPr>
      </w:pPr>
    </w:p>
    <w:p w14:paraId="087FAB0C" w14:textId="77777777" w:rsidR="00AB31C9" w:rsidRPr="008A1010" w:rsidRDefault="003C06E7">
      <w:pPr>
        <w:rPr>
          <w:rFonts w:ascii="Candara" w:hAnsi="Candara"/>
          <w:i/>
        </w:rPr>
      </w:pPr>
      <w:r w:rsidRPr="008A1010">
        <w:rPr>
          <w:rFonts w:ascii="Candara" w:hAnsi="Candara"/>
          <w:i/>
        </w:rPr>
        <w:t>E</w:t>
      </w:r>
      <w:r w:rsidR="00AB31C9" w:rsidRPr="008A1010">
        <w:rPr>
          <w:rFonts w:ascii="Candara" w:hAnsi="Candara"/>
          <w:i/>
        </w:rPr>
        <w:t>xample Three</w:t>
      </w:r>
    </w:p>
    <w:p w14:paraId="24D1A2F5" w14:textId="77E396F1" w:rsidR="003C06E7" w:rsidRPr="008A1010" w:rsidRDefault="003C06E7">
      <w:pPr>
        <w:rPr>
          <w:rFonts w:ascii="Candara" w:hAnsi="Candara"/>
        </w:rPr>
      </w:pPr>
    </w:p>
    <w:p w14:paraId="1965624E" w14:textId="7122862C" w:rsidR="003C096C" w:rsidRPr="008A1010" w:rsidRDefault="003C096C">
      <w:pPr>
        <w:rPr>
          <w:rFonts w:ascii="Candara" w:hAnsi="Candara"/>
        </w:rPr>
      </w:pPr>
      <w:r w:rsidRPr="008A1010">
        <w:rPr>
          <w:rFonts w:ascii="Candara" w:hAnsi="Candara"/>
        </w:rPr>
        <w:t xml:space="preserve">For most families the pre-school and childcare options for children with disability are very limited. We found the only option in terms of special needs assistance was a local community based pre-school which could only offer two days per week. We were lucky to get a place as the waiting list was over three years long. We had to also place our daughter into a private childcare </w:t>
      </w:r>
      <w:r w:rsidR="00C932A1" w:rsidRPr="00C932A1">
        <w:rPr>
          <w:rFonts w:ascii="Candara" w:hAnsi="Candara"/>
        </w:rPr>
        <w:t>center</w:t>
      </w:r>
      <w:r w:rsidRPr="008A1010">
        <w:rPr>
          <w:rFonts w:ascii="Candara" w:hAnsi="Candara"/>
        </w:rPr>
        <w:t xml:space="preserve"> the other three days. </w:t>
      </w:r>
    </w:p>
    <w:p w14:paraId="617900E2" w14:textId="77777777" w:rsidR="003C096C" w:rsidRPr="008A1010" w:rsidRDefault="003C096C">
      <w:pPr>
        <w:rPr>
          <w:rFonts w:ascii="Candara" w:hAnsi="Candara"/>
        </w:rPr>
      </w:pPr>
    </w:p>
    <w:p w14:paraId="7A23C0EE" w14:textId="77777777" w:rsidR="003C096C" w:rsidRPr="008A1010" w:rsidRDefault="003C096C">
      <w:pPr>
        <w:rPr>
          <w:rFonts w:ascii="Candara" w:hAnsi="Candara"/>
        </w:rPr>
      </w:pPr>
      <w:r w:rsidRPr="008A1010">
        <w:rPr>
          <w:rFonts w:ascii="Candara" w:hAnsi="Candara"/>
        </w:rPr>
        <w:t xml:space="preserve">Although the intention of the staff was very good there just wasn’t the time or expertise to support her. It was heart breaking to watch as she spent most of her pre-school days hiding under a table. We later realised she was experiencing sensory overload and just couldn’t cope with the noise when there were over thirty children. </w:t>
      </w:r>
    </w:p>
    <w:p w14:paraId="48AD5AB4" w14:textId="77777777" w:rsidR="00AA7F46" w:rsidRPr="008A1010" w:rsidRDefault="00AA7F46">
      <w:pPr>
        <w:rPr>
          <w:rFonts w:ascii="Candara" w:hAnsi="Candara"/>
        </w:rPr>
      </w:pPr>
    </w:p>
    <w:p w14:paraId="3D7D8920" w14:textId="77777777" w:rsidR="00AB31C9" w:rsidRPr="008A1010" w:rsidRDefault="00AB31C9">
      <w:pPr>
        <w:rPr>
          <w:rFonts w:ascii="Candara" w:hAnsi="Candara"/>
          <w:i/>
        </w:rPr>
      </w:pPr>
      <w:r w:rsidRPr="008A1010">
        <w:rPr>
          <w:rFonts w:ascii="Candara" w:hAnsi="Candara"/>
          <w:i/>
        </w:rPr>
        <w:t>Example Four</w:t>
      </w:r>
    </w:p>
    <w:p w14:paraId="14027362" w14:textId="5482321B" w:rsidR="003C06E7" w:rsidRPr="008A1010" w:rsidRDefault="003C06E7">
      <w:pPr>
        <w:rPr>
          <w:rFonts w:ascii="Candara" w:hAnsi="Candara"/>
        </w:rPr>
      </w:pPr>
    </w:p>
    <w:p w14:paraId="3D113983" w14:textId="67DE84DA" w:rsidR="003C096C" w:rsidRPr="008A1010" w:rsidRDefault="003C096C">
      <w:pPr>
        <w:rPr>
          <w:rFonts w:ascii="Candara" w:hAnsi="Candara"/>
        </w:rPr>
      </w:pPr>
      <w:r w:rsidRPr="008A1010">
        <w:rPr>
          <w:rFonts w:ascii="Candara" w:hAnsi="Candara"/>
        </w:rPr>
        <w:t>I have a child with an extremely rare c</w:t>
      </w:r>
      <w:r w:rsidR="00AA7F46" w:rsidRPr="008A1010">
        <w:rPr>
          <w:rFonts w:ascii="Candara" w:hAnsi="Candara"/>
        </w:rPr>
        <w:t>ondition</w:t>
      </w:r>
      <w:r w:rsidRPr="008A1010">
        <w:rPr>
          <w:rFonts w:ascii="Candara" w:hAnsi="Candara"/>
        </w:rPr>
        <w:t xml:space="preserve">. I tried to </w:t>
      </w:r>
      <w:r w:rsidR="00C932A1" w:rsidRPr="00C932A1">
        <w:rPr>
          <w:rFonts w:ascii="Candara" w:hAnsi="Candara"/>
        </w:rPr>
        <w:t>enroll</w:t>
      </w:r>
      <w:r w:rsidRPr="008A1010">
        <w:rPr>
          <w:rFonts w:ascii="Candara" w:hAnsi="Candara"/>
        </w:rPr>
        <w:t xml:space="preserve"> him in kindergarten at a government school. The principal refused to accept his enrolment because he had a disability. He advised me that his school was for high achievers not children with disabilit</w:t>
      </w:r>
      <w:r w:rsidR="00790685">
        <w:rPr>
          <w:rFonts w:ascii="Candara" w:hAnsi="Candara"/>
        </w:rPr>
        <w:t>y</w:t>
      </w:r>
      <w:r w:rsidRPr="008A1010">
        <w:rPr>
          <w:rFonts w:ascii="Candara" w:hAnsi="Candara"/>
        </w:rPr>
        <w:t xml:space="preserve">. After one year of fighting for the right for my child to attend the school the district office made the principal </w:t>
      </w:r>
      <w:r w:rsidR="00C932A1" w:rsidRPr="00C932A1">
        <w:rPr>
          <w:rFonts w:ascii="Candara" w:hAnsi="Candara"/>
        </w:rPr>
        <w:t>enroll</w:t>
      </w:r>
      <w:r w:rsidRPr="008A1010">
        <w:rPr>
          <w:rFonts w:ascii="Candara" w:hAnsi="Candara"/>
        </w:rPr>
        <w:t xml:space="preserve"> my child. </w:t>
      </w:r>
    </w:p>
    <w:p w14:paraId="58D8384C" w14:textId="77777777" w:rsidR="003C096C" w:rsidRPr="008A1010" w:rsidRDefault="003C096C">
      <w:pPr>
        <w:rPr>
          <w:rFonts w:ascii="Candara" w:hAnsi="Candara"/>
        </w:rPr>
      </w:pPr>
    </w:p>
    <w:p w14:paraId="79F4900D" w14:textId="77777777" w:rsidR="003C096C" w:rsidRPr="008A1010" w:rsidRDefault="003C096C">
      <w:pPr>
        <w:rPr>
          <w:rFonts w:ascii="Candara" w:hAnsi="Candara"/>
        </w:rPr>
      </w:pPr>
      <w:r w:rsidRPr="008A1010">
        <w:rPr>
          <w:rFonts w:ascii="Candara" w:hAnsi="Candara"/>
        </w:rPr>
        <w:t xml:space="preserve">Two days after he started at the school my son was so stressed out with the bullying he received from the staff that he ended up in intensive care due to a near fatal asthma attack. Whilst he was in hospital the principal held a parent teacher night where he told the school community that my son had AIDS and to keep their children away from him. On returning to school bullying by the staff, </w:t>
      </w:r>
      <w:r w:rsidRPr="008A1010">
        <w:rPr>
          <w:rFonts w:ascii="Candara" w:hAnsi="Candara"/>
        </w:rPr>
        <w:lastRenderedPageBreak/>
        <w:t xml:space="preserve">especially the principal, continued. The principal came to me one day and told me himself that he had been putting my son in the storeroom and closing the door so that the other kids were not interrupted while they did their school work (we are talking kindergarten kids). It started one day when my son could not thread cotton through a needle to sew a button on a sock puppet. I complained to the child welfare section of the education department who investigated the incident and told me that because the principal admitted that he did lock my son in the storeroom they had to drop the complaint. </w:t>
      </w:r>
    </w:p>
    <w:p w14:paraId="364737C3" w14:textId="77777777" w:rsidR="003C096C" w:rsidRPr="008A1010" w:rsidRDefault="003C096C">
      <w:pPr>
        <w:rPr>
          <w:rFonts w:ascii="Candara" w:hAnsi="Candara"/>
        </w:rPr>
      </w:pPr>
    </w:p>
    <w:p w14:paraId="65330330" w14:textId="6B2FFC85" w:rsidR="00AA7F46" w:rsidRPr="008A1010" w:rsidRDefault="003C096C">
      <w:pPr>
        <w:rPr>
          <w:rFonts w:ascii="Candara" w:hAnsi="Candara"/>
        </w:rPr>
      </w:pPr>
      <w:r w:rsidRPr="008A1010">
        <w:rPr>
          <w:rFonts w:ascii="Candara" w:hAnsi="Candara"/>
        </w:rPr>
        <w:t xml:space="preserve">Every day the principal would call me to the school to ask me to take my son home. When I complained to the district office he then told me that he would start suspending him until I removed him from the school. About every two weeks he would suspend my child for </w:t>
      </w:r>
      <w:r w:rsidR="00C932A1">
        <w:rPr>
          <w:rFonts w:ascii="Candara" w:hAnsi="Candara"/>
        </w:rPr>
        <w:t>three</w:t>
      </w:r>
      <w:r w:rsidRPr="008A1010">
        <w:rPr>
          <w:rFonts w:ascii="Candara" w:hAnsi="Candara"/>
        </w:rPr>
        <w:t xml:space="preserve"> days inc</w:t>
      </w:r>
      <w:r w:rsidR="00AA7F46" w:rsidRPr="008A1010">
        <w:rPr>
          <w:rFonts w:ascii="Candara" w:hAnsi="Candara"/>
        </w:rPr>
        <w:t xml:space="preserve">reasing to </w:t>
      </w:r>
      <w:r w:rsidR="00C932A1">
        <w:rPr>
          <w:rFonts w:ascii="Candara" w:hAnsi="Candara"/>
        </w:rPr>
        <w:t>five</w:t>
      </w:r>
      <w:r w:rsidR="00AA7F46" w:rsidRPr="008A1010">
        <w:rPr>
          <w:rFonts w:ascii="Candara" w:hAnsi="Candara"/>
        </w:rPr>
        <w:t xml:space="preserve"> days over </w:t>
      </w:r>
      <w:r w:rsidR="00C932A1">
        <w:rPr>
          <w:rFonts w:ascii="Candara" w:hAnsi="Candara"/>
        </w:rPr>
        <w:t xml:space="preserve">three </w:t>
      </w:r>
      <w:r w:rsidR="00AA7F46" w:rsidRPr="008A1010">
        <w:rPr>
          <w:rFonts w:ascii="Candara" w:hAnsi="Candara"/>
        </w:rPr>
        <w:t>years</w:t>
      </w:r>
      <w:r w:rsidR="00A07335">
        <w:rPr>
          <w:rFonts w:ascii="Candara" w:hAnsi="Candara"/>
        </w:rPr>
        <w:t>…</w:t>
      </w:r>
      <w:r w:rsidR="00AA7F46" w:rsidRPr="008A1010">
        <w:rPr>
          <w:rFonts w:ascii="Candara" w:hAnsi="Candara"/>
        </w:rPr>
        <w:t>”</w:t>
      </w:r>
    </w:p>
    <w:p w14:paraId="710E2FFC" w14:textId="77777777" w:rsidR="003C096C" w:rsidRPr="008A1010" w:rsidRDefault="003C096C">
      <w:pPr>
        <w:rPr>
          <w:rFonts w:ascii="Candara" w:hAnsi="Candara"/>
        </w:rPr>
      </w:pPr>
    </w:p>
    <w:p w14:paraId="538A93AF" w14:textId="2AF757FA" w:rsidR="00AB31C9" w:rsidRPr="008A1010" w:rsidRDefault="00AB31C9">
      <w:pPr>
        <w:rPr>
          <w:rFonts w:ascii="Candara" w:hAnsi="Candara"/>
          <w:i/>
        </w:rPr>
      </w:pPr>
      <w:r w:rsidRPr="008A1010">
        <w:rPr>
          <w:rFonts w:ascii="Candara" w:hAnsi="Candara"/>
          <w:i/>
        </w:rPr>
        <w:t>Example Five</w:t>
      </w:r>
    </w:p>
    <w:p w14:paraId="065093F8" w14:textId="6DF6EDC1" w:rsidR="00AA7F46" w:rsidRPr="008A1010" w:rsidRDefault="00AA7F46">
      <w:pPr>
        <w:rPr>
          <w:rFonts w:ascii="Candara" w:hAnsi="Candara"/>
        </w:rPr>
      </w:pPr>
    </w:p>
    <w:p w14:paraId="5C493A14" w14:textId="1189F163" w:rsidR="003C096C" w:rsidRPr="008A1010" w:rsidRDefault="003C096C">
      <w:pPr>
        <w:rPr>
          <w:rFonts w:ascii="Candara" w:hAnsi="Candara"/>
        </w:rPr>
      </w:pPr>
      <w:r w:rsidRPr="008A1010">
        <w:rPr>
          <w:rFonts w:ascii="Candara" w:hAnsi="Candara"/>
        </w:rPr>
        <w:t xml:space="preserve">I am the mother of </w:t>
      </w:r>
      <w:r w:rsidR="00C932A1">
        <w:rPr>
          <w:rFonts w:ascii="Candara" w:hAnsi="Candara"/>
        </w:rPr>
        <w:t>three</w:t>
      </w:r>
      <w:r w:rsidRPr="008A1010">
        <w:rPr>
          <w:rFonts w:ascii="Candara" w:hAnsi="Candara"/>
        </w:rPr>
        <w:t xml:space="preserve"> year old twins</w:t>
      </w:r>
      <w:r w:rsidR="00042251">
        <w:rPr>
          <w:rFonts w:ascii="Candara" w:hAnsi="Candara"/>
        </w:rPr>
        <w:t>,</w:t>
      </w:r>
      <w:r w:rsidRPr="008A1010">
        <w:rPr>
          <w:rFonts w:ascii="Candara" w:hAnsi="Candara"/>
        </w:rPr>
        <w:t xml:space="preserve"> </w:t>
      </w:r>
      <w:r w:rsidR="00042251">
        <w:rPr>
          <w:rFonts w:ascii="Candara" w:hAnsi="Candara"/>
        </w:rPr>
        <w:t>o</w:t>
      </w:r>
      <w:r w:rsidR="001A00BA" w:rsidRPr="008A1010">
        <w:rPr>
          <w:rFonts w:ascii="Candara" w:hAnsi="Candara"/>
        </w:rPr>
        <w:t>ne of whom has a disability</w:t>
      </w:r>
      <w:r w:rsidRPr="008A1010">
        <w:rPr>
          <w:rFonts w:ascii="Candara" w:hAnsi="Candara"/>
        </w:rPr>
        <w:t xml:space="preserve">. This year my girls started </w:t>
      </w:r>
      <w:r w:rsidR="00C932A1">
        <w:rPr>
          <w:rFonts w:ascii="Candara" w:hAnsi="Candara"/>
        </w:rPr>
        <w:t>three</w:t>
      </w:r>
      <w:r w:rsidRPr="008A1010">
        <w:rPr>
          <w:rFonts w:ascii="Candara" w:hAnsi="Candara"/>
        </w:rPr>
        <w:t xml:space="preserve"> y</w:t>
      </w:r>
      <w:r w:rsidR="00617812" w:rsidRPr="00C932A1">
        <w:rPr>
          <w:rFonts w:ascii="Candara" w:hAnsi="Candara"/>
        </w:rPr>
        <w:t>ea</w:t>
      </w:r>
      <w:r w:rsidRPr="008A1010">
        <w:rPr>
          <w:rFonts w:ascii="Candara" w:hAnsi="Candara"/>
        </w:rPr>
        <w:t>r old kinder</w:t>
      </w:r>
      <w:r w:rsidR="00A07335">
        <w:rPr>
          <w:rFonts w:ascii="Candara" w:hAnsi="Candara"/>
        </w:rPr>
        <w:t>garten</w:t>
      </w:r>
      <w:r w:rsidRPr="008A1010">
        <w:rPr>
          <w:rFonts w:ascii="Candara" w:hAnsi="Candara"/>
        </w:rPr>
        <w:t xml:space="preserve"> and a lot of preparation had to go into the commencement of </w:t>
      </w:r>
      <w:r w:rsidR="001A00BA" w:rsidRPr="008A1010">
        <w:rPr>
          <w:rFonts w:ascii="Candara" w:hAnsi="Candara"/>
        </w:rPr>
        <w:t>kindergarten</w:t>
      </w:r>
      <w:r w:rsidRPr="008A1010">
        <w:rPr>
          <w:rFonts w:ascii="Candara" w:hAnsi="Candara"/>
        </w:rPr>
        <w:t>. This was due to my daughter’s physical disability and also due to the sensory issues both of my girls have due to their prematurity.</w:t>
      </w:r>
    </w:p>
    <w:p w14:paraId="0045F8D2" w14:textId="77777777" w:rsidR="003C096C" w:rsidRPr="008A1010" w:rsidRDefault="003C096C">
      <w:pPr>
        <w:rPr>
          <w:rFonts w:ascii="Candara" w:hAnsi="Candara"/>
        </w:rPr>
      </w:pPr>
    </w:p>
    <w:p w14:paraId="176744D1" w14:textId="77777777" w:rsidR="003C096C" w:rsidRPr="008A1010" w:rsidRDefault="003C096C">
      <w:pPr>
        <w:rPr>
          <w:rFonts w:ascii="Candara" w:hAnsi="Candara"/>
        </w:rPr>
      </w:pPr>
      <w:r w:rsidRPr="008A1010">
        <w:rPr>
          <w:rFonts w:ascii="Candara" w:hAnsi="Candara"/>
        </w:rPr>
        <w:t>Our closest local kinder</w:t>
      </w:r>
      <w:r w:rsidR="001A00BA" w:rsidRPr="008A1010">
        <w:rPr>
          <w:rFonts w:ascii="Candara" w:hAnsi="Candara"/>
        </w:rPr>
        <w:t>garten</w:t>
      </w:r>
      <w:r w:rsidRPr="008A1010">
        <w:rPr>
          <w:rFonts w:ascii="Candara" w:hAnsi="Candara"/>
        </w:rPr>
        <w:t xml:space="preserve"> and school just did not provide a safe terrain for my daughter. Major structural work would have been required to the landscape and the access. Even with these changes, due to the steep terrain, there would have still been areas that she would have been unsafe for her without assistance. I felt this would have further isolated my daughter both physically as well as pointing her out as being different to her peers. Acceptance from her peers is something l really worry about for her future.</w:t>
      </w:r>
    </w:p>
    <w:p w14:paraId="6FC7C610" w14:textId="77777777" w:rsidR="003C096C" w:rsidRPr="008A1010" w:rsidRDefault="003C096C">
      <w:pPr>
        <w:rPr>
          <w:rFonts w:ascii="Candara" w:hAnsi="Candara"/>
        </w:rPr>
      </w:pPr>
    </w:p>
    <w:p w14:paraId="5E064E9A" w14:textId="73FE2293" w:rsidR="003C096C" w:rsidRPr="008A1010" w:rsidRDefault="003C096C">
      <w:pPr>
        <w:rPr>
          <w:rFonts w:ascii="Candara" w:hAnsi="Candara"/>
        </w:rPr>
      </w:pPr>
      <w:r w:rsidRPr="008A1010">
        <w:rPr>
          <w:rFonts w:ascii="Candara" w:hAnsi="Candara"/>
        </w:rPr>
        <w:t xml:space="preserve">My husband and l looked further afield to another kindergarten and primary school. At the time, they were in the middle of constructing a new kinder for </w:t>
      </w:r>
      <w:r w:rsidR="00C932A1">
        <w:rPr>
          <w:rFonts w:ascii="Candara" w:hAnsi="Candara"/>
        </w:rPr>
        <w:t>three</w:t>
      </w:r>
      <w:r w:rsidRPr="008A1010">
        <w:rPr>
          <w:rFonts w:ascii="Candara" w:hAnsi="Candara"/>
        </w:rPr>
        <w:t xml:space="preserve"> and </w:t>
      </w:r>
      <w:r w:rsidR="00C932A1">
        <w:rPr>
          <w:rFonts w:ascii="Candara" w:hAnsi="Candara"/>
        </w:rPr>
        <w:t>four</w:t>
      </w:r>
      <w:r w:rsidRPr="008A1010">
        <w:rPr>
          <w:rFonts w:ascii="Candara" w:hAnsi="Candara"/>
        </w:rPr>
        <w:t xml:space="preserve"> y</w:t>
      </w:r>
      <w:r w:rsidR="00DA0142" w:rsidRPr="00C932A1">
        <w:rPr>
          <w:rFonts w:ascii="Candara" w:hAnsi="Candara"/>
        </w:rPr>
        <w:t>ea</w:t>
      </w:r>
      <w:r w:rsidRPr="008A1010">
        <w:rPr>
          <w:rFonts w:ascii="Candara" w:hAnsi="Candara"/>
        </w:rPr>
        <w:t>r olds that met all building requirements for access for a child with a physical disability. This was exactly what we were after. It means a longer drive to the kindergarten and primary school but a lot of our parental concerns were alleviated. She was the first child with a physical disability to go to the new kinder</w:t>
      </w:r>
      <w:r w:rsidR="00A07335">
        <w:rPr>
          <w:rFonts w:ascii="Candara" w:hAnsi="Candara"/>
        </w:rPr>
        <w:t>garten</w:t>
      </w:r>
      <w:r w:rsidRPr="008A1010">
        <w:rPr>
          <w:rFonts w:ascii="Candara" w:hAnsi="Candara"/>
        </w:rPr>
        <w:t xml:space="preserve"> site.</w:t>
      </w:r>
    </w:p>
    <w:p w14:paraId="3302407D" w14:textId="77777777" w:rsidR="003C096C" w:rsidRPr="008A1010" w:rsidRDefault="003C096C">
      <w:pPr>
        <w:rPr>
          <w:rFonts w:ascii="Candara" w:hAnsi="Candara"/>
        </w:rPr>
      </w:pPr>
    </w:p>
    <w:p w14:paraId="7870CD61" w14:textId="55EDCC35" w:rsidR="003C096C" w:rsidRPr="008A1010" w:rsidRDefault="003C096C">
      <w:pPr>
        <w:rPr>
          <w:rFonts w:ascii="Candara" w:hAnsi="Candara"/>
        </w:rPr>
      </w:pPr>
      <w:r w:rsidRPr="008A1010">
        <w:rPr>
          <w:rFonts w:ascii="Candara" w:hAnsi="Candara"/>
        </w:rPr>
        <w:t>Whilst it has only been one month since commencing at the kindergarten, my husband and l have been so impressed with the new kinder</w:t>
      </w:r>
      <w:r w:rsidR="00A07335">
        <w:rPr>
          <w:rFonts w:ascii="Candara" w:hAnsi="Candara"/>
        </w:rPr>
        <w:t>garten</w:t>
      </w:r>
      <w:r w:rsidRPr="008A1010">
        <w:rPr>
          <w:rFonts w:ascii="Candara" w:hAnsi="Candara"/>
        </w:rPr>
        <w:t xml:space="preserve"> building and grounds. The access, the interior, toilets and the outdoor area are suitable for children of all abilities. My daughter can access her entire kindergarten with ease. It gives me so much joy to see her being able to get around, do what she wants to do, go where she wants to go and to be just like her peers. All of these things have been so incredibly important to us as a family. Particularly for my daughter’s </w:t>
      </w:r>
      <w:r w:rsidRPr="008A1010">
        <w:rPr>
          <w:rFonts w:ascii="Candara" w:hAnsi="Candara"/>
        </w:rPr>
        <w:lastRenderedPageBreak/>
        <w:t xml:space="preserve">happiness, her early school life experiences and her acceptance by her peers as just one of them. </w:t>
      </w:r>
    </w:p>
    <w:p w14:paraId="1A83F781" w14:textId="77777777" w:rsidR="003C096C" w:rsidRPr="008A1010" w:rsidRDefault="003C096C">
      <w:pPr>
        <w:rPr>
          <w:rFonts w:ascii="Candara" w:hAnsi="Candara"/>
        </w:rPr>
      </w:pPr>
    </w:p>
    <w:p w14:paraId="53BACDAE" w14:textId="723F345B" w:rsidR="003C096C" w:rsidRPr="008A1010" w:rsidRDefault="003C096C">
      <w:pPr>
        <w:rPr>
          <w:rFonts w:ascii="Candara" w:hAnsi="Candara"/>
        </w:rPr>
      </w:pPr>
      <w:r w:rsidRPr="008A1010">
        <w:rPr>
          <w:rFonts w:ascii="Candara" w:hAnsi="Candara"/>
        </w:rPr>
        <w:t xml:space="preserve">More </w:t>
      </w:r>
      <w:r w:rsidR="00AB31C9" w:rsidRPr="00C932A1">
        <w:rPr>
          <w:rFonts w:ascii="Candara" w:hAnsi="Candara"/>
        </w:rPr>
        <w:t>kindergartens</w:t>
      </w:r>
      <w:r w:rsidRPr="008A1010">
        <w:rPr>
          <w:rFonts w:ascii="Candara" w:hAnsi="Candara"/>
        </w:rPr>
        <w:t xml:space="preserve"> and schools need to be following the example of this kindergarten as it provides parents and students with peace of mind.</w:t>
      </w:r>
    </w:p>
    <w:p w14:paraId="4071606E" w14:textId="77777777" w:rsidR="003C096C" w:rsidRPr="008A1010" w:rsidRDefault="003C096C">
      <w:pPr>
        <w:rPr>
          <w:rFonts w:ascii="Candara" w:hAnsi="Candara"/>
        </w:rPr>
      </w:pPr>
    </w:p>
    <w:p w14:paraId="588D3C18" w14:textId="77777777" w:rsidR="00AB31C9" w:rsidRPr="008A1010" w:rsidRDefault="001A00BA">
      <w:pPr>
        <w:rPr>
          <w:rFonts w:ascii="Candara" w:hAnsi="Candara"/>
          <w:i/>
        </w:rPr>
      </w:pPr>
      <w:r w:rsidRPr="008A1010">
        <w:rPr>
          <w:rFonts w:ascii="Candara" w:hAnsi="Candara"/>
          <w:i/>
        </w:rPr>
        <w:t>E</w:t>
      </w:r>
      <w:r w:rsidR="00AB31C9" w:rsidRPr="008A1010">
        <w:rPr>
          <w:rFonts w:ascii="Candara" w:hAnsi="Candara"/>
          <w:i/>
        </w:rPr>
        <w:t>xample Six</w:t>
      </w:r>
    </w:p>
    <w:p w14:paraId="3D474048" w14:textId="0E4AE5ED" w:rsidR="001A00BA" w:rsidRPr="008A1010" w:rsidRDefault="001A00BA">
      <w:pPr>
        <w:rPr>
          <w:rFonts w:ascii="Candara" w:hAnsi="Candara"/>
        </w:rPr>
      </w:pPr>
    </w:p>
    <w:p w14:paraId="7179E2A5" w14:textId="08DC7881" w:rsidR="001A00BA" w:rsidRPr="008A1010" w:rsidRDefault="001A00BA">
      <w:pPr>
        <w:rPr>
          <w:rFonts w:ascii="Candara" w:hAnsi="Candara"/>
        </w:rPr>
      </w:pPr>
      <w:r w:rsidRPr="008A1010">
        <w:rPr>
          <w:rFonts w:ascii="Candara" w:hAnsi="Candara"/>
        </w:rPr>
        <w:t xml:space="preserve">My daughter is </w:t>
      </w:r>
      <w:r w:rsidR="00C932A1">
        <w:rPr>
          <w:rFonts w:ascii="Candara" w:hAnsi="Candara"/>
        </w:rPr>
        <w:t>three</w:t>
      </w:r>
      <w:r w:rsidRPr="008A1010">
        <w:rPr>
          <w:rFonts w:ascii="Candara" w:hAnsi="Candara"/>
        </w:rPr>
        <w:t xml:space="preserve"> years old and has a disability. She has limited movement and sensation in her lower limbs. She is also incontinent</w:t>
      </w:r>
      <w:r w:rsidR="00D80376" w:rsidRPr="00C932A1">
        <w:rPr>
          <w:rFonts w:ascii="Candara" w:hAnsi="Candara"/>
        </w:rPr>
        <w:t xml:space="preserve"> </w:t>
      </w:r>
      <w:r w:rsidRPr="008A1010">
        <w:rPr>
          <w:rFonts w:ascii="Candara" w:hAnsi="Candara"/>
        </w:rPr>
        <w:t>and has many other medical issues. At present she attends long day</w:t>
      </w:r>
      <w:r w:rsidR="00AB28AC">
        <w:rPr>
          <w:rFonts w:ascii="Candara" w:hAnsi="Candara"/>
        </w:rPr>
        <w:t xml:space="preserve"> </w:t>
      </w:r>
      <w:r w:rsidRPr="008A1010">
        <w:rPr>
          <w:rFonts w:ascii="Candara" w:hAnsi="Candara"/>
        </w:rPr>
        <w:t xml:space="preserve">care </w:t>
      </w:r>
      <w:r w:rsidR="00C932A1">
        <w:rPr>
          <w:rFonts w:ascii="Candara" w:hAnsi="Candara"/>
        </w:rPr>
        <w:t>two</w:t>
      </w:r>
      <w:r w:rsidRPr="008A1010">
        <w:rPr>
          <w:rFonts w:ascii="Candara" w:hAnsi="Candara"/>
        </w:rPr>
        <w:t xml:space="preserve"> days a week, </w:t>
      </w:r>
      <w:r w:rsidR="00C932A1">
        <w:rPr>
          <w:rFonts w:ascii="Candara" w:hAnsi="Candara"/>
        </w:rPr>
        <w:t>eight</w:t>
      </w:r>
      <w:r w:rsidRPr="008A1010">
        <w:rPr>
          <w:rFonts w:ascii="Candara" w:hAnsi="Candara"/>
        </w:rPr>
        <w:t xml:space="preserve"> hours a day. She requires the help of a support worker for those </w:t>
      </w:r>
      <w:r w:rsidR="00C932A1">
        <w:rPr>
          <w:rFonts w:ascii="Candara" w:hAnsi="Candara"/>
        </w:rPr>
        <w:t>eight</w:t>
      </w:r>
      <w:r w:rsidRPr="008A1010">
        <w:rPr>
          <w:rFonts w:ascii="Candara" w:hAnsi="Candara"/>
        </w:rPr>
        <w:t xml:space="preserve"> hours, who is mostly funded through an Inclusion Support Agency. I return through out the day to catheteri</w:t>
      </w:r>
      <w:r w:rsidR="00DA0142" w:rsidRPr="00C932A1">
        <w:rPr>
          <w:rFonts w:ascii="Candara" w:hAnsi="Candara"/>
        </w:rPr>
        <w:t>s</w:t>
      </w:r>
      <w:r w:rsidRPr="008A1010">
        <w:rPr>
          <w:rFonts w:ascii="Candara" w:hAnsi="Candara"/>
        </w:rPr>
        <w:t>e my daughter.</w:t>
      </w:r>
    </w:p>
    <w:p w14:paraId="6BF8C1A2" w14:textId="77777777" w:rsidR="001A00BA" w:rsidRPr="008A1010" w:rsidRDefault="001A00BA">
      <w:pPr>
        <w:rPr>
          <w:rFonts w:ascii="Candara" w:hAnsi="Candara"/>
        </w:rPr>
      </w:pPr>
    </w:p>
    <w:p w14:paraId="4129610F" w14:textId="79D7880C" w:rsidR="001A00BA" w:rsidRPr="008A1010" w:rsidRDefault="001A00BA">
      <w:pPr>
        <w:rPr>
          <w:rFonts w:ascii="Candara" w:hAnsi="Candara"/>
        </w:rPr>
      </w:pPr>
      <w:r w:rsidRPr="008A1010">
        <w:rPr>
          <w:rFonts w:ascii="Candara" w:hAnsi="Candara"/>
        </w:rPr>
        <w:t xml:space="preserve">My daughter is very settled in her daycare environment, loves her carer and is very well looked after. The staff and children at the daycare have lovingly accepted my daughter and happily meet her required needs. I had always intended continuing my daughter at the same long day care next year, enrolled in the kindergarten program. However, I have recently been told once my daughter turns </w:t>
      </w:r>
      <w:r w:rsidR="00C932A1">
        <w:rPr>
          <w:rFonts w:ascii="Candara" w:hAnsi="Candara"/>
        </w:rPr>
        <w:t>three</w:t>
      </w:r>
      <w:r w:rsidR="00AB31C9" w:rsidRPr="00C932A1">
        <w:rPr>
          <w:rFonts w:ascii="Candara" w:hAnsi="Candara"/>
        </w:rPr>
        <w:t xml:space="preserve"> and a half </w:t>
      </w:r>
      <w:r w:rsidRPr="008A1010">
        <w:rPr>
          <w:rFonts w:ascii="Candara" w:hAnsi="Candara"/>
        </w:rPr>
        <w:t>and is the target age for kindergarten, she will no longer be able to access the funding for a support worker.</w:t>
      </w:r>
    </w:p>
    <w:p w14:paraId="6B7D4401" w14:textId="77777777" w:rsidR="001A00BA" w:rsidRPr="008A1010" w:rsidRDefault="001A00BA">
      <w:pPr>
        <w:rPr>
          <w:rFonts w:ascii="Candara" w:hAnsi="Candara"/>
        </w:rPr>
      </w:pPr>
    </w:p>
    <w:p w14:paraId="3FA6C61C" w14:textId="7779EE5D" w:rsidR="001A00BA" w:rsidRPr="008A1010" w:rsidRDefault="001A00BA">
      <w:pPr>
        <w:rPr>
          <w:rFonts w:ascii="Candara" w:hAnsi="Candara"/>
        </w:rPr>
      </w:pPr>
      <w:r w:rsidRPr="008A1010">
        <w:rPr>
          <w:rFonts w:ascii="Candara" w:hAnsi="Candara"/>
        </w:rPr>
        <w:t>I was told if she was to attend a stand alone kindergarten, not long day</w:t>
      </w:r>
      <w:r w:rsidR="00AB28AC">
        <w:rPr>
          <w:rFonts w:ascii="Candara" w:hAnsi="Candara"/>
        </w:rPr>
        <w:t xml:space="preserve"> </w:t>
      </w:r>
      <w:r w:rsidRPr="008A1010">
        <w:rPr>
          <w:rFonts w:ascii="Candara" w:hAnsi="Candara"/>
        </w:rPr>
        <w:t xml:space="preserve">care, she would have access to funding for a support worker. </w:t>
      </w:r>
      <w:r w:rsidR="00AB28AC">
        <w:rPr>
          <w:rFonts w:ascii="Candara" w:hAnsi="Candara"/>
        </w:rPr>
        <w:t>This</w:t>
      </w:r>
      <w:r w:rsidR="00AB28AC" w:rsidRPr="00C932A1">
        <w:rPr>
          <w:rFonts w:ascii="Candara" w:hAnsi="Candara"/>
        </w:rPr>
        <w:t xml:space="preserve"> </w:t>
      </w:r>
      <w:r w:rsidR="0000300D" w:rsidRPr="00C932A1">
        <w:rPr>
          <w:rFonts w:ascii="Candara" w:hAnsi="Candara"/>
        </w:rPr>
        <w:t>was limited</w:t>
      </w:r>
      <w:r w:rsidRPr="008A1010">
        <w:rPr>
          <w:rFonts w:ascii="Candara" w:hAnsi="Candara"/>
        </w:rPr>
        <w:t xml:space="preserve"> </w:t>
      </w:r>
      <w:r w:rsidR="0000300D" w:rsidRPr="00C932A1">
        <w:rPr>
          <w:rFonts w:ascii="Candara" w:hAnsi="Candara"/>
        </w:rPr>
        <w:t xml:space="preserve">to </w:t>
      </w:r>
      <w:r w:rsidRPr="008A1010">
        <w:rPr>
          <w:rFonts w:ascii="Candara" w:hAnsi="Candara"/>
        </w:rPr>
        <w:t xml:space="preserve">$6000 per </w:t>
      </w:r>
      <w:r w:rsidR="0000300D" w:rsidRPr="00C932A1">
        <w:rPr>
          <w:rFonts w:ascii="Candara" w:hAnsi="Candara"/>
        </w:rPr>
        <w:t xml:space="preserve">annum, </w:t>
      </w:r>
      <w:r w:rsidRPr="008A1010">
        <w:rPr>
          <w:rFonts w:ascii="Candara" w:hAnsi="Candara"/>
        </w:rPr>
        <w:t>clearly not enough to fund a support worker. Unfortunately, it is too late for my daughter to attend one of these kindergartens anyway, because I never intended to send her the</w:t>
      </w:r>
      <w:r w:rsidR="00036883" w:rsidRPr="00C932A1">
        <w:rPr>
          <w:rFonts w:ascii="Candara" w:hAnsi="Candara"/>
        </w:rPr>
        <w:t>re</w:t>
      </w:r>
      <w:r w:rsidRPr="008A1010">
        <w:rPr>
          <w:rFonts w:ascii="Candara" w:hAnsi="Candara"/>
        </w:rPr>
        <w:t xml:space="preserve"> never had her name on any of their lists. These kindergartens have already started sending out their placement offers for next year.</w:t>
      </w:r>
    </w:p>
    <w:p w14:paraId="7C0B01CD" w14:textId="77777777" w:rsidR="001A00BA" w:rsidRPr="008A1010" w:rsidRDefault="001A00BA">
      <w:pPr>
        <w:rPr>
          <w:rFonts w:ascii="Candara" w:hAnsi="Candara"/>
        </w:rPr>
      </w:pPr>
    </w:p>
    <w:p w14:paraId="6135CA7C" w14:textId="1BBA6431" w:rsidR="00036883" w:rsidRPr="00C932A1" w:rsidRDefault="001A00BA">
      <w:pPr>
        <w:rPr>
          <w:rFonts w:ascii="Candara" w:hAnsi="Candara"/>
        </w:rPr>
      </w:pPr>
      <w:r w:rsidRPr="008A1010">
        <w:rPr>
          <w:rFonts w:ascii="Candara" w:hAnsi="Candara"/>
        </w:rPr>
        <w:t xml:space="preserve">I have been told, after a number of phone calls with different organisations that I have </w:t>
      </w:r>
      <w:r w:rsidR="00C932A1">
        <w:rPr>
          <w:rFonts w:ascii="Candara" w:hAnsi="Candara"/>
        </w:rPr>
        <w:t>two</w:t>
      </w:r>
      <w:r w:rsidRPr="008A1010">
        <w:rPr>
          <w:rFonts w:ascii="Candara" w:hAnsi="Candara"/>
        </w:rPr>
        <w:t xml:space="preserve"> other options</w:t>
      </w:r>
      <w:r w:rsidR="00A07335">
        <w:rPr>
          <w:rFonts w:ascii="Candara" w:hAnsi="Candara"/>
        </w:rPr>
        <w:t xml:space="preserve"> </w:t>
      </w:r>
      <w:r w:rsidRPr="008A1010">
        <w:rPr>
          <w:rFonts w:ascii="Candara" w:hAnsi="Candara"/>
        </w:rPr>
        <w:t>-</w:t>
      </w:r>
      <w:r w:rsidR="00036883" w:rsidRPr="00C932A1">
        <w:rPr>
          <w:rFonts w:ascii="Candara" w:hAnsi="Candara"/>
        </w:rPr>
        <w:t xml:space="preserve"> </w:t>
      </w:r>
      <w:r w:rsidRPr="008A1010">
        <w:rPr>
          <w:rFonts w:ascii="Candara" w:hAnsi="Candara"/>
        </w:rPr>
        <w:t>I could try to enroll her into a long day</w:t>
      </w:r>
      <w:r w:rsidR="00540484">
        <w:rPr>
          <w:rFonts w:ascii="Candara" w:hAnsi="Candara"/>
        </w:rPr>
        <w:t xml:space="preserve"> </w:t>
      </w:r>
      <w:r w:rsidRPr="008A1010">
        <w:rPr>
          <w:rFonts w:ascii="Candara" w:hAnsi="Candara"/>
        </w:rPr>
        <w:t xml:space="preserve">care </w:t>
      </w:r>
      <w:r w:rsidR="00036883" w:rsidRPr="00C932A1">
        <w:rPr>
          <w:rFonts w:ascii="Candara" w:hAnsi="Candara"/>
        </w:rPr>
        <w:t>that</w:t>
      </w:r>
      <w:r w:rsidRPr="008A1010">
        <w:rPr>
          <w:rFonts w:ascii="Candara" w:hAnsi="Candara"/>
        </w:rPr>
        <w:t xml:space="preserve"> doesn't run a </w:t>
      </w:r>
      <w:r w:rsidR="00DA0142" w:rsidRPr="00C932A1">
        <w:rPr>
          <w:rFonts w:ascii="Candara" w:hAnsi="Candara"/>
        </w:rPr>
        <w:t>kindergarten</w:t>
      </w:r>
      <w:r w:rsidRPr="008A1010">
        <w:rPr>
          <w:rFonts w:ascii="Candara" w:hAnsi="Candara"/>
        </w:rPr>
        <w:t xml:space="preserve"> program</w:t>
      </w:r>
      <w:r w:rsidR="00036883" w:rsidRPr="00C932A1">
        <w:rPr>
          <w:rFonts w:ascii="Candara" w:hAnsi="Candara"/>
        </w:rPr>
        <w:t xml:space="preserve"> o</w:t>
      </w:r>
      <w:r w:rsidRPr="008A1010">
        <w:rPr>
          <w:rFonts w:ascii="Candara" w:hAnsi="Candara"/>
        </w:rPr>
        <w:t>r I could try to convince our current day</w:t>
      </w:r>
      <w:r w:rsidR="00540484">
        <w:rPr>
          <w:rFonts w:ascii="Candara" w:hAnsi="Candara"/>
        </w:rPr>
        <w:t xml:space="preserve"> </w:t>
      </w:r>
      <w:r w:rsidRPr="008A1010">
        <w:rPr>
          <w:rFonts w:ascii="Candara" w:hAnsi="Candara"/>
        </w:rPr>
        <w:t xml:space="preserve">care to allow my daughter to attend the </w:t>
      </w:r>
      <w:r w:rsidR="00036883" w:rsidRPr="00C932A1">
        <w:rPr>
          <w:rFonts w:ascii="Candara" w:hAnsi="Candara"/>
        </w:rPr>
        <w:t>center</w:t>
      </w:r>
      <w:r w:rsidRPr="008A1010">
        <w:rPr>
          <w:rFonts w:ascii="Candara" w:hAnsi="Candara"/>
        </w:rPr>
        <w:t xml:space="preserve">, without being enrolled in the kindergarten program. </w:t>
      </w:r>
    </w:p>
    <w:p w14:paraId="67A5F24D" w14:textId="77777777" w:rsidR="00036883" w:rsidRPr="00C932A1" w:rsidRDefault="00036883">
      <w:pPr>
        <w:rPr>
          <w:rFonts w:ascii="Candara" w:hAnsi="Candara"/>
        </w:rPr>
      </w:pPr>
    </w:p>
    <w:p w14:paraId="644D6C75" w14:textId="0E78DF43" w:rsidR="001A00BA" w:rsidRPr="008A1010" w:rsidRDefault="001A00BA">
      <w:pPr>
        <w:rPr>
          <w:rFonts w:ascii="Candara" w:hAnsi="Candara"/>
        </w:rPr>
      </w:pPr>
      <w:r w:rsidRPr="008A1010">
        <w:rPr>
          <w:rFonts w:ascii="Candara" w:hAnsi="Candara"/>
        </w:rPr>
        <w:t>Therefore, the daycare would be able to claim the C</w:t>
      </w:r>
      <w:r w:rsidR="00036883" w:rsidRPr="00C932A1">
        <w:rPr>
          <w:rFonts w:ascii="Candara" w:hAnsi="Candara"/>
        </w:rPr>
        <w:t xml:space="preserve">hild </w:t>
      </w:r>
      <w:r w:rsidRPr="008A1010">
        <w:rPr>
          <w:rFonts w:ascii="Candara" w:hAnsi="Candara"/>
        </w:rPr>
        <w:t>C</w:t>
      </w:r>
      <w:r w:rsidR="00036883" w:rsidRPr="00C932A1">
        <w:rPr>
          <w:rFonts w:ascii="Candara" w:hAnsi="Candara"/>
        </w:rPr>
        <w:t>are Benefit</w:t>
      </w:r>
      <w:r w:rsidRPr="008A1010">
        <w:rPr>
          <w:rFonts w:ascii="Candara" w:hAnsi="Candara"/>
        </w:rPr>
        <w:t xml:space="preserve"> and would also be able to claim the inclusion support funding. However, this avenue could also be declined, it has been successful at other </w:t>
      </w:r>
      <w:r w:rsidR="00036883" w:rsidRPr="00C932A1">
        <w:rPr>
          <w:rFonts w:ascii="Candara" w:hAnsi="Candara"/>
        </w:rPr>
        <w:t>centers</w:t>
      </w:r>
      <w:r w:rsidRPr="008A1010">
        <w:rPr>
          <w:rFonts w:ascii="Candara" w:hAnsi="Candara"/>
        </w:rPr>
        <w:t>, but is up to the discretion of the inclusion support branch.</w:t>
      </w:r>
    </w:p>
    <w:p w14:paraId="0946A158" w14:textId="77777777" w:rsidR="001A00BA" w:rsidRPr="008A1010" w:rsidRDefault="001A00BA">
      <w:pPr>
        <w:rPr>
          <w:rFonts w:ascii="Candara" w:hAnsi="Candara"/>
        </w:rPr>
      </w:pPr>
    </w:p>
    <w:p w14:paraId="75A86277" w14:textId="661B2171" w:rsidR="001A00BA" w:rsidRPr="008A1010" w:rsidRDefault="001A00BA">
      <w:pPr>
        <w:rPr>
          <w:rFonts w:ascii="Candara" w:hAnsi="Candara"/>
        </w:rPr>
      </w:pPr>
      <w:r w:rsidRPr="008A1010">
        <w:rPr>
          <w:rFonts w:ascii="Candara" w:hAnsi="Candara"/>
        </w:rPr>
        <w:t xml:space="preserve">Apparently this problem came about at the start of the year, when the </w:t>
      </w:r>
      <w:r w:rsidR="00036883" w:rsidRPr="00C932A1">
        <w:rPr>
          <w:rFonts w:ascii="Candara" w:hAnsi="Candara"/>
        </w:rPr>
        <w:t>Queensland G</w:t>
      </w:r>
      <w:r w:rsidRPr="008A1010">
        <w:rPr>
          <w:rFonts w:ascii="Candara" w:hAnsi="Candara"/>
        </w:rPr>
        <w:t>overnment introduced kin</w:t>
      </w:r>
      <w:r w:rsidR="00DA0142" w:rsidRPr="00C932A1">
        <w:rPr>
          <w:rFonts w:ascii="Candara" w:hAnsi="Candara"/>
        </w:rPr>
        <w:t>dergarten</w:t>
      </w:r>
      <w:r w:rsidRPr="008A1010">
        <w:rPr>
          <w:rFonts w:ascii="Candara" w:hAnsi="Candara"/>
        </w:rPr>
        <w:t xml:space="preserve"> programs into long day cares, along with the Universal Access funding. Th</w:t>
      </w:r>
      <w:r w:rsidR="00036883" w:rsidRPr="00C932A1">
        <w:rPr>
          <w:rFonts w:ascii="Candara" w:hAnsi="Candara"/>
        </w:rPr>
        <w:t xml:space="preserve">is </w:t>
      </w:r>
      <w:r w:rsidRPr="008A1010">
        <w:rPr>
          <w:rFonts w:ascii="Candara" w:hAnsi="Candara"/>
        </w:rPr>
        <w:t xml:space="preserve">funding is allocated to each child and goes directly to the </w:t>
      </w:r>
      <w:r w:rsidR="00036883" w:rsidRPr="00C932A1">
        <w:rPr>
          <w:rFonts w:ascii="Candara" w:hAnsi="Candara"/>
        </w:rPr>
        <w:t>center</w:t>
      </w:r>
      <w:r w:rsidRPr="008A1010">
        <w:rPr>
          <w:rFonts w:ascii="Candara" w:hAnsi="Candara"/>
        </w:rPr>
        <w:t xml:space="preserve"> to employ </w:t>
      </w:r>
      <w:r w:rsidR="00036883" w:rsidRPr="00C932A1">
        <w:rPr>
          <w:rFonts w:ascii="Candara" w:hAnsi="Candara"/>
        </w:rPr>
        <w:t>a</w:t>
      </w:r>
      <w:r w:rsidRPr="008A1010">
        <w:rPr>
          <w:rFonts w:ascii="Candara" w:hAnsi="Candara"/>
        </w:rPr>
        <w:t xml:space="preserve"> kind</w:t>
      </w:r>
      <w:r w:rsidR="00DA0142" w:rsidRPr="00C932A1">
        <w:rPr>
          <w:rFonts w:ascii="Candara" w:hAnsi="Candara"/>
        </w:rPr>
        <w:t>ergarten</w:t>
      </w:r>
      <w:r w:rsidRPr="008A1010">
        <w:rPr>
          <w:rFonts w:ascii="Candara" w:hAnsi="Candara"/>
        </w:rPr>
        <w:t xml:space="preserve"> teacher. The </w:t>
      </w:r>
      <w:r w:rsidR="00036883" w:rsidRPr="00C932A1">
        <w:rPr>
          <w:rFonts w:ascii="Candara" w:hAnsi="Candara"/>
        </w:rPr>
        <w:t>problem</w:t>
      </w:r>
      <w:r w:rsidRPr="008A1010">
        <w:rPr>
          <w:rFonts w:ascii="Candara" w:hAnsi="Candara"/>
        </w:rPr>
        <w:t xml:space="preserve"> is </w:t>
      </w:r>
      <w:r w:rsidRPr="008A1010">
        <w:rPr>
          <w:rFonts w:ascii="Candara" w:hAnsi="Candara"/>
        </w:rPr>
        <w:lastRenderedPageBreak/>
        <w:t>with the inclusion support</w:t>
      </w:r>
      <w:r w:rsidR="00A07335">
        <w:rPr>
          <w:rFonts w:ascii="Candara" w:hAnsi="Candara"/>
        </w:rPr>
        <w:t xml:space="preserve"> program</w:t>
      </w:r>
      <w:r w:rsidRPr="008A1010">
        <w:rPr>
          <w:rFonts w:ascii="Candara" w:hAnsi="Candara"/>
        </w:rPr>
        <w:t xml:space="preserve"> funding </w:t>
      </w:r>
      <w:r w:rsidR="00036883" w:rsidRPr="00C932A1">
        <w:rPr>
          <w:rFonts w:ascii="Candara" w:hAnsi="Candara"/>
        </w:rPr>
        <w:t>guidelines</w:t>
      </w:r>
      <w:r w:rsidRPr="008A1010">
        <w:rPr>
          <w:rFonts w:ascii="Candara" w:hAnsi="Candara"/>
        </w:rPr>
        <w:t xml:space="preserve"> that </w:t>
      </w:r>
      <w:r w:rsidR="00036883" w:rsidRPr="00C932A1">
        <w:rPr>
          <w:rFonts w:ascii="Candara" w:hAnsi="Candara"/>
        </w:rPr>
        <w:t>outline</w:t>
      </w:r>
      <w:r w:rsidRPr="008A1010">
        <w:rPr>
          <w:rFonts w:ascii="Candara" w:hAnsi="Candara"/>
        </w:rPr>
        <w:t xml:space="preserve"> you are not able to access the funding if you are already accessing other funding.</w:t>
      </w:r>
    </w:p>
    <w:p w14:paraId="57D66398" w14:textId="77777777" w:rsidR="001A00BA" w:rsidRPr="008A1010" w:rsidRDefault="001A00BA">
      <w:pPr>
        <w:rPr>
          <w:rFonts w:ascii="Candara" w:hAnsi="Candara"/>
        </w:rPr>
      </w:pPr>
    </w:p>
    <w:p w14:paraId="56B79B81" w14:textId="34FB2F3D" w:rsidR="001A00BA" w:rsidRPr="008A1010" w:rsidRDefault="001A00BA">
      <w:pPr>
        <w:rPr>
          <w:rFonts w:ascii="Candara" w:hAnsi="Candara"/>
        </w:rPr>
      </w:pPr>
      <w:r w:rsidRPr="008A1010">
        <w:rPr>
          <w:rFonts w:ascii="Candara" w:hAnsi="Candara"/>
        </w:rPr>
        <w:t>So, basically, if you have a disability and require a support worker, you can't go to kind</w:t>
      </w:r>
      <w:r w:rsidR="00DA0142" w:rsidRPr="00C932A1">
        <w:rPr>
          <w:rFonts w:ascii="Candara" w:hAnsi="Candara"/>
        </w:rPr>
        <w:t>ergarten</w:t>
      </w:r>
      <w:r w:rsidR="00036883" w:rsidRPr="00C932A1">
        <w:rPr>
          <w:rFonts w:ascii="Candara" w:hAnsi="Candara"/>
        </w:rPr>
        <w:t xml:space="preserve"> in Queensland</w:t>
      </w:r>
      <w:r w:rsidRPr="008A1010">
        <w:rPr>
          <w:rFonts w:ascii="Candara" w:hAnsi="Candara"/>
        </w:rPr>
        <w:t>!</w:t>
      </w:r>
    </w:p>
    <w:p w14:paraId="5CD5832C" w14:textId="77777777" w:rsidR="001A00BA" w:rsidRPr="008A1010" w:rsidRDefault="001A00BA">
      <w:pPr>
        <w:rPr>
          <w:rFonts w:ascii="Candara" w:hAnsi="Candara"/>
        </w:rPr>
      </w:pPr>
    </w:p>
    <w:p w14:paraId="06160AA0" w14:textId="0B24C692" w:rsidR="001A00BA" w:rsidRPr="008A1010" w:rsidRDefault="001A00BA">
      <w:pPr>
        <w:rPr>
          <w:rFonts w:ascii="Candara" w:hAnsi="Candara"/>
        </w:rPr>
      </w:pPr>
      <w:r w:rsidRPr="008A1010">
        <w:rPr>
          <w:rFonts w:ascii="Candara" w:hAnsi="Candara"/>
        </w:rPr>
        <w:t>My research in the last few months has also enlightened me to the fact that even though there is funding (state and federal) available to kind</w:t>
      </w:r>
      <w:r w:rsidR="00DA0142" w:rsidRPr="00C932A1">
        <w:rPr>
          <w:rFonts w:ascii="Candara" w:hAnsi="Candara"/>
        </w:rPr>
        <w:t>ergarten</w:t>
      </w:r>
      <w:r w:rsidRPr="008A1010">
        <w:rPr>
          <w:rFonts w:ascii="Candara" w:hAnsi="Candara"/>
        </w:rPr>
        <w:t xml:space="preserve"> and daycares for support workers, it is not nearly enough to cover wages. It is then up to the </w:t>
      </w:r>
      <w:r w:rsidR="00036883" w:rsidRPr="00C932A1">
        <w:rPr>
          <w:rFonts w:ascii="Candara" w:hAnsi="Candara"/>
        </w:rPr>
        <w:t>centers</w:t>
      </w:r>
      <w:r w:rsidRPr="008A1010">
        <w:rPr>
          <w:rFonts w:ascii="Candara" w:hAnsi="Candara"/>
        </w:rPr>
        <w:t xml:space="preserve"> themselves to fundraise. And so, having a child with a disability attend your </w:t>
      </w:r>
      <w:r w:rsidR="00036883" w:rsidRPr="00C932A1">
        <w:rPr>
          <w:rFonts w:ascii="Candara" w:hAnsi="Candara"/>
        </w:rPr>
        <w:t>center</w:t>
      </w:r>
      <w:r w:rsidRPr="008A1010">
        <w:rPr>
          <w:rFonts w:ascii="Candara" w:hAnsi="Candara"/>
        </w:rPr>
        <w:t xml:space="preserve"> can be seen as a burden.</w:t>
      </w:r>
    </w:p>
    <w:p w14:paraId="16A25539" w14:textId="77777777" w:rsidR="001A00BA" w:rsidRPr="008A1010" w:rsidRDefault="001A00BA">
      <w:pPr>
        <w:rPr>
          <w:rFonts w:ascii="Candara" w:hAnsi="Candara"/>
        </w:rPr>
      </w:pPr>
    </w:p>
    <w:p w14:paraId="6CAC2EEA" w14:textId="53C93FA7" w:rsidR="001A00BA" w:rsidRPr="008A1010" w:rsidRDefault="001A00BA">
      <w:pPr>
        <w:rPr>
          <w:rFonts w:ascii="Candara" w:hAnsi="Candara"/>
        </w:rPr>
      </w:pPr>
      <w:r w:rsidRPr="008A1010">
        <w:rPr>
          <w:rFonts w:ascii="Candara" w:hAnsi="Candara"/>
        </w:rPr>
        <w:t xml:space="preserve">It doesn't sit well with me that as soon as a child with a disability is old enough to attend formal education, they are unable, due to Government funding </w:t>
      </w:r>
      <w:r w:rsidR="00036883" w:rsidRPr="00C932A1">
        <w:rPr>
          <w:rFonts w:ascii="Candara" w:hAnsi="Candara"/>
        </w:rPr>
        <w:t>guidelines</w:t>
      </w:r>
      <w:r w:rsidRPr="008A1010">
        <w:rPr>
          <w:rFonts w:ascii="Candara" w:hAnsi="Candara"/>
        </w:rPr>
        <w:t>.</w:t>
      </w:r>
    </w:p>
    <w:p w14:paraId="4068E446" w14:textId="77777777" w:rsidR="005F016A" w:rsidRPr="008A1010" w:rsidRDefault="005F016A">
      <w:pPr>
        <w:rPr>
          <w:rFonts w:ascii="Candara" w:hAnsi="Candara"/>
        </w:rPr>
      </w:pPr>
    </w:p>
    <w:p w14:paraId="130A171E" w14:textId="706D95AC" w:rsidR="00B87C61" w:rsidRPr="008A1010" w:rsidRDefault="00B87C61">
      <w:pPr>
        <w:rPr>
          <w:rFonts w:ascii="Candara" w:hAnsi="Candara"/>
          <w:b/>
        </w:rPr>
      </w:pPr>
      <w:r w:rsidRPr="008A1010">
        <w:rPr>
          <w:rFonts w:ascii="Candara" w:hAnsi="Candara"/>
          <w:b/>
        </w:rPr>
        <w:t>Rights and</w:t>
      </w:r>
      <w:r w:rsidR="00F37091" w:rsidRPr="008A1010">
        <w:rPr>
          <w:rFonts w:ascii="Candara" w:hAnsi="Candara"/>
          <w:b/>
        </w:rPr>
        <w:t xml:space="preserve"> </w:t>
      </w:r>
      <w:r w:rsidRPr="008A1010">
        <w:rPr>
          <w:rFonts w:ascii="Candara" w:hAnsi="Candara"/>
          <w:b/>
        </w:rPr>
        <w:t>legislative framework</w:t>
      </w:r>
    </w:p>
    <w:p w14:paraId="0C403277" w14:textId="77777777" w:rsidR="00726BF4" w:rsidRPr="00C932A1" w:rsidRDefault="00726BF4">
      <w:pPr>
        <w:widowControl w:val="0"/>
        <w:tabs>
          <w:tab w:val="left" w:pos="142"/>
        </w:tabs>
        <w:autoSpaceDE w:val="0"/>
        <w:autoSpaceDN w:val="0"/>
        <w:adjustRightInd w:val="0"/>
        <w:rPr>
          <w:rFonts w:ascii="Candara" w:eastAsia="Arial Unicode MS" w:hAnsi="Candara" w:cs="Arial"/>
          <w:szCs w:val="22"/>
          <w:lang w:eastAsia="ja-JP"/>
        </w:rPr>
      </w:pPr>
    </w:p>
    <w:p w14:paraId="15DCB568" w14:textId="1CE27C99" w:rsidR="00726BF4" w:rsidRPr="008A1010" w:rsidRDefault="00A746E5">
      <w:pPr>
        <w:rPr>
          <w:rFonts w:ascii="Candara" w:hAnsi="Candara"/>
          <w:b/>
        </w:rPr>
      </w:pPr>
      <w:r w:rsidRPr="00C932A1">
        <w:rPr>
          <w:rFonts w:ascii="Candara" w:eastAsia="Arial Unicode MS" w:hAnsi="Candara" w:cs="Arial"/>
          <w:szCs w:val="22"/>
          <w:lang w:eastAsia="ja-JP"/>
        </w:rPr>
        <w:t>The following summary is drawn</w:t>
      </w:r>
      <w:r w:rsidR="008B3870" w:rsidRPr="00C932A1">
        <w:rPr>
          <w:rFonts w:ascii="Candara" w:eastAsia="Arial Unicode MS" w:hAnsi="Candara" w:cs="Arial"/>
          <w:szCs w:val="22"/>
          <w:lang w:eastAsia="ja-JP"/>
        </w:rPr>
        <w:t xml:space="preserve"> extensively</w:t>
      </w:r>
      <w:r w:rsidRPr="00C932A1">
        <w:rPr>
          <w:rFonts w:ascii="Candara" w:eastAsia="Arial Unicode MS" w:hAnsi="Candara" w:cs="Arial"/>
          <w:szCs w:val="22"/>
          <w:lang w:eastAsia="ja-JP"/>
        </w:rPr>
        <w:t xml:space="preserve"> from </w:t>
      </w:r>
      <w:r w:rsidR="00106A11">
        <w:rPr>
          <w:rFonts w:ascii="Candara" w:eastAsia="Arial Unicode MS" w:hAnsi="Candara" w:cs="Arial"/>
          <w:szCs w:val="22"/>
          <w:lang w:eastAsia="ja-JP"/>
        </w:rPr>
        <w:t xml:space="preserve">CDA’s </w:t>
      </w:r>
      <w:r w:rsidRPr="00C932A1">
        <w:rPr>
          <w:rFonts w:ascii="Candara" w:eastAsia="Arial Unicode MS" w:hAnsi="Candara" w:cs="Arial"/>
          <w:szCs w:val="22"/>
          <w:lang w:eastAsia="ja-JP"/>
        </w:rPr>
        <w:t>submission to the Review of Funding for Schooling, March 2011.</w:t>
      </w:r>
      <w:r w:rsidR="00106A11">
        <w:rPr>
          <w:rStyle w:val="FootnoteReference"/>
          <w:rFonts w:ascii="Candara" w:eastAsia="Arial Unicode MS" w:hAnsi="Candara" w:cs="Arial"/>
          <w:szCs w:val="22"/>
          <w:lang w:eastAsia="ja-JP"/>
        </w:rPr>
        <w:footnoteReference w:id="8"/>
      </w:r>
    </w:p>
    <w:p w14:paraId="4F2816C5" w14:textId="77777777" w:rsidR="00726BF4" w:rsidRPr="00C932A1" w:rsidRDefault="00726BF4">
      <w:pPr>
        <w:widowControl w:val="0"/>
        <w:tabs>
          <w:tab w:val="left" w:pos="142"/>
        </w:tabs>
        <w:autoSpaceDE w:val="0"/>
        <w:autoSpaceDN w:val="0"/>
        <w:adjustRightInd w:val="0"/>
        <w:rPr>
          <w:rFonts w:ascii="Candara" w:eastAsia="Arial Unicode MS" w:hAnsi="Candara" w:cs="Arial"/>
          <w:szCs w:val="22"/>
          <w:lang w:eastAsia="ja-JP"/>
        </w:rPr>
      </w:pPr>
    </w:p>
    <w:p w14:paraId="4FFE620D" w14:textId="55111399" w:rsidR="009C20FF" w:rsidRPr="008A1010" w:rsidRDefault="009C20FF">
      <w:pPr>
        <w:widowControl w:val="0"/>
        <w:tabs>
          <w:tab w:val="left" w:pos="142"/>
        </w:tabs>
        <w:autoSpaceDE w:val="0"/>
        <w:autoSpaceDN w:val="0"/>
        <w:adjustRightInd w:val="0"/>
        <w:rPr>
          <w:rFonts w:ascii="Candara" w:eastAsia="Arial Unicode MS" w:hAnsi="Candara" w:cs="Arial"/>
          <w:szCs w:val="22"/>
          <w:lang w:eastAsia="ja-JP"/>
        </w:rPr>
      </w:pPr>
      <w:r w:rsidRPr="008A1010">
        <w:rPr>
          <w:rFonts w:ascii="Candara" w:eastAsia="Arial Unicode MS" w:hAnsi="Candara" w:cs="Arial"/>
          <w:szCs w:val="22"/>
          <w:lang w:eastAsia="ja-JP"/>
        </w:rPr>
        <w:t xml:space="preserve">The United Nations </w:t>
      </w:r>
      <w:r w:rsidRPr="008A1010">
        <w:rPr>
          <w:rFonts w:ascii="Candara" w:eastAsia="Arial Unicode MS" w:hAnsi="Candara" w:cs="Arial"/>
          <w:i/>
          <w:szCs w:val="22"/>
          <w:lang w:eastAsia="ja-JP"/>
        </w:rPr>
        <w:t>Convention on the Rights of Persons with Disabilit</w:t>
      </w:r>
      <w:r w:rsidR="00867512">
        <w:rPr>
          <w:rFonts w:ascii="Candara" w:eastAsia="Arial Unicode MS" w:hAnsi="Candara" w:cs="Arial"/>
          <w:i/>
          <w:szCs w:val="22"/>
          <w:lang w:eastAsia="ja-JP"/>
        </w:rPr>
        <w:t>ies</w:t>
      </w:r>
      <w:r w:rsidR="00106A11">
        <w:rPr>
          <w:rStyle w:val="FootnoteReference"/>
          <w:rFonts w:ascii="Candara" w:eastAsia="Arial Unicode MS" w:hAnsi="Candara" w:cs="Arial"/>
          <w:i/>
          <w:szCs w:val="22"/>
          <w:lang w:eastAsia="ja-JP"/>
        </w:rPr>
        <w:footnoteReference w:id="9"/>
      </w:r>
      <w:r w:rsidRPr="008A1010">
        <w:rPr>
          <w:rFonts w:ascii="Candara" w:eastAsia="Arial Unicode MS" w:hAnsi="Candara" w:cs="Arial"/>
          <w:i/>
          <w:szCs w:val="22"/>
          <w:lang w:eastAsia="ja-JP"/>
        </w:rPr>
        <w:t xml:space="preserve"> </w:t>
      </w:r>
      <w:r w:rsidRPr="008A1010">
        <w:rPr>
          <w:rFonts w:ascii="Candara" w:eastAsia="Arial Unicode MS" w:hAnsi="Candara" w:cs="Arial"/>
          <w:szCs w:val="22"/>
          <w:lang w:eastAsia="ja-JP"/>
        </w:rPr>
        <w:t xml:space="preserve"> and the </w:t>
      </w:r>
      <w:r w:rsidRPr="008A1010">
        <w:rPr>
          <w:rFonts w:ascii="Candara" w:eastAsia="Arial Unicode MS" w:hAnsi="Candara" w:cs="Arial"/>
          <w:i/>
          <w:szCs w:val="22"/>
          <w:lang w:eastAsia="ja-JP"/>
        </w:rPr>
        <w:t>Convention on the Rights of the Child</w:t>
      </w:r>
      <w:r w:rsidR="000E7609">
        <w:rPr>
          <w:rStyle w:val="FootnoteReference"/>
          <w:rFonts w:ascii="Candara" w:eastAsia="Arial Unicode MS" w:hAnsi="Candara" w:cs="Arial"/>
          <w:i/>
          <w:szCs w:val="22"/>
          <w:lang w:eastAsia="ja-JP"/>
        </w:rPr>
        <w:footnoteReference w:id="10"/>
      </w:r>
      <w:r w:rsidRPr="008A1010">
        <w:rPr>
          <w:rFonts w:ascii="Candara" w:eastAsia="Arial Unicode MS" w:hAnsi="Candara" w:cs="Arial"/>
          <w:i/>
          <w:szCs w:val="22"/>
          <w:lang w:eastAsia="ja-JP"/>
        </w:rPr>
        <w:t xml:space="preserve"> </w:t>
      </w:r>
      <w:r w:rsidRPr="008A1010">
        <w:rPr>
          <w:rFonts w:ascii="Candara" w:eastAsia="Arial Unicode MS" w:hAnsi="Candara" w:cs="Arial"/>
          <w:szCs w:val="22"/>
          <w:lang w:eastAsia="ja-JP"/>
        </w:rPr>
        <w:t xml:space="preserve">clearly establish the </w:t>
      </w:r>
      <w:r w:rsidR="00310CF5">
        <w:rPr>
          <w:rFonts w:ascii="Candara" w:eastAsia="Arial Unicode MS" w:hAnsi="Candara" w:cs="Arial"/>
          <w:szCs w:val="22"/>
          <w:lang w:eastAsia="ja-JP"/>
        </w:rPr>
        <w:t>need</w:t>
      </w:r>
      <w:r w:rsidRPr="008A1010">
        <w:rPr>
          <w:rFonts w:ascii="Candara" w:eastAsia="Arial Unicode MS" w:hAnsi="Candara" w:cs="Arial"/>
          <w:szCs w:val="22"/>
          <w:lang w:eastAsia="ja-JP"/>
        </w:rPr>
        <w:t xml:space="preserve"> </w:t>
      </w:r>
      <w:r w:rsidRPr="00C932A1">
        <w:rPr>
          <w:rFonts w:ascii="Candara" w:eastAsia="MS Mincho" w:hAnsi="Candara" w:cstheme="minorHAnsi"/>
        </w:rPr>
        <w:t xml:space="preserve">to ensure children with disability be given the same </w:t>
      </w:r>
      <w:r w:rsidR="00310CF5">
        <w:rPr>
          <w:rFonts w:ascii="Candara" w:eastAsia="MS Mincho" w:hAnsi="Candara" w:cstheme="minorHAnsi"/>
        </w:rPr>
        <w:t xml:space="preserve">rights and </w:t>
      </w:r>
      <w:r w:rsidRPr="00C932A1">
        <w:rPr>
          <w:rFonts w:ascii="Candara" w:eastAsia="MS Mincho" w:hAnsi="Candara" w:cstheme="minorHAnsi"/>
        </w:rPr>
        <w:t>freedoms on an equal basis with other children</w:t>
      </w:r>
      <w:r w:rsidRPr="008A1010">
        <w:rPr>
          <w:rFonts w:ascii="Candara" w:eastAsia="Arial Unicode MS" w:hAnsi="Candara" w:cs="Arial"/>
          <w:szCs w:val="22"/>
          <w:lang w:eastAsia="ja-JP"/>
        </w:rPr>
        <w:t>. Australia has signed and ratified both of these international human rights treaties, thereby demonstrating its commitment to protect and respect the rights, standards and obligations contained in both international treaties.</w:t>
      </w:r>
    </w:p>
    <w:p w14:paraId="6D04686F" w14:textId="77777777" w:rsidR="009C20FF" w:rsidRPr="008A1010" w:rsidRDefault="009C20FF">
      <w:pPr>
        <w:widowControl w:val="0"/>
        <w:tabs>
          <w:tab w:val="left" w:pos="142"/>
        </w:tabs>
        <w:autoSpaceDE w:val="0"/>
        <w:autoSpaceDN w:val="0"/>
        <w:adjustRightInd w:val="0"/>
        <w:rPr>
          <w:rFonts w:ascii="Candara" w:eastAsia="Arial Unicode MS" w:hAnsi="Candara" w:cs="Arial"/>
          <w:szCs w:val="22"/>
          <w:lang w:eastAsia="ja-JP"/>
        </w:rPr>
      </w:pPr>
    </w:p>
    <w:p w14:paraId="3BE4D034" w14:textId="5AF5414F" w:rsidR="000E7609" w:rsidRDefault="009C20FF">
      <w:pPr>
        <w:widowControl w:val="0"/>
        <w:tabs>
          <w:tab w:val="left" w:pos="142"/>
        </w:tabs>
        <w:autoSpaceDE w:val="0"/>
        <w:autoSpaceDN w:val="0"/>
        <w:adjustRightInd w:val="0"/>
        <w:rPr>
          <w:rFonts w:ascii="Candara" w:eastAsia="Arial Unicode MS" w:hAnsi="Candara" w:cs="Arial"/>
          <w:bCs/>
          <w:i/>
          <w:iCs/>
          <w:szCs w:val="22"/>
          <w:lang w:eastAsia="ja-JP"/>
        </w:rPr>
      </w:pPr>
      <w:r w:rsidRPr="008A1010">
        <w:rPr>
          <w:rFonts w:ascii="Candara" w:eastAsia="Arial Unicode MS" w:hAnsi="Candara" w:cs="Arial"/>
          <w:szCs w:val="22"/>
          <w:lang w:eastAsia="ja-JP"/>
        </w:rPr>
        <w:t xml:space="preserve">Accordingly, Australia must ensure that its domestic laws, policies and programs are compatible with the rights contained in these treaties. Under </w:t>
      </w:r>
      <w:r w:rsidRPr="00680A85">
        <w:rPr>
          <w:rFonts w:ascii="Candara" w:eastAsia="Arial Unicode MS" w:hAnsi="Candara" w:cs="Arial"/>
          <w:i/>
          <w:szCs w:val="22"/>
          <w:lang w:eastAsia="ja-JP"/>
        </w:rPr>
        <w:t>the Convention on the Rights of the Child</w:t>
      </w:r>
      <w:r w:rsidRPr="008A1010">
        <w:rPr>
          <w:rFonts w:ascii="Candara" w:eastAsia="Arial Unicode MS" w:hAnsi="Candara" w:cs="Arial"/>
          <w:szCs w:val="22"/>
          <w:lang w:eastAsia="ja-JP"/>
        </w:rPr>
        <w:t xml:space="preserve">, article 2 states </w:t>
      </w:r>
    </w:p>
    <w:p w14:paraId="23CAD78B" w14:textId="77777777" w:rsidR="000E7609" w:rsidRDefault="000E7609">
      <w:pPr>
        <w:widowControl w:val="0"/>
        <w:tabs>
          <w:tab w:val="left" w:pos="142"/>
        </w:tabs>
        <w:autoSpaceDE w:val="0"/>
        <w:autoSpaceDN w:val="0"/>
        <w:adjustRightInd w:val="0"/>
        <w:rPr>
          <w:rFonts w:ascii="Candara" w:eastAsia="Arial Unicode MS" w:hAnsi="Candara" w:cs="Arial"/>
          <w:bCs/>
          <w:i/>
          <w:iCs/>
          <w:szCs w:val="22"/>
          <w:lang w:eastAsia="ja-JP"/>
        </w:rPr>
      </w:pPr>
    </w:p>
    <w:p w14:paraId="5D2750C0" w14:textId="0DD74F6A" w:rsidR="009C20FF" w:rsidRPr="00C318E8" w:rsidRDefault="009C20FF" w:rsidP="00680A85">
      <w:pPr>
        <w:widowControl w:val="0"/>
        <w:tabs>
          <w:tab w:val="left" w:pos="142"/>
        </w:tabs>
        <w:autoSpaceDE w:val="0"/>
        <w:autoSpaceDN w:val="0"/>
        <w:adjustRightInd w:val="0"/>
        <w:ind w:left="720"/>
        <w:rPr>
          <w:rFonts w:ascii="Candara" w:eastAsia="Arial Unicode MS" w:hAnsi="Candara" w:cs="Arial"/>
          <w:i/>
          <w:szCs w:val="22"/>
          <w:lang w:eastAsia="ja-JP"/>
        </w:rPr>
      </w:pPr>
      <w:r w:rsidRPr="00B53526">
        <w:rPr>
          <w:rFonts w:ascii="Candara" w:eastAsia="Arial Unicode MS" w:hAnsi="Candara" w:cs="Arial"/>
          <w:bCs/>
          <w:i/>
          <w:iCs/>
          <w:szCs w:val="22"/>
          <w:lang w:eastAsia="ja-JP"/>
        </w:rPr>
        <w:t>State Parties shall undertake all appropriate legislative, administrative and other measures for the implementation of the rights recognized in the present Convention. With regard to economic, social and cultural rights, Parties shall undertake such measures to the maximum extent of their available resources and, where needed, within the framework of international co-operation.</w:t>
      </w:r>
    </w:p>
    <w:p w14:paraId="4851BB47" w14:textId="77777777" w:rsidR="009C20FF" w:rsidRPr="008A1010" w:rsidRDefault="009C20FF" w:rsidP="00B53526">
      <w:pPr>
        <w:widowControl w:val="0"/>
        <w:tabs>
          <w:tab w:val="left" w:pos="142"/>
        </w:tabs>
        <w:autoSpaceDE w:val="0"/>
        <w:autoSpaceDN w:val="0"/>
        <w:adjustRightInd w:val="0"/>
        <w:rPr>
          <w:rFonts w:ascii="Candara" w:eastAsia="Arial Unicode MS" w:hAnsi="Candara" w:cs="Arial"/>
          <w:szCs w:val="22"/>
          <w:lang w:eastAsia="ja-JP"/>
        </w:rPr>
      </w:pPr>
    </w:p>
    <w:p w14:paraId="028A715B" w14:textId="78F5A77D" w:rsidR="009C20FF" w:rsidRPr="008A1010" w:rsidRDefault="009C20FF">
      <w:pPr>
        <w:widowControl w:val="0"/>
        <w:tabs>
          <w:tab w:val="left" w:pos="142"/>
        </w:tabs>
        <w:autoSpaceDE w:val="0"/>
        <w:autoSpaceDN w:val="0"/>
        <w:adjustRightInd w:val="0"/>
        <w:rPr>
          <w:rFonts w:ascii="Candara" w:eastAsia="Arial Unicode MS" w:hAnsi="Candara" w:cs="Arial"/>
          <w:szCs w:val="22"/>
          <w:lang w:eastAsia="ja-JP"/>
        </w:rPr>
      </w:pPr>
      <w:r w:rsidRPr="008A1010">
        <w:rPr>
          <w:rFonts w:ascii="Candara" w:eastAsia="Arial Unicode MS" w:hAnsi="Candara" w:cs="Arial"/>
          <w:szCs w:val="22"/>
          <w:lang w:eastAsia="ja-JP"/>
        </w:rPr>
        <w:t xml:space="preserve">Specific reference is made in Article 23 to the rights of children with disability to </w:t>
      </w:r>
      <w:r w:rsidRPr="008A1010">
        <w:rPr>
          <w:rFonts w:ascii="Candara" w:eastAsia="Arial Unicode MS" w:hAnsi="Candara" w:cs="Arial"/>
          <w:i/>
          <w:szCs w:val="22"/>
          <w:lang w:eastAsia="ja-JP"/>
        </w:rPr>
        <w:lastRenderedPageBreak/>
        <w:t>“enjoy</w:t>
      </w:r>
      <w:r w:rsidRPr="008A1010">
        <w:rPr>
          <w:rFonts w:ascii="Candara" w:eastAsia="Arial Unicode MS" w:hAnsi="Candara" w:cs="Arial"/>
          <w:szCs w:val="22"/>
          <w:lang w:eastAsia="ja-JP"/>
        </w:rPr>
        <w:t xml:space="preserve"> </w:t>
      </w:r>
      <w:r w:rsidRPr="008A1010">
        <w:rPr>
          <w:rFonts w:ascii="Candara" w:eastAsia="Arial Unicode MS" w:hAnsi="Candara" w:cs="Arial"/>
          <w:bCs/>
          <w:i/>
          <w:iCs/>
          <w:szCs w:val="22"/>
          <w:lang w:eastAsia="ja-JP"/>
        </w:rPr>
        <w:t>a full and decent life, in conditions, which ensure dignity, promote self reliance and facilitate the child’s active participation in the community.”</w:t>
      </w:r>
    </w:p>
    <w:p w14:paraId="142B6C61" w14:textId="77777777" w:rsidR="009C20FF" w:rsidRPr="008A1010" w:rsidRDefault="009C20FF">
      <w:pPr>
        <w:widowControl w:val="0"/>
        <w:tabs>
          <w:tab w:val="left" w:pos="142"/>
        </w:tabs>
        <w:autoSpaceDE w:val="0"/>
        <w:autoSpaceDN w:val="0"/>
        <w:adjustRightInd w:val="0"/>
        <w:rPr>
          <w:rFonts w:ascii="Candara" w:eastAsia="Arial Unicode MS" w:hAnsi="Candara" w:cs="Arial"/>
          <w:szCs w:val="22"/>
          <w:lang w:eastAsia="ja-JP"/>
        </w:rPr>
      </w:pPr>
    </w:p>
    <w:p w14:paraId="61B2606E" w14:textId="0327645E" w:rsidR="00310CF5" w:rsidRDefault="009C20FF">
      <w:pPr>
        <w:widowControl w:val="0"/>
        <w:tabs>
          <w:tab w:val="left" w:pos="142"/>
        </w:tabs>
        <w:autoSpaceDE w:val="0"/>
        <w:autoSpaceDN w:val="0"/>
        <w:adjustRightInd w:val="0"/>
        <w:rPr>
          <w:rFonts w:ascii="Candara" w:eastAsia="Arial Unicode MS" w:hAnsi="Candara" w:cs="Arial"/>
          <w:szCs w:val="22"/>
          <w:lang w:eastAsia="ja-JP"/>
        </w:rPr>
      </w:pPr>
      <w:r w:rsidRPr="008A1010">
        <w:rPr>
          <w:rFonts w:ascii="Candara" w:eastAsia="Arial Unicode MS" w:hAnsi="Candara" w:cs="Arial"/>
          <w:szCs w:val="22"/>
          <w:lang w:eastAsia="ja-JP"/>
        </w:rPr>
        <w:t>Article 24 specifically relates to education.</w:t>
      </w:r>
    </w:p>
    <w:p w14:paraId="559568B0" w14:textId="77777777" w:rsidR="00310CF5" w:rsidRDefault="00310CF5">
      <w:pPr>
        <w:widowControl w:val="0"/>
        <w:tabs>
          <w:tab w:val="left" w:pos="142"/>
        </w:tabs>
        <w:autoSpaceDE w:val="0"/>
        <w:autoSpaceDN w:val="0"/>
        <w:adjustRightInd w:val="0"/>
        <w:rPr>
          <w:rFonts w:ascii="Candara" w:eastAsia="Arial Unicode MS" w:hAnsi="Candara" w:cs="Arial"/>
          <w:szCs w:val="22"/>
          <w:lang w:eastAsia="ja-JP"/>
        </w:rPr>
      </w:pPr>
    </w:p>
    <w:p w14:paraId="60E9812E" w14:textId="18DF4704" w:rsidR="009C20FF" w:rsidRPr="008A1010" w:rsidRDefault="009C20FF" w:rsidP="00680A85">
      <w:pPr>
        <w:widowControl w:val="0"/>
        <w:tabs>
          <w:tab w:val="left" w:pos="142"/>
        </w:tabs>
        <w:autoSpaceDE w:val="0"/>
        <w:autoSpaceDN w:val="0"/>
        <w:adjustRightInd w:val="0"/>
        <w:ind w:left="720"/>
        <w:rPr>
          <w:rFonts w:ascii="Candara" w:eastAsia="Arial Unicode MS" w:hAnsi="Candara" w:cs="Arial"/>
          <w:bCs/>
          <w:i/>
          <w:iCs/>
          <w:szCs w:val="22"/>
          <w:lang w:eastAsia="ja-JP"/>
        </w:rPr>
      </w:pPr>
      <w:r w:rsidRPr="008A1010">
        <w:rPr>
          <w:rFonts w:ascii="Candara" w:eastAsia="Arial Unicode MS" w:hAnsi="Candara" w:cs="Arial"/>
          <w:bCs/>
          <w:i/>
          <w:iCs/>
          <w:szCs w:val="22"/>
          <w:lang w:eastAsia="ja-JP"/>
        </w:rPr>
        <w:t>State Parties recognize the rights of person with disabilities to education. With a view to realizing this right without discrimination and on the basis of equal opportunity, State Parties shall ensure an inclusive education system at all levels and life long learning directed to:</w:t>
      </w:r>
    </w:p>
    <w:p w14:paraId="790DBE8A" w14:textId="77777777" w:rsidR="009C20FF" w:rsidRPr="008A1010" w:rsidRDefault="009C20FF" w:rsidP="00B53526">
      <w:pPr>
        <w:widowControl w:val="0"/>
        <w:tabs>
          <w:tab w:val="left" w:pos="142"/>
        </w:tabs>
        <w:autoSpaceDE w:val="0"/>
        <w:autoSpaceDN w:val="0"/>
        <w:adjustRightInd w:val="0"/>
        <w:rPr>
          <w:rFonts w:ascii="Candara" w:eastAsia="Arial Unicode MS" w:hAnsi="Candara" w:cs="Arial"/>
          <w:szCs w:val="22"/>
          <w:lang w:eastAsia="ja-JP"/>
        </w:rPr>
      </w:pPr>
    </w:p>
    <w:p w14:paraId="1F53A580" w14:textId="77777777" w:rsidR="009C20FF" w:rsidRPr="008A1010" w:rsidRDefault="009C20FF" w:rsidP="00B53526">
      <w:pPr>
        <w:pStyle w:val="ListParagraph"/>
        <w:widowControl w:val="0"/>
        <w:numPr>
          <w:ilvl w:val="0"/>
          <w:numId w:val="13"/>
        </w:numPr>
        <w:tabs>
          <w:tab w:val="left" w:pos="142"/>
        </w:tabs>
        <w:autoSpaceDE w:val="0"/>
        <w:autoSpaceDN w:val="0"/>
        <w:adjustRightInd w:val="0"/>
        <w:ind w:left="1276" w:hanging="425"/>
        <w:rPr>
          <w:rFonts w:ascii="Candara" w:eastAsia="Arial Unicode MS" w:hAnsi="Candara" w:cs="Arial"/>
          <w:szCs w:val="22"/>
          <w:lang w:eastAsia="ja-JP"/>
        </w:rPr>
      </w:pPr>
      <w:r w:rsidRPr="008A1010">
        <w:rPr>
          <w:rFonts w:ascii="Candara" w:eastAsia="Arial Unicode MS" w:hAnsi="Candara" w:cs="Arial"/>
          <w:bCs/>
          <w:i/>
          <w:iCs/>
          <w:szCs w:val="22"/>
          <w:lang w:eastAsia="ja-JP"/>
        </w:rPr>
        <w:t>The full development of human potential and sense of dignity and self-worth, and the strengthening of respect for human rights, fundamental rights and human diversity;</w:t>
      </w:r>
    </w:p>
    <w:p w14:paraId="6700F298" w14:textId="77777777" w:rsidR="009C20FF" w:rsidRPr="008A1010" w:rsidRDefault="009C20FF">
      <w:pPr>
        <w:pStyle w:val="ListParagraph"/>
        <w:widowControl w:val="0"/>
        <w:numPr>
          <w:ilvl w:val="0"/>
          <w:numId w:val="13"/>
        </w:numPr>
        <w:tabs>
          <w:tab w:val="left" w:pos="142"/>
        </w:tabs>
        <w:autoSpaceDE w:val="0"/>
        <w:autoSpaceDN w:val="0"/>
        <w:adjustRightInd w:val="0"/>
        <w:ind w:left="1276" w:hanging="425"/>
        <w:rPr>
          <w:rFonts w:ascii="Candara" w:eastAsia="Arial Unicode MS" w:hAnsi="Candara" w:cs="Arial"/>
          <w:szCs w:val="22"/>
          <w:lang w:eastAsia="ja-JP"/>
        </w:rPr>
      </w:pPr>
      <w:r w:rsidRPr="008A1010">
        <w:rPr>
          <w:rFonts w:ascii="Candara" w:eastAsia="Arial Unicode MS" w:hAnsi="Candara" w:cs="Arial"/>
          <w:bCs/>
          <w:i/>
          <w:iCs/>
          <w:szCs w:val="22"/>
          <w:lang w:eastAsia="ja-JP"/>
        </w:rPr>
        <w:t>The development by persons with disabilities of their personality, talents and creativity, as well as their mental and physical abilities, to their fullest potential;</w:t>
      </w:r>
      <w:r w:rsidRPr="00154B36">
        <w:rPr>
          <w:rFonts w:ascii="Candara" w:eastAsia="Arial Unicode MS" w:hAnsi="Candara" w:cs="Arial"/>
          <w:bCs/>
          <w:i/>
          <w:iCs/>
          <w:szCs w:val="22"/>
          <w:lang w:eastAsia="ja-JP"/>
        </w:rPr>
        <w:t xml:space="preserve"> </w:t>
      </w:r>
      <w:r w:rsidRPr="008A1010">
        <w:rPr>
          <w:rFonts w:ascii="Candara" w:eastAsia="Arial Unicode MS" w:hAnsi="Candara" w:cs="Arial"/>
          <w:bCs/>
          <w:i/>
          <w:iCs/>
          <w:szCs w:val="22"/>
          <w:lang w:eastAsia="ja-JP"/>
        </w:rPr>
        <w:t xml:space="preserve">and </w:t>
      </w:r>
    </w:p>
    <w:p w14:paraId="2A679BEB" w14:textId="77777777" w:rsidR="009C20FF" w:rsidRPr="008A1010" w:rsidRDefault="009C20FF">
      <w:pPr>
        <w:pStyle w:val="ListParagraph"/>
        <w:widowControl w:val="0"/>
        <w:numPr>
          <w:ilvl w:val="0"/>
          <w:numId w:val="13"/>
        </w:numPr>
        <w:tabs>
          <w:tab w:val="left" w:pos="142"/>
        </w:tabs>
        <w:autoSpaceDE w:val="0"/>
        <w:autoSpaceDN w:val="0"/>
        <w:adjustRightInd w:val="0"/>
        <w:ind w:left="1276" w:hanging="425"/>
        <w:rPr>
          <w:rFonts w:ascii="Candara" w:eastAsia="Arial Unicode MS" w:hAnsi="Candara" w:cs="Arial"/>
          <w:szCs w:val="22"/>
          <w:lang w:eastAsia="ja-JP"/>
        </w:rPr>
      </w:pPr>
      <w:r w:rsidRPr="008A1010">
        <w:rPr>
          <w:rFonts w:ascii="Candara" w:eastAsia="Arial Unicode MS" w:hAnsi="Candara" w:cs="Arial"/>
          <w:bCs/>
          <w:i/>
          <w:iCs/>
          <w:szCs w:val="22"/>
          <w:lang w:eastAsia="ja-JP"/>
        </w:rPr>
        <w:t>Enabling persons with disabilities to participate effectively in a free society.</w:t>
      </w:r>
    </w:p>
    <w:p w14:paraId="63D55305" w14:textId="77777777" w:rsidR="009C20FF" w:rsidRPr="008A1010" w:rsidRDefault="009C20FF">
      <w:pPr>
        <w:widowControl w:val="0"/>
        <w:tabs>
          <w:tab w:val="left" w:pos="142"/>
        </w:tabs>
        <w:autoSpaceDE w:val="0"/>
        <w:autoSpaceDN w:val="0"/>
        <w:adjustRightInd w:val="0"/>
        <w:ind w:left="1080"/>
        <w:rPr>
          <w:rFonts w:ascii="Candara" w:eastAsia="Arial Unicode MS" w:hAnsi="Candara" w:cs="Arial"/>
          <w:szCs w:val="22"/>
          <w:lang w:eastAsia="ja-JP"/>
        </w:rPr>
      </w:pPr>
    </w:p>
    <w:p w14:paraId="09DEE00E" w14:textId="27CDCB4E" w:rsidR="009C20FF" w:rsidRPr="008A1010" w:rsidRDefault="009C20FF">
      <w:pPr>
        <w:widowControl w:val="0"/>
        <w:tabs>
          <w:tab w:val="left" w:pos="142"/>
        </w:tabs>
        <w:autoSpaceDE w:val="0"/>
        <w:autoSpaceDN w:val="0"/>
        <w:adjustRightInd w:val="0"/>
        <w:rPr>
          <w:rFonts w:ascii="Candara" w:eastAsia="Arial Unicode MS" w:hAnsi="Candara" w:cs="Arial"/>
          <w:szCs w:val="22"/>
          <w:lang w:eastAsia="ja-JP"/>
        </w:rPr>
      </w:pPr>
      <w:r w:rsidRPr="008A1010">
        <w:rPr>
          <w:rFonts w:ascii="Candara" w:eastAsia="Arial Unicode MS" w:hAnsi="Candara" w:cs="Arial"/>
          <w:szCs w:val="22"/>
          <w:lang w:eastAsia="ja-JP"/>
        </w:rPr>
        <w:t xml:space="preserve">In essence, both the </w:t>
      </w:r>
      <w:r w:rsidRPr="008A1010">
        <w:rPr>
          <w:rFonts w:ascii="Candara" w:eastAsia="Arial Unicode MS" w:hAnsi="Candara" w:cs="Arial"/>
          <w:i/>
          <w:szCs w:val="22"/>
          <w:lang w:eastAsia="ja-JP"/>
        </w:rPr>
        <w:t>Convention on the Rights of Persons with Disabilit</w:t>
      </w:r>
      <w:r w:rsidR="00867512">
        <w:rPr>
          <w:rFonts w:ascii="Candara" w:eastAsia="Arial Unicode MS" w:hAnsi="Candara" w:cs="Arial"/>
          <w:i/>
          <w:szCs w:val="22"/>
          <w:lang w:eastAsia="ja-JP"/>
        </w:rPr>
        <w:t>ies</w:t>
      </w:r>
      <w:r w:rsidRPr="008A1010">
        <w:rPr>
          <w:rFonts w:ascii="Candara" w:eastAsia="Arial Unicode MS" w:hAnsi="Candara" w:cs="Arial"/>
          <w:i/>
          <w:szCs w:val="22"/>
          <w:lang w:eastAsia="ja-JP"/>
        </w:rPr>
        <w:t xml:space="preserve"> </w:t>
      </w:r>
      <w:r w:rsidRPr="008A1010">
        <w:rPr>
          <w:rFonts w:ascii="Candara" w:eastAsia="Arial Unicode MS" w:hAnsi="Candara" w:cs="Arial"/>
          <w:szCs w:val="22"/>
          <w:lang w:eastAsia="ja-JP"/>
        </w:rPr>
        <w:t xml:space="preserve">and the </w:t>
      </w:r>
      <w:r w:rsidRPr="008A1010">
        <w:rPr>
          <w:rFonts w:ascii="Candara" w:eastAsia="Arial Unicode MS" w:hAnsi="Candara" w:cs="Arial"/>
          <w:i/>
          <w:szCs w:val="22"/>
          <w:lang w:eastAsia="ja-JP"/>
        </w:rPr>
        <w:t xml:space="preserve">Convention on the Rights of the Child </w:t>
      </w:r>
      <w:r w:rsidRPr="008A1010">
        <w:rPr>
          <w:rFonts w:ascii="Candara" w:eastAsia="Arial Unicode MS" w:hAnsi="Candara" w:cs="Arial"/>
          <w:szCs w:val="22"/>
          <w:lang w:eastAsia="ja-JP"/>
        </w:rPr>
        <w:t xml:space="preserve">clearly identify the Australian Government’s legal responsibility to ensure that children with disability </w:t>
      </w:r>
      <w:r w:rsidRPr="00C932A1">
        <w:rPr>
          <w:rFonts w:ascii="Candara" w:eastAsia="Arial Unicode MS" w:hAnsi="Candara" w:cs="Arial"/>
          <w:szCs w:val="22"/>
          <w:lang w:eastAsia="ja-JP"/>
        </w:rPr>
        <w:t>have equal access to all services including childcare</w:t>
      </w:r>
      <w:r w:rsidRPr="008A1010">
        <w:rPr>
          <w:rFonts w:ascii="Candara" w:eastAsia="Arial Unicode MS" w:hAnsi="Candara" w:cs="Arial"/>
          <w:szCs w:val="22"/>
          <w:lang w:eastAsia="ja-JP"/>
        </w:rPr>
        <w:t xml:space="preserve">. Adequate </w:t>
      </w:r>
      <w:r w:rsidRPr="00C932A1">
        <w:rPr>
          <w:rFonts w:ascii="Candara" w:eastAsia="Arial Unicode MS" w:hAnsi="Candara" w:cs="Arial"/>
          <w:szCs w:val="22"/>
          <w:lang w:eastAsia="ja-JP"/>
        </w:rPr>
        <w:t>support</w:t>
      </w:r>
      <w:r w:rsidRPr="008A1010">
        <w:rPr>
          <w:rFonts w:ascii="Candara" w:eastAsia="Arial Unicode MS" w:hAnsi="Candara" w:cs="Arial"/>
          <w:szCs w:val="22"/>
          <w:lang w:eastAsia="ja-JP"/>
        </w:rPr>
        <w:t xml:space="preserve"> for children with disability is an essential aspect of Australia </w:t>
      </w:r>
      <w:r w:rsidR="00867512">
        <w:rPr>
          <w:rFonts w:ascii="Candara" w:eastAsia="Arial Unicode MS" w:hAnsi="Candara" w:cs="Arial"/>
          <w:szCs w:val="22"/>
          <w:lang w:eastAsia="ja-JP"/>
        </w:rPr>
        <w:t>‘</w:t>
      </w:r>
      <w:r w:rsidRPr="008A1010">
        <w:rPr>
          <w:rFonts w:ascii="Candara" w:eastAsia="Arial Unicode MS" w:hAnsi="Candara" w:cs="Arial"/>
          <w:szCs w:val="22"/>
          <w:lang w:eastAsia="ja-JP"/>
        </w:rPr>
        <w:t>undertaking all appropriate measures</w:t>
      </w:r>
      <w:r w:rsidR="00867512">
        <w:rPr>
          <w:rFonts w:ascii="Candara" w:eastAsia="Arial Unicode MS" w:hAnsi="Candara" w:cs="Arial"/>
          <w:szCs w:val="22"/>
          <w:lang w:eastAsia="ja-JP"/>
        </w:rPr>
        <w:t>’</w:t>
      </w:r>
      <w:r w:rsidRPr="008A1010">
        <w:rPr>
          <w:rFonts w:ascii="Candara" w:eastAsia="Arial Unicode MS" w:hAnsi="Candara" w:cs="Arial"/>
          <w:szCs w:val="22"/>
          <w:lang w:eastAsia="ja-JP"/>
        </w:rPr>
        <w:t xml:space="preserve"> to ensure that all Australian children receive </w:t>
      </w:r>
      <w:r w:rsidRPr="00C932A1">
        <w:rPr>
          <w:rFonts w:ascii="Candara" w:eastAsia="Arial Unicode MS" w:hAnsi="Candara" w:cs="Arial"/>
          <w:szCs w:val="22"/>
          <w:lang w:eastAsia="ja-JP"/>
        </w:rPr>
        <w:t>access</w:t>
      </w:r>
      <w:r w:rsidRPr="008A1010">
        <w:rPr>
          <w:rFonts w:ascii="Candara" w:eastAsia="Arial Unicode MS" w:hAnsi="Candara" w:cs="Arial"/>
          <w:szCs w:val="22"/>
          <w:lang w:eastAsia="ja-JP"/>
        </w:rPr>
        <w:t xml:space="preserve"> on an equal basis with others.</w:t>
      </w:r>
    </w:p>
    <w:p w14:paraId="46462884" w14:textId="77777777" w:rsidR="009C20FF" w:rsidRPr="008A1010" w:rsidRDefault="009C20FF">
      <w:pPr>
        <w:widowControl w:val="0"/>
        <w:tabs>
          <w:tab w:val="left" w:pos="142"/>
        </w:tabs>
        <w:autoSpaceDE w:val="0"/>
        <w:autoSpaceDN w:val="0"/>
        <w:adjustRightInd w:val="0"/>
        <w:rPr>
          <w:rFonts w:ascii="Candara" w:eastAsia="Arial Unicode MS" w:hAnsi="Candara" w:cs="Arial"/>
          <w:szCs w:val="22"/>
          <w:lang w:eastAsia="ja-JP"/>
        </w:rPr>
      </w:pPr>
    </w:p>
    <w:p w14:paraId="0C8D28F9" w14:textId="4E2E648A" w:rsidR="009C20FF" w:rsidRPr="008A1010" w:rsidRDefault="009C20FF">
      <w:pPr>
        <w:widowControl w:val="0"/>
        <w:tabs>
          <w:tab w:val="left" w:pos="142"/>
        </w:tabs>
        <w:autoSpaceDE w:val="0"/>
        <w:autoSpaceDN w:val="0"/>
        <w:adjustRightInd w:val="0"/>
        <w:rPr>
          <w:rFonts w:ascii="Candara" w:eastAsia="Arial Unicode MS" w:hAnsi="Candara" w:cs="Arial"/>
          <w:szCs w:val="22"/>
          <w:lang w:eastAsia="ja-JP"/>
        </w:rPr>
      </w:pPr>
      <w:r w:rsidRPr="008A1010">
        <w:rPr>
          <w:rFonts w:ascii="Candara" w:eastAsia="Arial Unicode MS" w:hAnsi="Candara" w:cs="Arial"/>
          <w:szCs w:val="22"/>
          <w:lang w:eastAsia="ja-JP"/>
        </w:rPr>
        <w:t xml:space="preserve">The primary legislative </w:t>
      </w:r>
      <w:r w:rsidR="003B2961">
        <w:rPr>
          <w:rFonts w:ascii="Candara" w:eastAsia="Arial Unicode MS" w:hAnsi="Candara" w:cs="Arial"/>
          <w:szCs w:val="22"/>
          <w:lang w:eastAsia="ja-JP"/>
        </w:rPr>
        <w:t>instrument</w:t>
      </w:r>
      <w:r w:rsidR="003B2961" w:rsidRPr="008A1010">
        <w:rPr>
          <w:rFonts w:ascii="Candara" w:eastAsia="Arial Unicode MS" w:hAnsi="Candara" w:cs="Arial"/>
          <w:szCs w:val="22"/>
          <w:lang w:eastAsia="ja-JP"/>
        </w:rPr>
        <w:t xml:space="preserve"> </w:t>
      </w:r>
      <w:r w:rsidRPr="008A1010">
        <w:rPr>
          <w:rFonts w:ascii="Candara" w:eastAsia="Arial Unicode MS" w:hAnsi="Candara" w:cs="Arial"/>
          <w:szCs w:val="22"/>
          <w:lang w:eastAsia="ja-JP"/>
        </w:rPr>
        <w:t xml:space="preserve">which promotes the rights and entitlements of people with disability in Australia is the </w:t>
      </w:r>
      <w:r w:rsidRPr="008A1010">
        <w:rPr>
          <w:rFonts w:ascii="Candara" w:eastAsia="Arial Unicode MS" w:hAnsi="Candara" w:cs="Arial"/>
          <w:i/>
          <w:szCs w:val="22"/>
          <w:lang w:eastAsia="ja-JP"/>
        </w:rPr>
        <w:t>Disability Discrimination Act</w:t>
      </w:r>
      <w:r w:rsidRPr="008A1010">
        <w:rPr>
          <w:rFonts w:ascii="Candara" w:eastAsia="Arial Unicode MS" w:hAnsi="Candara" w:cs="Arial"/>
          <w:szCs w:val="22"/>
          <w:lang w:eastAsia="ja-JP"/>
        </w:rPr>
        <w:t xml:space="preserve"> 1992</w:t>
      </w:r>
      <w:r w:rsidR="00780E76">
        <w:rPr>
          <w:rFonts w:ascii="Candara" w:eastAsia="Arial Unicode MS" w:hAnsi="Candara" w:cs="Arial"/>
          <w:szCs w:val="22"/>
          <w:lang w:eastAsia="ja-JP"/>
        </w:rPr>
        <w:t xml:space="preserve"> (DDA)</w:t>
      </w:r>
      <w:r w:rsidRPr="008A1010">
        <w:rPr>
          <w:rFonts w:ascii="Candara" w:eastAsia="Arial Unicode MS" w:hAnsi="Candara" w:cs="Arial"/>
          <w:szCs w:val="22"/>
          <w:lang w:eastAsia="ja-JP"/>
        </w:rPr>
        <w:t>.</w:t>
      </w:r>
      <w:r w:rsidR="00780E76">
        <w:rPr>
          <w:rStyle w:val="FootnoteReference"/>
          <w:rFonts w:ascii="Candara" w:eastAsia="Arial Unicode MS" w:hAnsi="Candara" w:cs="Arial"/>
          <w:szCs w:val="22"/>
          <w:lang w:eastAsia="ja-JP"/>
        </w:rPr>
        <w:footnoteReference w:id="11"/>
      </w:r>
      <w:r w:rsidRPr="008A1010">
        <w:rPr>
          <w:rFonts w:ascii="Candara" w:eastAsia="Arial Unicode MS" w:hAnsi="Candara" w:cs="Arial"/>
          <w:szCs w:val="22"/>
          <w:lang w:eastAsia="ja-JP"/>
        </w:rPr>
        <w:t xml:space="preserve"> It has the aim of eliminating discrimination.</w:t>
      </w:r>
      <w:r w:rsidR="005E3221" w:rsidRPr="00C932A1">
        <w:rPr>
          <w:rFonts w:ascii="Candara" w:eastAsia="Arial Unicode MS" w:hAnsi="Candara" w:cs="Arial"/>
          <w:szCs w:val="22"/>
          <w:lang w:eastAsia="ja-JP"/>
        </w:rPr>
        <w:t xml:space="preserve"> The DDA makes it against the law for providers of services, such as childcare, to discriminate against a person because of their disability. </w:t>
      </w:r>
      <w:r w:rsidRPr="008A1010">
        <w:rPr>
          <w:rFonts w:ascii="Candara" w:eastAsia="Arial Unicode MS" w:hAnsi="Candara" w:cs="Arial"/>
          <w:szCs w:val="22"/>
          <w:lang w:eastAsia="ja-JP"/>
        </w:rPr>
        <w:t>Further state and territory legislation exists with similar objectives.</w:t>
      </w:r>
      <w:r w:rsidR="005E3221" w:rsidRPr="00C932A1">
        <w:rPr>
          <w:rFonts w:ascii="Candara" w:eastAsia="Arial Unicode MS" w:hAnsi="Candara" w:cs="Arial"/>
          <w:szCs w:val="22"/>
          <w:lang w:eastAsia="ja-JP"/>
        </w:rPr>
        <w:t xml:space="preserve"> </w:t>
      </w:r>
    </w:p>
    <w:p w14:paraId="1E6983D8" w14:textId="77777777" w:rsidR="009C20FF" w:rsidRPr="008A1010" w:rsidRDefault="009C20FF">
      <w:pPr>
        <w:widowControl w:val="0"/>
        <w:tabs>
          <w:tab w:val="left" w:pos="142"/>
        </w:tabs>
        <w:autoSpaceDE w:val="0"/>
        <w:autoSpaceDN w:val="0"/>
        <w:adjustRightInd w:val="0"/>
        <w:rPr>
          <w:rFonts w:ascii="Candara" w:eastAsia="Arial Unicode MS" w:hAnsi="Candara" w:cs="Arial"/>
          <w:szCs w:val="22"/>
          <w:lang w:eastAsia="ja-JP"/>
        </w:rPr>
      </w:pPr>
    </w:p>
    <w:p w14:paraId="50F3AF76" w14:textId="64D3D680" w:rsidR="009C20FF" w:rsidRPr="008A1010" w:rsidRDefault="005E3221">
      <w:pPr>
        <w:widowControl w:val="0"/>
        <w:tabs>
          <w:tab w:val="left" w:pos="142"/>
        </w:tabs>
        <w:autoSpaceDE w:val="0"/>
        <w:autoSpaceDN w:val="0"/>
        <w:adjustRightInd w:val="0"/>
        <w:rPr>
          <w:rFonts w:ascii="Candara" w:eastAsia="Arial Unicode MS" w:hAnsi="Candara" w:cs="Arial"/>
          <w:szCs w:val="22"/>
          <w:lang w:eastAsia="ja-JP"/>
        </w:rPr>
      </w:pPr>
      <w:r w:rsidRPr="00C932A1">
        <w:rPr>
          <w:rFonts w:ascii="Candara" w:eastAsia="Arial Unicode MS" w:hAnsi="Candara" w:cs="Arial"/>
          <w:szCs w:val="22"/>
          <w:lang w:eastAsia="ja-JP"/>
        </w:rPr>
        <w:t>In accordance with the DDA</w:t>
      </w:r>
      <w:r w:rsidR="009C20FF" w:rsidRPr="008A1010">
        <w:rPr>
          <w:rFonts w:ascii="Candara" w:eastAsia="Arial Unicode MS" w:hAnsi="Candara" w:cs="Arial"/>
          <w:szCs w:val="22"/>
          <w:lang w:eastAsia="ja-JP"/>
        </w:rPr>
        <w:t>, the Australian Government formulated the Disability Standards for Education in 2005</w:t>
      </w:r>
      <w:r w:rsidR="009C20FF" w:rsidRPr="008A1010">
        <w:rPr>
          <w:rFonts w:ascii="Candara" w:eastAsia="Arial Unicode MS" w:hAnsi="Candara" w:cs="Arial"/>
          <w:i/>
          <w:iCs/>
          <w:szCs w:val="22"/>
          <w:lang w:eastAsia="ja-JP"/>
        </w:rPr>
        <w:t>.</w:t>
      </w:r>
      <w:r w:rsidR="00780E76">
        <w:rPr>
          <w:rStyle w:val="FootnoteReference"/>
          <w:rFonts w:ascii="Candara" w:eastAsia="Arial Unicode MS" w:hAnsi="Candara" w:cs="Arial"/>
          <w:i/>
          <w:iCs/>
          <w:szCs w:val="22"/>
          <w:lang w:eastAsia="ja-JP"/>
        </w:rPr>
        <w:footnoteReference w:id="12"/>
      </w:r>
      <w:r w:rsidR="009C20FF" w:rsidRPr="008A1010">
        <w:rPr>
          <w:rFonts w:ascii="Candara" w:eastAsia="Arial Unicode MS" w:hAnsi="Candara" w:cs="Arial"/>
          <w:i/>
          <w:iCs/>
          <w:szCs w:val="22"/>
          <w:lang w:eastAsia="ja-JP"/>
        </w:rPr>
        <w:t xml:space="preserve"> </w:t>
      </w:r>
      <w:r w:rsidR="009C20FF" w:rsidRPr="008A1010">
        <w:rPr>
          <w:rFonts w:ascii="Candara" w:eastAsia="Arial Unicode MS" w:hAnsi="Candara" w:cs="Arial"/>
          <w:szCs w:val="22"/>
          <w:lang w:eastAsia="ja-JP"/>
        </w:rPr>
        <w:t xml:space="preserve">These Education Standards provide a framework to ensure </w:t>
      </w:r>
      <w:r w:rsidRPr="00C932A1">
        <w:rPr>
          <w:rFonts w:ascii="Candara" w:eastAsia="Arial Unicode MS" w:hAnsi="Candara" w:cs="Arial"/>
          <w:szCs w:val="22"/>
          <w:lang w:eastAsia="ja-JP"/>
        </w:rPr>
        <w:t>children</w:t>
      </w:r>
      <w:r w:rsidR="009C20FF" w:rsidRPr="008A1010">
        <w:rPr>
          <w:rFonts w:ascii="Candara" w:eastAsia="Arial Unicode MS" w:hAnsi="Candara" w:cs="Arial"/>
          <w:szCs w:val="22"/>
          <w:lang w:eastAsia="ja-JP"/>
        </w:rPr>
        <w:t xml:space="preserve"> with disability are able to access and participate in education</w:t>
      </w:r>
      <w:r w:rsidRPr="00C932A1">
        <w:rPr>
          <w:rFonts w:ascii="Candara" w:eastAsia="Arial Unicode MS" w:hAnsi="Candara" w:cs="Arial"/>
          <w:szCs w:val="22"/>
          <w:lang w:eastAsia="ja-JP"/>
        </w:rPr>
        <w:t xml:space="preserve">, including preschool and kindergarten </w:t>
      </w:r>
      <w:r w:rsidR="009C20FF" w:rsidRPr="008A1010">
        <w:rPr>
          <w:rFonts w:ascii="Candara" w:eastAsia="Arial Unicode MS" w:hAnsi="Candara" w:cs="Arial"/>
          <w:szCs w:val="22"/>
          <w:lang w:eastAsia="ja-JP"/>
        </w:rPr>
        <w:t xml:space="preserve">on </w:t>
      </w:r>
      <w:r w:rsidRPr="00C932A1">
        <w:rPr>
          <w:rFonts w:ascii="Candara" w:eastAsia="Arial Unicode MS" w:hAnsi="Candara" w:cs="Arial"/>
          <w:szCs w:val="22"/>
          <w:lang w:eastAsia="ja-JP"/>
        </w:rPr>
        <w:t>the same basis as other children</w:t>
      </w:r>
      <w:r w:rsidR="009C20FF" w:rsidRPr="008A1010">
        <w:rPr>
          <w:rFonts w:ascii="Candara" w:eastAsia="Arial Unicode MS" w:hAnsi="Candara" w:cs="Arial"/>
          <w:szCs w:val="22"/>
          <w:lang w:eastAsia="ja-JP"/>
        </w:rPr>
        <w:t>.</w:t>
      </w:r>
      <w:r w:rsidR="00D00F8D" w:rsidRPr="00C932A1">
        <w:rPr>
          <w:rFonts w:ascii="Candara" w:eastAsia="Arial Unicode MS" w:hAnsi="Candara" w:cs="Arial"/>
          <w:szCs w:val="22"/>
          <w:lang w:eastAsia="ja-JP"/>
        </w:rPr>
        <w:t xml:space="preserve"> </w:t>
      </w:r>
      <w:r w:rsidR="009C20FF" w:rsidRPr="008A1010">
        <w:rPr>
          <w:rFonts w:ascii="Candara" w:eastAsia="Arial Unicode MS" w:hAnsi="Candara" w:cs="Arial"/>
          <w:szCs w:val="22"/>
          <w:lang w:eastAsia="ja-JP"/>
        </w:rPr>
        <w:t>The DDA makes it unlawful to contravene a disability standard, and compliance with a disability standard is taken to be compliance with the DDA.</w:t>
      </w:r>
    </w:p>
    <w:p w14:paraId="2F9F3256" w14:textId="77777777" w:rsidR="009C20FF" w:rsidRPr="008A1010" w:rsidRDefault="009C20FF">
      <w:pPr>
        <w:widowControl w:val="0"/>
        <w:tabs>
          <w:tab w:val="left" w:pos="142"/>
        </w:tabs>
        <w:autoSpaceDE w:val="0"/>
        <w:autoSpaceDN w:val="0"/>
        <w:adjustRightInd w:val="0"/>
        <w:rPr>
          <w:rFonts w:ascii="Candara" w:eastAsia="Arial Unicode MS" w:hAnsi="Candara" w:cs="Arial"/>
          <w:szCs w:val="22"/>
          <w:lang w:eastAsia="ja-JP"/>
        </w:rPr>
      </w:pPr>
    </w:p>
    <w:p w14:paraId="095AD95F" w14:textId="7345E65B" w:rsidR="009C20FF" w:rsidRPr="008A1010" w:rsidRDefault="009C20FF">
      <w:pPr>
        <w:widowControl w:val="0"/>
        <w:tabs>
          <w:tab w:val="left" w:pos="142"/>
        </w:tabs>
        <w:autoSpaceDE w:val="0"/>
        <w:autoSpaceDN w:val="0"/>
        <w:adjustRightInd w:val="0"/>
        <w:rPr>
          <w:rFonts w:ascii="Candara" w:eastAsia="Arial Unicode MS" w:hAnsi="Candara" w:cs="Arial"/>
          <w:szCs w:val="22"/>
          <w:lang w:eastAsia="ja-JP"/>
        </w:rPr>
      </w:pPr>
      <w:r w:rsidRPr="008A1010">
        <w:rPr>
          <w:rFonts w:ascii="Candara" w:eastAsia="Arial Unicode MS" w:hAnsi="Candara" w:cs="Arial"/>
          <w:szCs w:val="22"/>
          <w:lang w:eastAsia="ja-JP"/>
        </w:rPr>
        <w:t>In February 2011, COAG endorsed Australia’s first National Disability Strategy</w:t>
      </w:r>
      <w:r w:rsidR="00504C51">
        <w:rPr>
          <w:rStyle w:val="FootnoteReference"/>
          <w:rFonts w:ascii="Candara" w:eastAsia="Arial Unicode MS" w:hAnsi="Candara" w:cs="Arial"/>
          <w:szCs w:val="22"/>
          <w:lang w:eastAsia="ja-JP"/>
        </w:rPr>
        <w:footnoteReference w:id="13"/>
      </w:r>
      <w:r w:rsidRPr="008A1010">
        <w:rPr>
          <w:rFonts w:ascii="Candara" w:eastAsia="Arial Unicode MS" w:hAnsi="Candara" w:cs="Arial"/>
          <w:szCs w:val="22"/>
          <w:lang w:eastAsia="ja-JP"/>
        </w:rPr>
        <w:t xml:space="preserve"> to </w:t>
      </w:r>
      <w:r w:rsidRPr="008A1010">
        <w:rPr>
          <w:rFonts w:ascii="Candara" w:eastAsia="Arial Unicode MS" w:hAnsi="Candara" w:cs="Arial"/>
          <w:szCs w:val="22"/>
          <w:lang w:eastAsia="ja-JP"/>
        </w:rPr>
        <w:lastRenderedPageBreak/>
        <w:t>show their commitment to providing a unified, national approach to improving the lives of Australians with disability, their families and carers. Six outcome areas were identified as requiring policy action due to evidence of inadequacies or inequalities for people with disability.</w:t>
      </w:r>
    </w:p>
    <w:p w14:paraId="7D51D9F7" w14:textId="77777777" w:rsidR="009C20FF" w:rsidRPr="008A1010" w:rsidRDefault="009C20FF">
      <w:pPr>
        <w:widowControl w:val="0"/>
        <w:tabs>
          <w:tab w:val="left" w:pos="142"/>
        </w:tabs>
        <w:autoSpaceDE w:val="0"/>
        <w:autoSpaceDN w:val="0"/>
        <w:adjustRightInd w:val="0"/>
        <w:rPr>
          <w:rFonts w:ascii="Candara" w:eastAsia="Arial Unicode MS" w:hAnsi="Candara" w:cs="Arial"/>
          <w:szCs w:val="22"/>
          <w:lang w:eastAsia="ja-JP"/>
        </w:rPr>
      </w:pPr>
    </w:p>
    <w:p w14:paraId="4823CB5F" w14:textId="3C3B989F" w:rsidR="009C20FF" w:rsidRPr="008A1010" w:rsidRDefault="009C20FF">
      <w:pPr>
        <w:widowControl w:val="0"/>
        <w:tabs>
          <w:tab w:val="left" w:pos="142"/>
        </w:tabs>
        <w:autoSpaceDE w:val="0"/>
        <w:autoSpaceDN w:val="0"/>
        <w:adjustRightInd w:val="0"/>
        <w:rPr>
          <w:rFonts w:ascii="Candara" w:eastAsia="Arial Unicode MS" w:hAnsi="Candara" w:cs="Arial"/>
          <w:szCs w:val="22"/>
          <w:lang w:eastAsia="ja-JP"/>
        </w:rPr>
      </w:pPr>
      <w:r w:rsidRPr="008A1010">
        <w:rPr>
          <w:rFonts w:ascii="Candara" w:eastAsia="Arial Unicode MS" w:hAnsi="Candara" w:cs="Arial"/>
          <w:szCs w:val="22"/>
          <w:lang w:eastAsia="ja-JP"/>
        </w:rPr>
        <w:t xml:space="preserve">Significantly, one of </w:t>
      </w:r>
      <w:r w:rsidR="00677B1C" w:rsidRPr="00C932A1">
        <w:rPr>
          <w:rFonts w:ascii="Candara" w:eastAsia="Arial Unicode MS" w:hAnsi="Candara" w:cs="Arial"/>
          <w:szCs w:val="22"/>
          <w:lang w:eastAsia="ja-JP"/>
        </w:rPr>
        <w:t>these</w:t>
      </w:r>
      <w:r w:rsidRPr="008A1010">
        <w:rPr>
          <w:rFonts w:ascii="Candara" w:eastAsia="Arial Unicode MS" w:hAnsi="Candara" w:cs="Arial"/>
          <w:szCs w:val="22"/>
          <w:lang w:eastAsia="ja-JP"/>
        </w:rPr>
        <w:t xml:space="preserve"> six outcome areas relates to “Learning and Skills” for people with disability</w:t>
      </w:r>
      <w:r w:rsidR="003B2961">
        <w:rPr>
          <w:rFonts w:ascii="Candara" w:eastAsia="Arial Unicode MS" w:hAnsi="Candara" w:cs="Arial"/>
          <w:szCs w:val="22"/>
          <w:lang w:eastAsia="ja-JP"/>
        </w:rPr>
        <w:t>,</w:t>
      </w:r>
      <w:r w:rsidRPr="008A1010">
        <w:rPr>
          <w:rFonts w:ascii="Candara" w:eastAsia="Arial Unicode MS" w:hAnsi="Candara" w:cs="Arial"/>
          <w:szCs w:val="22"/>
          <w:lang w:eastAsia="ja-JP"/>
        </w:rPr>
        <w:t xml:space="preserve"> clearly demonstrating that current polices are not adequately addressing this issue.</w:t>
      </w:r>
      <w:r w:rsidR="002D414C">
        <w:rPr>
          <w:rStyle w:val="FootnoteReference"/>
          <w:rFonts w:ascii="Candara" w:eastAsia="Arial Unicode MS" w:hAnsi="Candara" w:cs="Arial"/>
          <w:szCs w:val="22"/>
          <w:lang w:eastAsia="ja-JP"/>
        </w:rPr>
        <w:footnoteReference w:id="14"/>
      </w:r>
      <w:r w:rsidRPr="008A1010">
        <w:rPr>
          <w:rFonts w:ascii="Candara" w:eastAsia="Arial Unicode MS" w:hAnsi="Candara" w:cs="Arial"/>
          <w:szCs w:val="22"/>
          <w:lang w:eastAsia="ja-JP"/>
        </w:rPr>
        <w:t xml:space="preserve"> Overall the policy directions identified in the National Disability Strategy under this section focus on a commitment by the Australian Government to improve outcomes</w:t>
      </w:r>
      <w:r w:rsidR="005E3221" w:rsidRPr="00C932A1">
        <w:rPr>
          <w:rFonts w:ascii="Candara" w:eastAsia="Arial Unicode MS" w:hAnsi="Candara" w:cs="Arial"/>
          <w:szCs w:val="22"/>
          <w:lang w:eastAsia="ja-JP"/>
        </w:rPr>
        <w:t xml:space="preserve"> and educational programs</w:t>
      </w:r>
      <w:r w:rsidRPr="008A1010">
        <w:rPr>
          <w:rFonts w:ascii="Candara" w:eastAsia="Arial Unicode MS" w:hAnsi="Candara" w:cs="Arial"/>
          <w:szCs w:val="22"/>
          <w:lang w:eastAsia="ja-JP"/>
        </w:rPr>
        <w:t xml:space="preserve"> for children and young people with disability.</w:t>
      </w:r>
    </w:p>
    <w:p w14:paraId="203DD20E" w14:textId="77777777" w:rsidR="009C20FF" w:rsidRPr="00C932A1" w:rsidRDefault="009C20FF">
      <w:pPr>
        <w:widowControl w:val="0"/>
        <w:tabs>
          <w:tab w:val="left" w:pos="142"/>
        </w:tabs>
        <w:autoSpaceDE w:val="0"/>
        <w:autoSpaceDN w:val="0"/>
        <w:adjustRightInd w:val="0"/>
        <w:rPr>
          <w:rFonts w:ascii="Candara" w:eastAsia="Arial Unicode MS" w:hAnsi="Candara" w:cs="Arial"/>
          <w:szCs w:val="22"/>
          <w:lang w:eastAsia="ja-JP"/>
        </w:rPr>
      </w:pPr>
    </w:p>
    <w:p w14:paraId="7EB0350E" w14:textId="5BA330A9" w:rsidR="009F044D" w:rsidRPr="008A1010" w:rsidRDefault="009F044D">
      <w:pPr>
        <w:rPr>
          <w:rFonts w:ascii="Candara" w:eastAsia="Arial Unicode MS" w:hAnsi="Candara" w:cs="Arial"/>
          <w:szCs w:val="22"/>
          <w:lang w:eastAsia="ja-JP"/>
        </w:rPr>
      </w:pPr>
      <w:r w:rsidRPr="00C932A1">
        <w:rPr>
          <w:rFonts w:ascii="Candara" w:eastAsia="Arial Unicode MS" w:hAnsi="Candara" w:cs="Arial"/>
          <w:szCs w:val="22"/>
          <w:lang w:eastAsia="ja-JP"/>
        </w:rPr>
        <w:t xml:space="preserve">In 2009 </w:t>
      </w:r>
      <w:r w:rsidR="002D414C">
        <w:rPr>
          <w:rFonts w:ascii="Candara" w:eastAsia="Arial Unicode MS" w:hAnsi="Candara" w:cs="Arial"/>
          <w:szCs w:val="22"/>
          <w:lang w:eastAsia="ja-JP"/>
        </w:rPr>
        <w:t>COAG</w:t>
      </w:r>
      <w:r w:rsidRPr="00C932A1">
        <w:rPr>
          <w:rFonts w:ascii="Candara" w:eastAsia="Arial Unicode MS" w:hAnsi="Candara" w:cs="Arial"/>
          <w:szCs w:val="22"/>
          <w:lang w:eastAsia="ja-JP"/>
        </w:rPr>
        <w:t xml:space="preserve"> agreed to the </w:t>
      </w:r>
      <w:r w:rsidRPr="00680A85">
        <w:rPr>
          <w:rFonts w:ascii="Candara" w:eastAsia="Arial Unicode MS" w:hAnsi="Candara" w:cs="Arial"/>
          <w:i/>
          <w:szCs w:val="22"/>
          <w:lang w:eastAsia="ja-JP"/>
        </w:rPr>
        <w:t xml:space="preserve">National Early Childhood Development Strategy </w:t>
      </w:r>
      <w:r w:rsidRPr="00C932A1">
        <w:rPr>
          <w:rFonts w:ascii="Candara" w:eastAsia="Arial Unicode MS" w:hAnsi="Candara" w:cs="Arial"/>
          <w:szCs w:val="22"/>
          <w:lang w:eastAsia="ja-JP"/>
        </w:rPr>
        <w:t>which aims to improve outcomes for all children and their families.</w:t>
      </w:r>
      <w:r w:rsidR="002D414C">
        <w:rPr>
          <w:rStyle w:val="FootnoteReference"/>
          <w:rFonts w:ascii="Candara" w:eastAsia="Arial Unicode MS" w:hAnsi="Candara" w:cs="Arial"/>
          <w:szCs w:val="22"/>
          <w:lang w:eastAsia="ja-JP"/>
        </w:rPr>
        <w:footnoteReference w:id="15"/>
      </w:r>
      <w:r w:rsidRPr="00C932A1">
        <w:rPr>
          <w:rFonts w:ascii="Candara" w:eastAsia="Arial Unicode MS" w:hAnsi="Candara" w:cs="Arial"/>
          <w:szCs w:val="22"/>
          <w:lang w:eastAsia="ja-JP"/>
        </w:rPr>
        <w:t xml:space="preserve"> This include</w:t>
      </w:r>
      <w:r w:rsidR="008B3870" w:rsidRPr="00C932A1">
        <w:rPr>
          <w:rFonts w:ascii="Candara" w:eastAsia="Arial Unicode MS" w:hAnsi="Candara" w:cs="Arial"/>
          <w:szCs w:val="22"/>
          <w:lang w:eastAsia="ja-JP"/>
        </w:rPr>
        <w:t>s</w:t>
      </w:r>
      <w:r w:rsidRPr="00C932A1">
        <w:rPr>
          <w:rFonts w:ascii="Candara" w:eastAsia="Arial Unicode MS" w:hAnsi="Candara" w:cs="Arial"/>
          <w:szCs w:val="22"/>
          <w:lang w:eastAsia="ja-JP"/>
        </w:rPr>
        <w:t xml:space="preserve"> the </w:t>
      </w:r>
      <w:r w:rsidRPr="008A1010">
        <w:rPr>
          <w:rFonts w:ascii="Candara" w:eastAsia="Arial Unicode MS" w:hAnsi="Candara" w:cs="Arial"/>
          <w:i/>
          <w:szCs w:val="22"/>
          <w:lang w:eastAsia="ja-JP"/>
        </w:rPr>
        <w:t xml:space="preserve">National Partnership Agreement on Early Childhood </w:t>
      </w:r>
      <w:r w:rsidR="008B3870" w:rsidRPr="00C932A1">
        <w:rPr>
          <w:rFonts w:ascii="Candara" w:eastAsia="Arial Unicode MS" w:hAnsi="Candara" w:cs="Arial"/>
          <w:i/>
          <w:szCs w:val="22"/>
          <w:lang w:eastAsia="ja-JP"/>
        </w:rPr>
        <w:t>Education, which</w:t>
      </w:r>
      <w:r w:rsidRPr="00C932A1">
        <w:rPr>
          <w:rFonts w:ascii="Candara" w:eastAsia="Arial Unicode MS" w:hAnsi="Candara" w:cs="Arial"/>
          <w:szCs w:val="22"/>
          <w:lang w:eastAsia="ja-JP"/>
        </w:rPr>
        <w:t xml:space="preserve"> aim</w:t>
      </w:r>
      <w:r w:rsidR="008B3870" w:rsidRPr="00C932A1">
        <w:rPr>
          <w:rFonts w:ascii="Candara" w:eastAsia="Arial Unicode MS" w:hAnsi="Candara" w:cs="Arial"/>
          <w:szCs w:val="22"/>
          <w:lang w:eastAsia="ja-JP"/>
        </w:rPr>
        <w:t>s</w:t>
      </w:r>
      <w:r w:rsidRPr="008A1010">
        <w:rPr>
          <w:rFonts w:ascii="Candara" w:eastAsia="Arial Unicode MS" w:hAnsi="Candara" w:cs="Arial"/>
          <w:szCs w:val="22"/>
          <w:lang w:eastAsia="ja-JP"/>
        </w:rPr>
        <w:t xml:space="preserve"> to achieve universal access to quality early childhood education for all children in the year before full time school by June 2013</w:t>
      </w:r>
      <w:r w:rsidRPr="00C932A1">
        <w:rPr>
          <w:rFonts w:ascii="Candara" w:eastAsia="Arial Unicode MS" w:hAnsi="Candara" w:cs="Arial"/>
          <w:szCs w:val="22"/>
          <w:lang w:eastAsia="ja-JP"/>
        </w:rPr>
        <w:t>.</w:t>
      </w:r>
      <w:r w:rsidR="002D414C">
        <w:rPr>
          <w:rStyle w:val="FootnoteReference"/>
          <w:rFonts w:ascii="Candara" w:eastAsia="Arial Unicode MS" w:hAnsi="Candara" w:cs="Arial"/>
          <w:szCs w:val="22"/>
          <w:lang w:eastAsia="ja-JP"/>
        </w:rPr>
        <w:footnoteReference w:id="16"/>
      </w:r>
    </w:p>
    <w:p w14:paraId="48F04F59" w14:textId="77777777" w:rsidR="005E3221" w:rsidRPr="008A1010" w:rsidRDefault="005E3221">
      <w:pPr>
        <w:rPr>
          <w:rFonts w:ascii="Candara" w:eastAsia="Arial Unicode MS" w:hAnsi="Candara" w:cs="Arial"/>
          <w:szCs w:val="22"/>
          <w:lang w:eastAsia="ja-JP"/>
        </w:rPr>
      </w:pPr>
    </w:p>
    <w:p w14:paraId="4620ED83" w14:textId="1E8EAA20" w:rsidR="00B87C61" w:rsidRPr="00C932A1" w:rsidRDefault="009C20FF">
      <w:pPr>
        <w:widowControl w:val="0"/>
        <w:tabs>
          <w:tab w:val="left" w:pos="142"/>
        </w:tabs>
        <w:autoSpaceDE w:val="0"/>
        <w:autoSpaceDN w:val="0"/>
        <w:adjustRightInd w:val="0"/>
        <w:rPr>
          <w:rFonts w:ascii="Candara" w:eastAsia="Arial Unicode MS" w:hAnsi="Candara" w:cs="Arial"/>
          <w:szCs w:val="22"/>
          <w:lang w:eastAsia="ja-JP"/>
        </w:rPr>
      </w:pPr>
      <w:r w:rsidRPr="008A1010">
        <w:rPr>
          <w:rFonts w:ascii="Candara" w:eastAsia="Arial Unicode MS" w:hAnsi="Candara" w:cs="Arial"/>
          <w:szCs w:val="22"/>
          <w:lang w:eastAsia="ja-JP"/>
        </w:rPr>
        <w:t xml:space="preserve">The legislative and policy context relevant to the </w:t>
      </w:r>
      <w:r w:rsidR="00677B1C" w:rsidRPr="00C932A1">
        <w:rPr>
          <w:rFonts w:ascii="Candara" w:eastAsia="Arial Unicode MS" w:hAnsi="Candara" w:cs="Arial"/>
          <w:szCs w:val="22"/>
          <w:lang w:eastAsia="ja-JP"/>
        </w:rPr>
        <w:t xml:space="preserve">care and </w:t>
      </w:r>
      <w:r w:rsidRPr="008A1010">
        <w:rPr>
          <w:rFonts w:ascii="Candara" w:eastAsia="Arial Unicode MS" w:hAnsi="Candara" w:cs="Arial"/>
          <w:szCs w:val="22"/>
          <w:lang w:eastAsia="ja-JP"/>
        </w:rPr>
        <w:t>education of</w:t>
      </w:r>
      <w:r w:rsidR="00677B1C" w:rsidRPr="00C932A1">
        <w:rPr>
          <w:rFonts w:ascii="Candara" w:eastAsia="Arial Unicode MS" w:hAnsi="Candara" w:cs="Arial"/>
          <w:szCs w:val="22"/>
          <w:lang w:eastAsia="ja-JP"/>
        </w:rPr>
        <w:t xml:space="preserve"> children</w:t>
      </w:r>
      <w:r w:rsidRPr="008A1010">
        <w:rPr>
          <w:rFonts w:ascii="Candara" w:eastAsia="Arial Unicode MS" w:hAnsi="Candara" w:cs="Arial"/>
          <w:szCs w:val="22"/>
          <w:lang w:eastAsia="ja-JP"/>
        </w:rPr>
        <w:t xml:space="preserve"> with disability is</w:t>
      </w:r>
      <w:r w:rsidR="009F044D" w:rsidRPr="00C932A1">
        <w:rPr>
          <w:rFonts w:ascii="Candara" w:eastAsia="Arial Unicode MS" w:hAnsi="Candara" w:cs="Arial"/>
          <w:szCs w:val="22"/>
          <w:lang w:eastAsia="ja-JP"/>
        </w:rPr>
        <w:t xml:space="preserve"> comprehensive.</w:t>
      </w:r>
      <w:r w:rsidR="00715B2B">
        <w:rPr>
          <w:rFonts w:ascii="Candara" w:eastAsia="Arial Unicode MS" w:hAnsi="Candara" w:cs="Arial"/>
          <w:szCs w:val="22"/>
          <w:lang w:eastAsia="ja-JP"/>
        </w:rPr>
        <w:t xml:space="preserve"> </w:t>
      </w:r>
      <w:r w:rsidRPr="008A1010">
        <w:rPr>
          <w:rFonts w:ascii="Candara" w:eastAsia="Arial Unicode MS" w:hAnsi="Candara" w:cs="Arial"/>
          <w:szCs w:val="22"/>
          <w:lang w:eastAsia="ja-JP"/>
        </w:rPr>
        <w:t xml:space="preserve">It clearly articulates and promotes Australia’s commitment to </w:t>
      </w:r>
      <w:r w:rsidR="00592078" w:rsidRPr="00C932A1">
        <w:rPr>
          <w:rFonts w:ascii="Candara" w:eastAsia="Arial Unicode MS" w:hAnsi="Candara" w:cs="Arial"/>
          <w:szCs w:val="22"/>
          <w:lang w:eastAsia="ja-JP"/>
        </w:rPr>
        <w:t>all children receiving</w:t>
      </w:r>
      <w:r w:rsidR="00677B1C" w:rsidRPr="00C932A1">
        <w:rPr>
          <w:rFonts w:ascii="Candara" w:eastAsia="Arial Unicode MS" w:hAnsi="Candara" w:cs="Arial"/>
          <w:szCs w:val="22"/>
          <w:lang w:eastAsia="ja-JP"/>
        </w:rPr>
        <w:t xml:space="preserve"> a quality </w:t>
      </w:r>
      <w:r w:rsidRPr="008A1010">
        <w:rPr>
          <w:rFonts w:ascii="Candara" w:eastAsia="Arial Unicode MS" w:hAnsi="Candara" w:cs="Arial"/>
          <w:szCs w:val="22"/>
          <w:lang w:eastAsia="ja-JP"/>
        </w:rPr>
        <w:t>and inclusive education in a manner conducive to a child achieving the fullest possible social inclusion and individual development.</w:t>
      </w:r>
    </w:p>
    <w:p w14:paraId="78448ECE" w14:textId="77777777" w:rsidR="00036883" w:rsidRDefault="00036883">
      <w:pPr>
        <w:widowControl w:val="0"/>
        <w:tabs>
          <w:tab w:val="left" w:pos="142"/>
        </w:tabs>
        <w:autoSpaceDE w:val="0"/>
        <w:autoSpaceDN w:val="0"/>
        <w:adjustRightInd w:val="0"/>
        <w:rPr>
          <w:rFonts w:ascii="Candara" w:eastAsia="Arial Unicode MS" w:hAnsi="Candara" w:cs="Arial"/>
          <w:szCs w:val="22"/>
          <w:lang w:eastAsia="ja-JP"/>
        </w:rPr>
      </w:pPr>
    </w:p>
    <w:p w14:paraId="76DB6D94" w14:textId="5B07C039" w:rsidR="00F723A5" w:rsidRDefault="00F723A5">
      <w:pPr>
        <w:rPr>
          <w:rFonts w:ascii="Candara" w:hAnsi="Candara"/>
          <w:b/>
        </w:rPr>
      </w:pPr>
      <w:r>
        <w:rPr>
          <w:rFonts w:ascii="Candara" w:hAnsi="Candara"/>
          <w:b/>
        </w:rPr>
        <w:br w:type="page"/>
      </w:r>
    </w:p>
    <w:p w14:paraId="79277B54" w14:textId="2AC059D6" w:rsidR="00B87C61" w:rsidRDefault="009A0DC9">
      <w:pPr>
        <w:rPr>
          <w:rFonts w:ascii="Candara" w:hAnsi="Candara"/>
          <w:b/>
        </w:rPr>
      </w:pPr>
      <w:r w:rsidRPr="008A1010">
        <w:rPr>
          <w:rFonts w:ascii="Candara" w:hAnsi="Candara"/>
          <w:b/>
        </w:rPr>
        <w:lastRenderedPageBreak/>
        <w:t>KEY ISSUES</w:t>
      </w:r>
    </w:p>
    <w:p w14:paraId="1DCA1583" w14:textId="77777777" w:rsidR="00154B36" w:rsidRPr="008A1010" w:rsidRDefault="00154B36">
      <w:pPr>
        <w:rPr>
          <w:rFonts w:ascii="Candara" w:hAnsi="Candara"/>
          <w:b/>
        </w:rPr>
      </w:pPr>
    </w:p>
    <w:p w14:paraId="79F3EFA9" w14:textId="33CC31D0" w:rsidR="00F83227" w:rsidRPr="00C932A1" w:rsidRDefault="008B3870">
      <w:pPr>
        <w:rPr>
          <w:rFonts w:ascii="Candara" w:eastAsia="MS Mincho" w:hAnsi="Candara" w:cstheme="minorHAnsi"/>
          <w:b/>
        </w:rPr>
      </w:pPr>
      <w:r w:rsidRPr="008A1010">
        <w:rPr>
          <w:rFonts w:ascii="Candara" w:hAnsi="Candara"/>
          <w:b/>
        </w:rPr>
        <w:t>Funding</w:t>
      </w:r>
    </w:p>
    <w:p w14:paraId="51642D04" w14:textId="77777777" w:rsidR="00F40223" w:rsidRPr="008A1010" w:rsidRDefault="00F40223">
      <w:pPr>
        <w:rPr>
          <w:rFonts w:ascii="Candara" w:hAnsi="Candara"/>
        </w:rPr>
      </w:pPr>
    </w:p>
    <w:p w14:paraId="0B1FCD6B" w14:textId="77777777" w:rsidR="007C1F97" w:rsidRPr="001B4128" w:rsidRDefault="007C1F97">
      <w:pPr>
        <w:widowControl w:val="0"/>
        <w:autoSpaceDE w:val="0"/>
        <w:autoSpaceDN w:val="0"/>
        <w:adjustRightInd w:val="0"/>
        <w:rPr>
          <w:rFonts w:ascii="Candara" w:eastAsia="MS Mincho" w:hAnsi="Candara" w:cstheme="minorHAnsi"/>
        </w:rPr>
      </w:pPr>
      <w:r w:rsidRPr="00DB329E">
        <w:rPr>
          <w:rFonts w:ascii="Candara" w:eastAsia="MS Mincho" w:hAnsi="Candara" w:cstheme="minorHAnsi"/>
        </w:rPr>
        <w:t xml:space="preserve">The primary source of additional financial support for children with disability in childcare is the Inclusion and Professional Support </w:t>
      </w:r>
      <w:r w:rsidRPr="001B4128">
        <w:rPr>
          <w:rFonts w:ascii="Candara" w:eastAsia="MS Mincho" w:hAnsi="Candara" w:cstheme="minorHAnsi"/>
        </w:rPr>
        <w:t>Program (IPSP) which has a number of components which aim is to:</w:t>
      </w:r>
    </w:p>
    <w:p w14:paraId="5E1848FA" w14:textId="77777777" w:rsidR="007C1F97" w:rsidRPr="001B4128" w:rsidRDefault="007C1F97">
      <w:pPr>
        <w:widowControl w:val="0"/>
        <w:autoSpaceDE w:val="0"/>
        <w:autoSpaceDN w:val="0"/>
        <w:adjustRightInd w:val="0"/>
        <w:rPr>
          <w:rFonts w:ascii="Candara" w:eastAsia="MS Mincho" w:hAnsi="Candara" w:cstheme="minorHAnsi"/>
        </w:rPr>
      </w:pPr>
    </w:p>
    <w:p w14:paraId="64B4871E" w14:textId="62214239" w:rsidR="007C1F97" w:rsidRPr="00DB329E" w:rsidRDefault="007C1F97">
      <w:pPr>
        <w:widowControl w:val="0"/>
        <w:autoSpaceDE w:val="0"/>
        <w:autoSpaceDN w:val="0"/>
        <w:adjustRightInd w:val="0"/>
        <w:ind w:left="720"/>
        <w:rPr>
          <w:rFonts w:ascii="Candara" w:eastAsia="Times New Roman" w:hAnsi="Candara" w:cs="Times New Roman"/>
          <w:i/>
        </w:rPr>
      </w:pPr>
      <w:r w:rsidRPr="001B4128">
        <w:rPr>
          <w:rFonts w:ascii="Candara" w:eastAsia="Times New Roman" w:hAnsi="Candara" w:cs="Times New Roman"/>
          <w:i/>
        </w:rPr>
        <w:t>promote and maintain high quality, inclusive education and care, for all children, including those with ongoing high support needs, in eligible early childhood education and care settings. This is achieved by increasing the knowledge and skills of educators, and the capacity of education and care services, through providing professional development, advice and access to additional resources as well as inclusion support.’</w:t>
      </w:r>
      <w:r w:rsidR="008B3870" w:rsidRPr="00DB329E">
        <w:rPr>
          <w:rStyle w:val="FootnoteReference"/>
          <w:rFonts w:ascii="Candara" w:eastAsia="Times New Roman" w:hAnsi="Candara" w:cs="Times New Roman"/>
          <w:i/>
        </w:rPr>
        <w:footnoteReference w:id="17"/>
      </w:r>
    </w:p>
    <w:p w14:paraId="7CB0841A" w14:textId="77777777" w:rsidR="007C1F97" w:rsidRPr="001B4128" w:rsidRDefault="007C1F97">
      <w:pPr>
        <w:rPr>
          <w:rFonts w:ascii="Candara" w:hAnsi="Candara"/>
        </w:rPr>
      </w:pPr>
    </w:p>
    <w:p w14:paraId="1AC8E377" w14:textId="555AE633" w:rsidR="007C1F97" w:rsidRPr="001B4128" w:rsidRDefault="007C1F97">
      <w:pPr>
        <w:widowControl w:val="0"/>
        <w:autoSpaceDE w:val="0"/>
        <w:autoSpaceDN w:val="0"/>
        <w:adjustRightInd w:val="0"/>
        <w:rPr>
          <w:rFonts w:ascii="Candara" w:eastAsia="MS Mincho" w:hAnsi="Candara" w:cstheme="minorHAnsi"/>
        </w:rPr>
      </w:pPr>
      <w:r w:rsidRPr="001B4128">
        <w:rPr>
          <w:rFonts w:ascii="Candara" w:eastAsia="MS Mincho" w:hAnsi="Candara" w:cstheme="minorHAnsi"/>
        </w:rPr>
        <w:t xml:space="preserve">The subsidiary components that are relevant to children with disability consist </w:t>
      </w:r>
      <w:r w:rsidR="003B2961" w:rsidRPr="001B4128">
        <w:rPr>
          <w:rFonts w:ascii="Candara" w:eastAsia="MS Mincho" w:hAnsi="Candara" w:cstheme="minorHAnsi"/>
        </w:rPr>
        <w:t xml:space="preserve">of </w:t>
      </w:r>
      <w:r w:rsidR="00592078" w:rsidRPr="001B4128">
        <w:rPr>
          <w:rFonts w:ascii="Candara" w:eastAsia="MS Mincho" w:hAnsi="Candara" w:cstheme="minorHAnsi"/>
        </w:rPr>
        <w:t>the following</w:t>
      </w:r>
      <w:r w:rsidRPr="001B4128">
        <w:rPr>
          <w:rFonts w:ascii="Candara" w:eastAsia="MS Mincho" w:hAnsi="Candara" w:cstheme="minorHAnsi"/>
        </w:rPr>
        <w:t>:</w:t>
      </w:r>
    </w:p>
    <w:p w14:paraId="27CB1630" w14:textId="77777777" w:rsidR="007C1F97" w:rsidRPr="001B4128" w:rsidRDefault="007C1F97">
      <w:pPr>
        <w:widowControl w:val="0"/>
        <w:autoSpaceDE w:val="0"/>
        <w:autoSpaceDN w:val="0"/>
        <w:adjustRightInd w:val="0"/>
        <w:rPr>
          <w:rFonts w:ascii="Candara" w:eastAsia="MS Mincho" w:hAnsi="Candara" w:cstheme="minorHAnsi"/>
        </w:rPr>
      </w:pPr>
    </w:p>
    <w:p w14:paraId="351EEDA1" w14:textId="63BF5D90" w:rsidR="007C1F97" w:rsidRPr="00680A85" w:rsidRDefault="007C1F97" w:rsidP="00680A85">
      <w:pPr>
        <w:pStyle w:val="ListParagraph"/>
        <w:widowControl w:val="0"/>
        <w:numPr>
          <w:ilvl w:val="0"/>
          <w:numId w:val="15"/>
        </w:numPr>
        <w:autoSpaceDE w:val="0"/>
        <w:autoSpaceDN w:val="0"/>
        <w:adjustRightInd w:val="0"/>
        <w:rPr>
          <w:rFonts w:ascii="Candara" w:eastAsia="MS Mincho" w:hAnsi="Candara" w:cstheme="minorHAnsi"/>
        </w:rPr>
      </w:pPr>
      <w:r w:rsidRPr="00680A85">
        <w:rPr>
          <w:rFonts w:ascii="Candara" w:eastAsia="MS Mincho" w:hAnsi="Candara" w:cstheme="minorHAnsi"/>
        </w:rPr>
        <w:t xml:space="preserve">Inclusion Support Subsidy (ISS) — assists eligible services to improve their capacity to include children with disability or ongoing high support needs, for example by contributing to the cost of an additional carer or educator. Eligible services include those approved for </w:t>
      </w:r>
      <w:r w:rsidR="00127CCC" w:rsidRPr="00680A85">
        <w:rPr>
          <w:rFonts w:ascii="Candara" w:eastAsia="MS Mincho" w:hAnsi="Candara" w:cstheme="minorHAnsi"/>
        </w:rPr>
        <w:t xml:space="preserve">the </w:t>
      </w:r>
      <w:r w:rsidRPr="00680A85">
        <w:rPr>
          <w:rFonts w:ascii="Candara" w:eastAsia="MS Mincho" w:hAnsi="Candara" w:cstheme="minorHAnsi"/>
        </w:rPr>
        <w:t>C</w:t>
      </w:r>
      <w:r w:rsidR="00580030" w:rsidRPr="00680A85">
        <w:rPr>
          <w:rFonts w:ascii="Candara" w:eastAsia="MS Mincho" w:hAnsi="Candara" w:cstheme="minorHAnsi"/>
        </w:rPr>
        <w:t xml:space="preserve">hild </w:t>
      </w:r>
      <w:r w:rsidRPr="00680A85">
        <w:rPr>
          <w:rFonts w:ascii="Candara" w:eastAsia="MS Mincho" w:hAnsi="Candara" w:cstheme="minorHAnsi"/>
        </w:rPr>
        <w:t>C</w:t>
      </w:r>
      <w:r w:rsidR="00580030" w:rsidRPr="00680A85">
        <w:rPr>
          <w:rFonts w:ascii="Candara" w:eastAsia="MS Mincho" w:hAnsi="Candara" w:cstheme="minorHAnsi"/>
        </w:rPr>
        <w:t xml:space="preserve">are </w:t>
      </w:r>
      <w:r w:rsidRPr="00680A85">
        <w:rPr>
          <w:rFonts w:ascii="Candara" w:eastAsia="MS Mincho" w:hAnsi="Candara" w:cstheme="minorHAnsi"/>
        </w:rPr>
        <w:t>B</w:t>
      </w:r>
      <w:r w:rsidR="00580030" w:rsidRPr="00680A85">
        <w:rPr>
          <w:rFonts w:ascii="Candara" w:eastAsia="MS Mincho" w:hAnsi="Candara" w:cstheme="minorHAnsi"/>
        </w:rPr>
        <w:t>enefit (CCB)</w:t>
      </w:r>
      <w:r w:rsidRPr="00680A85">
        <w:rPr>
          <w:rFonts w:ascii="Candara" w:eastAsia="MS Mincho" w:hAnsi="Candara" w:cstheme="minorHAnsi"/>
        </w:rPr>
        <w:t xml:space="preserve"> and those funded under the B</w:t>
      </w:r>
      <w:r w:rsidR="00C46B65" w:rsidRPr="00680A85">
        <w:rPr>
          <w:rFonts w:ascii="Candara" w:eastAsia="MS Mincho" w:hAnsi="Candara" w:cstheme="minorHAnsi"/>
        </w:rPr>
        <w:t xml:space="preserve">udget </w:t>
      </w:r>
      <w:r w:rsidRPr="00680A85">
        <w:rPr>
          <w:rFonts w:ascii="Candara" w:eastAsia="MS Mincho" w:hAnsi="Candara" w:cstheme="minorHAnsi"/>
        </w:rPr>
        <w:t>B</w:t>
      </w:r>
      <w:r w:rsidR="00C46B65" w:rsidRPr="00680A85">
        <w:rPr>
          <w:rFonts w:ascii="Candara" w:eastAsia="MS Mincho" w:hAnsi="Candara" w:cstheme="minorHAnsi"/>
        </w:rPr>
        <w:t xml:space="preserve">ased </w:t>
      </w:r>
      <w:r w:rsidRPr="00680A85">
        <w:rPr>
          <w:rFonts w:ascii="Candara" w:eastAsia="MS Mincho" w:hAnsi="Candara" w:cstheme="minorHAnsi"/>
        </w:rPr>
        <w:t>F</w:t>
      </w:r>
      <w:r w:rsidR="00C46B65" w:rsidRPr="00680A85">
        <w:rPr>
          <w:rFonts w:ascii="Candara" w:eastAsia="MS Mincho" w:hAnsi="Candara" w:cstheme="minorHAnsi"/>
        </w:rPr>
        <w:t>unding (BBF)</w:t>
      </w:r>
      <w:r w:rsidRPr="00680A85">
        <w:rPr>
          <w:rFonts w:ascii="Candara" w:eastAsia="MS Mincho" w:hAnsi="Candara" w:cstheme="minorHAnsi"/>
        </w:rPr>
        <w:t xml:space="preserve"> Program. </w:t>
      </w:r>
    </w:p>
    <w:p w14:paraId="578D472A" w14:textId="30F6722E" w:rsidR="007C1F97" w:rsidRPr="00680A85" w:rsidRDefault="007C1F97" w:rsidP="00680A85">
      <w:pPr>
        <w:pStyle w:val="ListParagraph"/>
        <w:widowControl w:val="0"/>
        <w:numPr>
          <w:ilvl w:val="0"/>
          <w:numId w:val="15"/>
        </w:numPr>
        <w:autoSpaceDE w:val="0"/>
        <w:autoSpaceDN w:val="0"/>
        <w:adjustRightInd w:val="0"/>
        <w:rPr>
          <w:rFonts w:ascii="Candara" w:eastAsia="MS Mincho" w:hAnsi="Candara" w:cstheme="minorHAnsi"/>
        </w:rPr>
      </w:pPr>
      <w:r w:rsidRPr="00680A85">
        <w:rPr>
          <w:rFonts w:ascii="Candara" w:eastAsia="MS Mincho" w:hAnsi="Candara" w:cstheme="minorHAnsi"/>
        </w:rPr>
        <w:t>Inclusion Support Agencies (ISAs) — provide practical support and advice, via local Inclusion Support Facilitators (ISFs), to build the capacity of childcare services to provide a quality inclusive environment for children with additional needs.</w:t>
      </w:r>
    </w:p>
    <w:p w14:paraId="4FC33F42" w14:textId="798710A5" w:rsidR="007C1F97" w:rsidRPr="00680A85" w:rsidRDefault="007C1F97" w:rsidP="00680A85">
      <w:pPr>
        <w:pStyle w:val="ListParagraph"/>
        <w:widowControl w:val="0"/>
        <w:numPr>
          <w:ilvl w:val="0"/>
          <w:numId w:val="15"/>
        </w:numPr>
        <w:autoSpaceDE w:val="0"/>
        <w:autoSpaceDN w:val="0"/>
        <w:adjustRightInd w:val="0"/>
        <w:rPr>
          <w:rFonts w:ascii="Candara" w:eastAsia="MS Mincho" w:hAnsi="Candara" w:cstheme="minorHAnsi"/>
        </w:rPr>
      </w:pPr>
      <w:r w:rsidRPr="00680A85">
        <w:rPr>
          <w:rFonts w:ascii="Candara" w:eastAsia="MS Mincho" w:hAnsi="Candara" w:cstheme="minorHAnsi"/>
        </w:rPr>
        <w:t xml:space="preserve">Flexible </w:t>
      </w:r>
      <w:r w:rsidR="008B3870" w:rsidRPr="00680A85">
        <w:rPr>
          <w:rFonts w:ascii="Candara" w:eastAsia="MS Mincho" w:hAnsi="Candara" w:cstheme="minorHAnsi"/>
        </w:rPr>
        <w:t>S</w:t>
      </w:r>
      <w:r w:rsidRPr="00680A85">
        <w:rPr>
          <w:rFonts w:ascii="Candara" w:eastAsia="MS Mincho" w:hAnsi="Candara" w:cstheme="minorHAnsi"/>
        </w:rPr>
        <w:t xml:space="preserve">upport </w:t>
      </w:r>
      <w:r w:rsidR="008B3870" w:rsidRPr="00680A85">
        <w:rPr>
          <w:rFonts w:ascii="Candara" w:eastAsia="MS Mincho" w:hAnsi="Candara" w:cstheme="minorHAnsi"/>
        </w:rPr>
        <w:t>F</w:t>
      </w:r>
      <w:r w:rsidRPr="00680A85">
        <w:rPr>
          <w:rFonts w:ascii="Candara" w:eastAsia="MS Mincho" w:hAnsi="Candara" w:cstheme="minorHAnsi"/>
        </w:rPr>
        <w:t>unding (FSF) — subsidy to assist services to be more responsive to families and children with additional needs. It can assist a service to employ an additional educator or carer on a short term basis (for example to allow release time for staff to attend training). It can also be used as a financial contribution to family day care educators and in-home carers to attend specialist training after hours.</w:t>
      </w:r>
    </w:p>
    <w:p w14:paraId="1A40989C" w14:textId="017EB363" w:rsidR="00F40223" w:rsidRPr="00680A85" w:rsidRDefault="007C1F97" w:rsidP="00680A85">
      <w:pPr>
        <w:pStyle w:val="ListParagraph"/>
        <w:widowControl w:val="0"/>
        <w:numPr>
          <w:ilvl w:val="0"/>
          <w:numId w:val="15"/>
        </w:numPr>
        <w:autoSpaceDE w:val="0"/>
        <w:autoSpaceDN w:val="0"/>
        <w:adjustRightInd w:val="0"/>
        <w:rPr>
          <w:rFonts w:ascii="Candara" w:hAnsi="Candara"/>
        </w:rPr>
      </w:pPr>
      <w:r w:rsidRPr="00680A85">
        <w:rPr>
          <w:rFonts w:ascii="Candara" w:eastAsia="MS Mincho" w:hAnsi="Candara" w:cstheme="minorHAnsi"/>
        </w:rPr>
        <w:t>Professional Support Coordinators (PSC</w:t>
      </w:r>
      <w:r w:rsidR="00127CCC" w:rsidRPr="00680A85">
        <w:rPr>
          <w:rFonts w:ascii="Candara" w:eastAsia="MS Mincho" w:hAnsi="Candara" w:cstheme="minorHAnsi"/>
        </w:rPr>
        <w:t>’</w:t>
      </w:r>
      <w:r w:rsidRPr="00680A85">
        <w:rPr>
          <w:rFonts w:ascii="Candara" w:eastAsia="MS Mincho" w:hAnsi="Candara" w:cstheme="minorHAnsi"/>
        </w:rPr>
        <w:t>s) — advise services on access to professional development and support; resource library and specialist equipment for loan; subcontract Professional Support Service Providers (PSSPs) to deliver support and facilitate customised professional development that is requested</w:t>
      </w:r>
      <w:r w:rsidRPr="00680A85">
        <w:rPr>
          <w:rFonts w:ascii="Candara" w:hAnsi="Candara"/>
          <w:vertAlign w:val="superscript"/>
        </w:rPr>
        <w:footnoteReference w:id="18"/>
      </w:r>
      <w:r w:rsidRPr="00680A85">
        <w:rPr>
          <w:rFonts w:ascii="Candara" w:eastAsia="MS Mincho" w:hAnsi="Candara" w:cstheme="minorHAnsi"/>
        </w:rPr>
        <w:t>.</w:t>
      </w:r>
    </w:p>
    <w:p w14:paraId="5FC54C6C" w14:textId="77777777" w:rsidR="007C1F97" w:rsidRPr="00DB329E" w:rsidRDefault="007C1F97" w:rsidP="00B53526">
      <w:pPr>
        <w:rPr>
          <w:rFonts w:ascii="Candara" w:hAnsi="Candara"/>
          <w:b/>
        </w:rPr>
      </w:pPr>
    </w:p>
    <w:p w14:paraId="732F7343" w14:textId="06CDF69E" w:rsidR="00C643FC" w:rsidRPr="008A1010" w:rsidRDefault="005925A0">
      <w:pPr>
        <w:widowControl w:val="0"/>
        <w:autoSpaceDE w:val="0"/>
        <w:autoSpaceDN w:val="0"/>
        <w:adjustRightInd w:val="0"/>
        <w:rPr>
          <w:rFonts w:ascii="Candara" w:eastAsia="MS Mincho" w:hAnsi="Candara" w:cstheme="minorHAnsi"/>
        </w:rPr>
      </w:pPr>
      <w:r w:rsidRPr="001B4128">
        <w:rPr>
          <w:rFonts w:ascii="Candara" w:eastAsia="MS Mincho" w:hAnsi="Candara" w:cstheme="minorHAnsi"/>
        </w:rPr>
        <w:t>The above programs are capped at differing annual amounts as outlined within the program guidelines. T</w:t>
      </w:r>
      <w:r w:rsidR="006A6092" w:rsidRPr="001B4128">
        <w:rPr>
          <w:rFonts w:ascii="Candara" w:eastAsia="MS Mincho" w:hAnsi="Candara" w:cstheme="minorHAnsi"/>
        </w:rPr>
        <w:t xml:space="preserve">he payment for direct support </w:t>
      </w:r>
      <w:r w:rsidRPr="001B4128">
        <w:rPr>
          <w:rFonts w:ascii="Candara" w:eastAsia="MS Mincho" w:hAnsi="Candara" w:cstheme="minorHAnsi"/>
        </w:rPr>
        <w:t xml:space="preserve">under the ISS </w:t>
      </w:r>
      <w:r w:rsidR="006A6092" w:rsidRPr="001B4128">
        <w:rPr>
          <w:rFonts w:ascii="Candara" w:eastAsia="MS Mincho" w:hAnsi="Candara" w:cstheme="minorHAnsi"/>
        </w:rPr>
        <w:t>is currently capped at a fixed rate</w:t>
      </w:r>
      <w:r w:rsidR="00F83227" w:rsidRPr="001B4128">
        <w:rPr>
          <w:rFonts w:ascii="Candara" w:eastAsia="MS Mincho" w:hAnsi="Candara" w:cstheme="minorHAnsi"/>
        </w:rPr>
        <w:t xml:space="preserve"> of </w:t>
      </w:r>
      <w:r w:rsidR="006A6092" w:rsidRPr="001B4128">
        <w:rPr>
          <w:rFonts w:ascii="Candara" w:eastAsia="MS Mincho" w:hAnsi="Candara" w:cstheme="minorHAnsi"/>
        </w:rPr>
        <w:t>$16.92 per hou</w:t>
      </w:r>
      <w:r w:rsidR="00F83227" w:rsidRPr="001B4128">
        <w:rPr>
          <w:rFonts w:ascii="Candara" w:eastAsia="MS Mincho" w:hAnsi="Candara" w:cstheme="minorHAnsi"/>
        </w:rPr>
        <w:t>r. Children can access up</w:t>
      </w:r>
      <w:r w:rsidR="006A6092" w:rsidRPr="001B4128">
        <w:rPr>
          <w:rFonts w:ascii="Candara" w:eastAsia="MS Mincho" w:hAnsi="Candara" w:cstheme="minorHAnsi"/>
        </w:rPr>
        <w:t xml:space="preserve"> </w:t>
      </w:r>
      <w:r w:rsidR="00F83227" w:rsidRPr="001B4128">
        <w:rPr>
          <w:rFonts w:ascii="Candara" w:eastAsia="MS Mincho" w:hAnsi="Candara" w:cstheme="minorHAnsi"/>
        </w:rPr>
        <w:t xml:space="preserve">to a maximum of </w:t>
      </w:r>
      <w:r w:rsidR="00F83227" w:rsidRPr="001B4128">
        <w:rPr>
          <w:rFonts w:ascii="Candara" w:eastAsia="MS Mincho" w:hAnsi="Candara" w:cstheme="minorHAnsi"/>
        </w:rPr>
        <w:lastRenderedPageBreak/>
        <w:t xml:space="preserve">25 hours per week, 52 weeks per year based on </w:t>
      </w:r>
      <w:r w:rsidR="00154B36" w:rsidRPr="001B4128">
        <w:rPr>
          <w:rFonts w:ascii="Candara" w:eastAsia="MS Mincho" w:hAnsi="Candara" w:cstheme="minorHAnsi"/>
        </w:rPr>
        <w:t>five</w:t>
      </w:r>
      <w:r w:rsidR="00934C3C" w:rsidRPr="001B4128">
        <w:rPr>
          <w:rFonts w:ascii="Candara" w:eastAsia="MS Mincho" w:hAnsi="Candara" w:cstheme="minorHAnsi"/>
        </w:rPr>
        <w:t>-</w:t>
      </w:r>
      <w:r w:rsidR="00F83227" w:rsidRPr="001B4128">
        <w:rPr>
          <w:rFonts w:ascii="Candara" w:eastAsia="MS Mincho" w:hAnsi="Candara" w:cstheme="minorHAnsi"/>
        </w:rPr>
        <w:t>day attendance</w:t>
      </w:r>
      <w:r w:rsidR="00F83227" w:rsidRPr="00DB329E">
        <w:rPr>
          <w:rStyle w:val="FootnoteReference"/>
          <w:rFonts w:ascii="Candara" w:eastAsia="MS Mincho" w:hAnsi="Candara" w:cstheme="minorHAnsi"/>
        </w:rPr>
        <w:footnoteReference w:id="19"/>
      </w:r>
      <w:r w:rsidR="006A6092" w:rsidRPr="00DB329E">
        <w:rPr>
          <w:rFonts w:ascii="Candara" w:eastAsia="MS Mincho" w:hAnsi="Candara" w:cstheme="minorHAnsi"/>
        </w:rPr>
        <w:t xml:space="preserve">. </w:t>
      </w:r>
      <w:r w:rsidRPr="00DB329E">
        <w:rPr>
          <w:rFonts w:ascii="Candara" w:eastAsia="MS Mincho" w:hAnsi="Candara" w:cstheme="minorHAnsi"/>
        </w:rPr>
        <w:t>Th</w:t>
      </w:r>
      <w:r w:rsidR="004F5E97" w:rsidRPr="00DB329E">
        <w:rPr>
          <w:rFonts w:ascii="Candara" w:eastAsia="MS Mincho" w:hAnsi="Candara" w:cstheme="minorHAnsi"/>
        </w:rPr>
        <w:t>is</w:t>
      </w:r>
      <w:r w:rsidR="004F5E97" w:rsidRPr="00C932A1">
        <w:rPr>
          <w:rFonts w:ascii="Candara" w:eastAsia="MS Mincho" w:hAnsi="Candara" w:cstheme="minorHAnsi"/>
        </w:rPr>
        <w:t xml:space="preserve"> </w:t>
      </w:r>
      <w:r w:rsidR="0024507B" w:rsidRPr="00C932A1">
        <w:rPr>
          <w:rFonts w:ascii="Candara" w:eastAsia="MS Mincho" w:hAnsi="Candara" w:cstheme="minorHAnsi"/>
        </w:rPr>
        <w:t xml:space="preserve">funding available through the ISS program is </w:t>
      </w:r>
      <w:r w:rsidR="00C643FC" w:rsidRPr="00C932A1">
        <w:rPr>
          <w:rFonts w:ascii="Candara" w:eastAsia="MS Mincho" w:hAnsi="Candara" w:cstheme="minorHAnsi"/>
        </w:rPr>
        <w:t>to be used ‘</w:t>
      </w:r>
      <w:r w:rsidR="00C643FC" w:rsidRPr="008A1010">
        <w:rPr>
          <w:rFonts w:ascii="Candara" w:eastAsia="MS Mincho" w:hAnsi="Candara" w:cstheme="minorHAnsi"/>
          <w:i/>
        </w:rPr>
        <w:t>to contribute to the engagement of an additional educator to increase the staff to child ratio when a child or children with ongoing high support needs are in care with typically developing peers</w:t>
      </w:r>
      <w:r w:rsidR="00C643FC" w:rsidRPr="00C932A1">
        <w:rPr>
          <w:rFonts w:ascii="Candara" w:eastAsia="MS Mincho" w:hAnsi="Candara" w:cstheme="minorHAnsi"/>
        </w:rPr>
        <w:t>’</w:t>
      </w:r>
      <w:r w:rsidR="00C643FC" w:rsidRPr="00C932A1">
        <w:rPr>
          <w:rStyle w:val="FootnoteReference"/>
          <w:rFonts w:ascii="Candara" w:eastAsia="MS Mincho" w:hAnsi="Candara" w:cstheme="minorHAnsi"/>
        </w:rPr>
        <w:footnoteReference w:id="20"/>
      </w:r>
      <w:r w:rsidR="00C643FC" w:rsidRPr="00C932A1">
        <w:rPr>
          <w:rFonts w:ascii="Candara" w:eastAsia="MS Mincho" w:hAnsi="Candara" w:cstheme="minorHAnsi"/>
        </w:rPr>
        <w:t xml:space="preserve">. </w:t>
      </w:r>
    </w:p>
    <w:p w14:paraId="7E65BCC9" w14:textId="77777777" w:rsidR="00C643FC" w:rsidRPr="00C932A1" w:rsidRDefault="00C643FC">
      <w:pPr>
        <w:widowControl w:val="0"/>
        <w:suppressAutoHyphens/>
        <w:autoSpaceDE w:val="0"/>
        <w:autoSpaceDN w:val="0"/>
        <w:adjustRightInd w:val="0"/>
        <w:textAlignment w:val="center"/>
        <w:rPr>
          <w:rFonts w:ascii="Candara" w:eastAsia="MS Mincho" w:hAnsi="Candara" w:cstheme="minorHAnsi"/>
        </w:rPr>
      </w:pPr>
    </w:p>
    <w:p w14:paraId="20085725" w14:textId="39A11D8B" w:rsidR="00A746E5" w:rsidRPr="00C932A1" w:rsidRDefault="00C643FC">
      <w:pPr>
        <w:widowControl w:val="0"/>
        <w:suppressAutoHyphens/>
        <w:autoSpaceDE w:val="0"/>
        <w:autoSpaceDN w:val="0"/>
        <w:adjustRightInd w:val="0"/>
        <w:textAlignment w:val="center"/>
        <w:rPr>
          <w:rFonts w:ascii="Candara" w:eastAsia="MS Mincho" w:hAnsi="Candara" w:cstheme="minorHAnsi"/>
        </w:rPr>
      </w:pPr>
      <w:r w:rsidRPr="00C932A1">
        <w:rPr>
          <w:rFonts w:ascii="Candara" w:eastAsia="MS Mincho" w:hAnsi="Candara" w:cstheme="minorHAnsi"/>
        </w:rPr>
        <w:t xml:space="preserve">CDA is concerned at the inflexible nature of the additional ISS funding </w:t>
      </w:r>
      <w:r w:rsidR="00BF6955">
        <w:rPr>
          <w:rFonts w:ascii="Candara" w:eastAsia="MS Mincho" w:hAnsi="Candara" w:cstheme="minorHAnsi"/>
        </w:rPr>
        <w:t>under</w:t>
      </w:r>
      <w:r w:rsidR="000F3E4B" w:rsidRPr="00C932A1">
        <w:rPr>
          <w:rFonts w:ascii="Candara" w:eastAsia="MS Mincho" w:hAnsi="Candara" w:cstheme="minorHAnsi"/>
        </w:rPr>
        <w:t xml:space="preserve"> the current guidelines</w:t>
      </w:r>
      <w:r w:rsidR="008B3870" w:rsidRPr="00C932A1">
        <w:rPr>
          <w:rFonts w:ascii="Candara" w:eastAsia="MS Mincho" w:hAnsi="Candara" w:cstheme="minorHAnsi"/>
        </w:rPr>
        <w:t>. Often</w:t>
      </w:r>
      <w:r w:rsidR="003B2961">
        <w:rPr>
          <w:rFonts w:ascii="Candara" w:eastAsia="MS Mincho" w:hAnsi="Candara" w:cstheme="minorHAnsi"/>
        </w:rPr>
        <w:t>,</w:t>
      </w:r>
      <w:r w:rsidR="008B3870" w:rsidRPr="00C932A1">
        <w:rPr>
          <w:rFonts w:ascii="Candara" w:eastAsia="MS Mincho" w:hAnsi="Candara" w:cstheme="minorHAnsi"/>
        </w:rPr>
        <w:t xml:space="preserve"> </w:t>
      </w:r>
      <w:r w:rsidR="003B2961">
        <w:rPr>
          <w:rFonts w:ascii="Candara" w:eastAsia="MS Mincho" w:hAnsi="Candara" w:cstheme="minorHAnsi"/>
        </w:rPr>
        <w:t>providing</w:t>
      </w:r>
      <w:r w:rsidR="003B2961" w:rsidRPr="00C932A1">
        <w:rPr>
          <w:rFonts w:ascii="Candara" w:eastAsia="MS Mincho" w:hAnsi="Candara" w:cstheme="minorHAnsi"/>
        </w:rPr>
        <w:t xml:space="preserve"> </w:t>
      </w:r>
      <w:r w:rsidR="0023484B">
        <w:rPr>
          <w:rFonts w:ascii="Candara" w:eastAsia="MS Mincho" w:hAnsi="Candara" w:cstheme="minorHAnsi"/>
        </w:rPr>
        <w:t xml:space="preserve">for </w:t>
      </w:r>
      <w:r w:rsidR="008B3870" w:rsidRPr="00C932A1">
        <w:rPr>
          <w:rFonts w:ascii="Candara" w:eastAsia="MS Mincho" w:hAnsi="Candara" w:cstheme="minorHAnsi"/>
        </w:rPr>
        <w:t xml:space="preserve">the </w:t>
      </w:r>
      <w:r w:rsidRPr="00C932A1">
        <w:rPr>
          <w:rFonts w:ascii="Candara" w:eastAsia="MS Mincho" w:hAnsi="Candara" w:cstheme="minorHAnsi"/>
        </w:rPr>
        <w:t xml:space="preserve">additional </w:t>
      </w:r>
      <w:r w:rsidR="008B3870" w:rsidRPr="00C932A1">
        <w:rPr>
          <w:rFonts w:ascii="Candara" w:eastAsia="MS Mincho" w:hAnsi="Candara" w:cstheme="minorHAnsi"/>
        </w:rPr>
        <w:t xml:space="preserve">early learning and </w:t>
      </w:r>
      <w:r w:rsidRPr="00C932A1">
        <w:rPr>
          <w:rFonts w:ascii="Candara" w:eastAsia="MS Mincho" w:hAnsi="Candara" w:cstheme="minorHAnsi"/>
        </w:rPr>
        <w:t>care needs for children with disabi</w:t>
      </w:r>
      <w:r w:rsidR="00A746E5" w:rsidRPr="00C932A1">
        <w:rPr>
          <w:rFonts w:ascii="Candara" w:eastAsia="MS Mincho" w:hAnsi="Candara" w:cstheme="minorHAnsi"/>
        </w:rPr>
        <w:t>lity requires more than just</w:t>
      </w:r>
      <w:r w:rsidR="000F3E4B" w:rsidRPr="00C932A1">
        <w:rPr>
          <w:rFonts w:ascii="Candara" w:eastAsia="MS Mincho" w:hAnsi="Candara" w:cstheme="minorHAnsi"/>
        </w:rPr>
        <w:t xml:space="preserve"> </w:t>
      </w:r>
      <w:r w:rsidR="00A746E5" w:rsidRPr="00C932A1">
        <w:rPr>
          <w:rFonts w:ascii="Candara" w:eastAsia="MS Mincho" w:hAnsi="Candara" w:cstheme="minorHAnsi"/>
        </w:rPr>
        <w:t xml:space="preserve">an additional staff member in a room to narrow the </w:t>
      </w:r>
      <w:r w:rsidR="008B3870" w:rsidRPr="00C932A1">
        <w:rPr>
          <w:rFonts w:ascii="Candara" w:eastAsia="MS Mincho" w:hAnsi="Candara" w:cstheme="minorHAnsi"/>
        </w:rPr>
        <w:t>ratio of staff to children. Some</w:t>
      </w:r>
      <w:r w:rsidR="00A746E5" w:rsidRPr="00C932A1">
        <w:rPr>
          <w:rFonts w:ascii="Candara" w:eastAsia="MS Mincho" w:hAnsi="Candara" w:cstheme="minorHAnsi"/>
        </w:rPr>
        <w:t xml:space="preserve"> children with disability will require</w:t>
      </w:r>
      <w:r w:rsidR="008B3870" w:rsidRPr="00C932A1">
        <w:rPr>
          <w:rFonts w:ascii="Candara" w:eastAsia="MS Mincho" w:hAnsi="Candara" w:cstheme="minorHAnsi"/>
        </w:rPr>
        <w:t xml:space="preserve"> individual assistance</w:t>
      </w:r>
      <w:r w:rsidR="00A746E5" w:rsidRPr="00C932A1">
        <w:rPr>
          <w:rFonts w:ascii="Candara" w:eastAsia="MS Mincho" w:hAnsi="Candara" w:cstheme="minorHAnsi"/>
        </w:rPr>
        <w:t xml:space="preserve"> during the </w:t>
      </w:r>
      <w:r w:rsidR="008B3870" w:rsidRPr="00C932A1">
        <w:rPr>
          <w:rFonts w:ascii="Candara" w:eastAsia="MS Mincho" w:hAnsi="Candara" w:cstheme="minorHAnsi"/>
        </w:rPr>
        <w:t xml:space="preserve">day and the current guidelines do not allow for this. </w:t>
      </w:r>
      <w:r w:rsidR="00A746E5" w:rsidRPr="00C932A1">
        <w:rPr>
          <w:rFonts w:ascii="Candara" w:eastAsia="MS Mincho" w:hAnsi="Candara" w:cstheme="minorHAnsi"/>
        </w:rPr>
        <w:t xml:space="preserve">CDA would like to see additional flexibility in these guidelines to </w:t>
      </w:r>
      <w:r w:rsidR="008B3870" w:rsidRPr="00C932A1">
        <w:rPr>
          <w:rFonts w:ascii="Candara" w:eastAsia="MS Mincho" w:hAnsi="Candara" w:cstheme="minorHAnsi"/>
        </w:rPr>
        <w:t>accommodate the broad range of needs and support required by children with disability.</w:t>
      </w:r>
    </w:p>
    <w:p w14:paraId="5E6CD6CD" w14:textId="77777777" w:rsidR="005925A0" w:rsidRPr="00C932A1" w:rsidRDefault="005925A0">
      <w:pPr>
        <w:widowControl w:val="0"/>
        <w:autoSpaceDE w:val="0"/>
        <w:autoSpaceDN w:val="0"/>
        <w:adjustRightInd w:val="0"/>
        <w:rPr>
          <w:rFonts w:ascii="Candara" w:eastAsia="MS Mincho" w:hAnsi="Candara" w:cstheme="minorHAnsi"/>
        </w:rPr>
      </w:pPr>
    </w:p>
    <w:p w14:paraId="10794F6A" w14:textId="77E3AF79" w:rsidR="00E872EB" w:rsidRPr="00C932A1" w:rsidRDefault="006A6092">
      <w:pPr>
        <w:widowControl w:val="0"/>
        <w:autoSpaceDE w:val="0"/>
        <w:autoSpaceDN w:val="0"/>
        <w:adjustRightInd w:val="0"/>
        <w:rPr>
          <w:rFonts w:ascii="Candara" w:eastAsia="MS Mincho" w:hAnsi="Candara" w:cstheme="minorHAnsi"/>
        </w:rPr>
      </w:pPr>
      <w:r w:rsidRPr="00C932A1">
        <w:rPr>
          <w:rFonts w:ascii="Candara" w:eastAsia="MS Mincho" w:hAnsi="Candara" w:cstheme="minorHAnsi"/>
        </w:rPr>
        <w:t>Further to this</w:t>
      </w:r>
      <w:r w:rsidR="00A746E5" w:rsidRPr="00C932A1">
        <w:rPr>
          <w:rFonts w:ascii="Candara" w:eastAsia="MS Mincho" w:hAnsi="Candara" w:cstheme="minorHAnsi"/>
        </w:rPr>
        <w:t>,</w:t>
      </w:r>
      <w:r w:rsidRPr="00C932A1">
        <w:rPr>
          <w:rFonts w:ascii="Candara" w:eastAsia="MS Mincho" w:hAnsi="Candara" w:cstheme="minorHAnsi"/>
        </w:rPr>
        <w:t xml:space="preserve"> having a</w:t>
      </w:r>
      <w:r w:rsidR="00A746E5" w:rsidRPr="00C932A1">
        <w:rPr>
          <w:rFonts w:ascii="Candara" w:eastAsia="MS Mincho" w:hAnsi="Candara" w:cstheme="minorHAnsi"/>
        </w:rPr>
        <w:t xml:space="preserve">n arbitrary amount of additional </w:t>
      </w:r>
      <w:r w:rsidRPr="00C932A1">
        <w:rPr>
          <w:rFonts w:ascii="Candara" w:eastAsia="MS Mincho" w:hAnsi="Candara" w:cstheme="minorHAnsi"/>
        </w:rPr>
        <w:t>support</w:t>
      </w:r>
      <w:r w:rsidR="00A746E5" w:rsidRPr="00C932A1">
        <w:rPr>
          <w:rFonts w:ascii="Candara" w:eastAsia="MS Mincho" w:hAnsi="Candara" w:cstheme="minorHAnsi"/>
        </w:rPr>
        <w:t xml:space="preserve"> for</w:t>
      </w:r>
      <w:r w:rsidRPr="00C932A1">
        <w:rPr>
          <w:rFonts w:ascii="Candara" w:eastAsia="MS Mincho" w:hAnsi="Candara" w:cstheme="minorHAnsi"/>
        </w:rPr>
        <w:t xml:space="preserve"> </w:t>
      </w:r>
      <w:r w:rsidR="00BF6955">
        <w:rPr>
          <w:rFonts w:ascii="Candara" w:eastAsia="MS Mincho" w:hAnsi="Candara" w:cstheme="minorHAnsi"/>
        </w:rPr>
        <w:t>all children who receive funding</w:t>
      </w:r>
      <w:r w:rsidRPr="00C932A1">
        <w:rPr>
          <w:rFonts w:ascii="Candara" w:eastAsia="MS Mincho" w:hAnsi="Candara" w:cstheme="minorHAnsi"/>
        </w:rPr>
        <w:t xml:space="preserve"> is using a blunt policy solution to a complex </w:t>
      </w:r>
      <w:r w:rsidR="00C643FC" w:rsidRPr="00C932A1">
        <w:rPr>
          <w:rFonts w:ascii="Candara" w:eastAsia="MS Mincho" w:hAnsi="Candara" w:cstheme="minorHAnsi"/>
        </w:rPr>
        <w:t>issue</w:t>
      </w:r>
      <w:r w:rsidRPr="00C932A1">
        <w:rPr>
          <w:rFonts w:ascii="Candara" w:eastAsia="MS Mincho" w:hAnsi="Candara" w:cstheme="minorHAnsi"/>
        </w:rPr>
        <w:t>. All children with disability have</w:t>
      </w:r>
      <w:r w:rsidR="00BF6955">
        <w:rPr>
          <w:rFonts w:ascii="Candara" w:eastAsia="MS Mincho" w:hAnsi="Candara" w:cstheme="minorHAnsi"/>
        </w:rPr>
        <w:t xml:space="preserve"> </w:t>
      </w:r>
      <w:r w:rsidRPr="00C932A1">
        <w:rPr>
          <w:rFonts w:ascii="Candara" w:eastAsia="MS Mincho" w:hAnsi="Candara" w:cstheme="minorHAnsi"/>
        </w:rPr>
        <w:t xml:space="preserve">individual needs </w:t>
      </w:r>
      <w:r w:rsidR="008B3870" w:rsidRPr="00C932A1">
        <w:rPr>
          <w:rFonts w:ascii="Candara" w:eastAsia="MS Mincho" w:hAnsi="Candara" w:cstheme="minorHAnsi"/>
        </w:rPr>
        <w:t>and learning requirements</w:t>
      </w:r>
      <w:r w:rsidRPr="00C932A1">
        <w:rPr>
          <w:rFonts w:ascii="Candara" w:eastAsia="MS Mincho" w:hAnsi="Candara" w:cstheme="minorHAnsi"/>
        </w:rPr>
        <w:t xml:space="preserve"> </w:t>
      </w:r>
      <w:r w:rsidR="00A07335">
        <w:rPr>
          <w:rFonts w:ascii="Candara" w:eastAsia="MS Mincho" w:hAnsi="Candara" w:cstheme="minorHAnsi"/>
        </w:rPr>
        <w:t xml:space="preserve">with </w:t>
      </w:r>
      <w:r w:rsidRPr="00C932A1">
        <w:rPr>
          <w:rFonts w:ascii="Candara" w:eastAsia="MS Mincho" w:hAnsi="Candara" w:cstheme="minorHAnsi"/>
        </w:rPr>
        <w:t xml:space="preserve">some </w:t>
      </w:r>
      <w:r w:rsidR="00A07335">
        <w:rPr>
          <w:rFonts w:ascii="Candara" w:eastAsia="MS Mincho" w:hAnsi="Candara" w:cstheme="minorHAnsi"/>
        </w:rPr>
        <w:t xml:space="preserve">being </w:t>
      </w:r>
      <w:r w:rsidRPr="00C932A1">
        <w:rPr>
          <w:rFonts w:ascii="Candara" w:eastAsia="MS Mincho" w:hAnsi="Candara" w:cstheme="minorHAnsi"/>
        </w:rPr>
        <w:t xml:space="preserve">very complex and resource intensive. </w:t>
      </w:r>
      <w:r w:rsidR="00E872EB" w:rsidRPr="00C932A1">
        <w:rPr>
          <w:rFonts w:ascii="Candara" w:eastAsia="MS Mincho" w:hAnsi="Candara" w:cstheme="minorHAnsi"/>
        </w:rPr>
        <w:t xml:space="preserve">CDA would like to see a more individualised approach to providing additional support for children with disability </w:t>
      </w:r>
      <w:r w:rsidR="00DB2228">
        <w:rPr>
          <w:rFonts w:ascii="Candara" w:eastAsia="MS Mincho" w:hAnsi="Candara" w:cstheme="minorHAnsi"/>
        </w:rPr>
        <w:t xml:space="preserve">which </w:t>
      </w:r>
      <w:r w:rsidR="00E872EB" w:rsidRPr="00C932A1">
        <w:rPr>
          <w:rFonts w:ascii="Candara" w:eastAsia="MS Mincho" w:hAnsi="Candara" w:cstheme="minorHAnsi"/>
        </w:rPr>
        <w:t>take</w:t>
      </w:r>
      <w:r w:rsidR="005D791B">
        <w:rPr>
          <w:rFonts w:ascii="Candara" w:eastAsia="MS Mincho" w:hAnsi="Candara" w:cstheme="minorHAnsi"/>
        </w:rPr>
        <w:t>s</w:t>
      </w:r>
      <w:r w:rsidR="00E872EB" w:rsidRPr="00C932A1">
        <w:rPr>
          <w:rFonts w:ascii="Candara" w:eastAsia="MS Mincho" w:hAnsi="Candara" w:cstheme="minorHAnsi"/>
        </w:rPr>
        <w:t xml:space="preserve"> into account</w:t>
      </w:r>
      <w:r w:rsidR="00DB2228">
        <w:rPr>
          <w:rFonts w:ascii="Candara" w:eastAsia="MS Mincho" w:hAnsi="Candara" w:cstheme="minorHAnsi"/>
        </w:rPr>
        <w:t xml:space="preserve"> the variability of needs for each child</w:t>
      </w:r>
      <w:r w:rsidR="008B3870" w:rsidRPr="00C932A1">
        <w:rPr>
          <w:rFonts w:ascii="Candara" w:eastAsia="MS Mincho" w:hAnsi="Candara" w:cstheme="minorHAnsi"/>
        </w:rPr>
        <w:t>.</w:t>
      </w:r>
    </w:p>
    <w:p w14:paraId="18E8604A" w14:textId="77777777" w:rsidR="00E872EB" w:rsidRPr="00C932A1" w:rsidRDefault="00E872EB">
      <w:pPr>
        <w:widowControl w:val="0"/>
        <w:autoSpaceDE w:val="0"/>
        <w:autoSpaceDN w:val="0"/>
        <w:adjustRightInd w:val="0"/>
        <w:rPr>
          <w:rFonts w:ascii="Candara" w:eastAsia="MS Mincho" w:hAnsi="Candara" w:cstheme="minorHAnsi"/>
        </w:rPr>
      </w:pPr>
    </w:p>
    <w:p w14:paraId="363AEC31" w14:textId="5EA9DDFA" w:rsidR="006A6092" w:rsidRPr="00C932A1" w:rsidRDefault="006A6092">
      <w:pPr>
        <w:widowControl w:val="0"/>
        <w:autoSpaceDE w:val="0"/>
        <w:autoSpaceDN w:val="0"/>
        <w:adjustRightInd w:val="0"/>
        <w:rPr>
          <w:rFonts w:ascii="Candara" w:eastAsia="MS Mincho" w:hAnsi="Candara" w:cstheme="minorHAnsi"/>
        </w:rPr>
      </w:pPr>
      <w:r w:rsidRPr="00C932A1">
        <w:rPr>
          <w:rFonts w:ascii="Candara" w:eastAsia="MS Mincho" w:hAnsi="Candara" w:cstheme="minorHAnsi"/>
        </w:rPr>
        <w:t xml:space="preserve">There are number of streams of the IPSP </w:t>
      </w:r>
      <w:r w:rsidR="00DB2228">
        <w:rPr>
          <w:rFonts w:ascii="Candara" w:eastAsia="MS Mincho" w:hAnsi="Candara" w:cstheme="minorHAnsi"/>
        </w:rPr>
        <w:t>which aim</w:t>
      </w:r>
      <w:r w:rsidRPr="00C932A1">
        <w:rPr>
          <w:rFonts w:ascii="Candara" w:eastAsia="MS Mincho" w:hAnsi="Candara" w:cstheme="minorHAnsi"/>
        </w:rPr>
        <w:t xml:space="preserve"> to promote inclusive settings and increase staff training and skills</w:t>
      </w:r>
      <w:r w:rsidR="003B2961">
        <w:rPr>
          <w:rFonts w:ascii="Candara" w:eastAsia="MS Mincho" w:hAnsi="Candara" w:cstheme="minorHAnsi"/>
        </w:rPr>
        <w:t>, f</w:t>
      </w:r>
      <w:r w:rsidRPr="00C932A1">
        <w:rPr>
          <w:rFonts w:ascii="Candara" w:eastAsia="MS Mincho" w:hAnsi="Candara" w:cstheme="minorHAnsi"/>
        </w:rPr>
        <w:t>or example</w:t>
      </w:r>
      <w:r w:rsidR="00DB2228">
        <w:rPr>
          <w:rFonts w:ascii="Candara" w:eastAsia="MS Mincho" w:hAnsi="Candara" w:cstheme="minorHAnsi"/>
        </w:rPr>
        <w:t>,</w:t>
      </w:r>
      <w:r w:rsidRPr="00C932A1">
        <w:rPr>
          <w:rFonts w:ascii="Candara" w:eastAsia="MS Mincho" w:hAnsi="Candara" w:cstheme="minorHAnsi"/>
        </w:rPr>
        <w:t xml:space="preserve"> Flexible Support Funding. CDA is encouraged by the intention of these programs but is yet to see the full impact that they are having in promoting high quality inclusive education. </w:t>
      </w:r>
    </w:p>
    <w:p w14:paraId="0D83DE35" w14:textId="77777777" w:rsidR="006A6092" w:rsidRPr="00C932A1" w:rsidRDefault="006A6092">
      <w:pPr>
        <w:widowControl w:val="0"/>
        <w:autoSpaceDE w:val="0"/>
        <w:autoSpaceDN w:val="0"/>
        <w:adjustRightInd w:val="0"/>
        <w:rPr>
          <w:rFonts w:ascii="Candara" w:eastAsia="MS Mincho" w:hAnsi="Candara" w:cstheme="minorHAnsi"/>
        </w:rPr>
      </w:pPr>
    </w:p>
    <w:p w14:paraId="16F058E5" w14:textId="4B356987" w:rsidR="00BF0B9D" w:rsidRPr="00C932A1" w:rsidRDefault="006A6092">
      <w:pPr>
        <w:widowControl w:val="0"/>
        <w:autoSpaceDE w:val="0"/>
        <w:autoSpaceDN w:val="0"/>
        <w:adjustRightInd w:val="0"/>
        <w:rPr>
          <w:rFonts w:ascii="Candara" w:eastAsia="MS Mincho" w:hAnsi="Candara" w:cstheme="minorHAnsi"/>
        </w:rPr>
      </w:pPr>
      <w:r w:rsidRPr="00C932A1">
        <w:rPr>
          <w:rFonts w:ascii="Candara" w:eastAsia="MS Mincho" w:hAnsi="Candara" w:cstheme="minorHAnsi"/>
        </w:rPr>
        <w:t>A review of the IPSP was carried out in 2011</w:t>
      </w:r>
      <w:r w:rsidR="00DB2228">
        <w:rPr>
          <w:rFonts w:ascii="Candara" w:eastAsia="MS Mincho" w:hAnsi="Candara" w:cstheme="minorHAnsi"/>
        </w:rPr>
        <w:t>.</w:t>
      </w:r>
      <w:r w:rsidRPr="00C932A1">
        <w:rPr>
          <w:rFonts w:ascii="Candara" w:eastAsia="MS Mincho" w:hAnsi="Candara" w:cstheme="minorHAnsi"/>
        </w:rPr>
        <w:t xml:space="preserve"> </w:t>
      </w:r>
      <w:r w:rsidR="00DB2228">
        <w:rPr>
          <w:rFonts w:ascii="Candara" w:eastAsia="MS Mincho" w:hAnsi="Candara" w:cstheme="minorHAnsi"/>
        </w:rPr>
        <w:t>T</w:t>
      </w:r>
      <w:r w:rsidRPr="00C932A1">
        <w:rPr>
          <w:rFonts w:ascii="Candara" w:eastAsia="MS Mincho" w:hAnsi="Candara" w:cstheme="minorHAnsi"/>
        </w:rPr>
        <w:t xml:space="preserve">here is very little information </w:t>
      </w:r>
      <w:r w:rsidR="00204262" w:rsidRPr="00C932A1">
        <w:rPr>
          <w:rFonts w:ascii="Candara" w:eastAsia="MS Mincho" w:hAnsi="Candara" w:cstheme="minorHAnsi"/>
        </w:rPr>
        <w:t>easily locatable</w:t>
      </w:r>
      <w:r w:rsidRPr="00C932A1">
        <w:rPr>
          <w:rFonts w:ascii="Candara" w:eastAsia="MS Mincho" w:hAnsi="Candara" w:cstheme="minorHAnsi"/>
        </w:rPr>
        <w:t xml:space="preserve"> about the review including</w:t>
      </w:r>
      <w:r w:rsidR="00DB2228">
        <w:rPr>
          <w:rFonts w:ascii="Candara" w:eastAsia="MS Mincho" w:hAnsi="Candara" w:cstheme="minorHAnsi"/>
        </w:rPr>
        <w:t>;</w:t>
      </w:r>
      <w:r w:rsidRPr="00C932A1">
        <w:rPr>
          <w:rFonts w:ascii="Candara" w:eastAsia="MS Mincho" w:hAnsi="Candara" w:cstheme="minorHAnsi"/>
        </w:rPr>
        <w:t xml:space="preserve"> the terms of reference</w:t>
      </w:r>
      <w:r w:rsidR="00DB2228">
        <w:rPr>
          <w:rFonts w:ascii="Candara" w:eastAsia="MS Mincho" w:hAnsi="Candara" w:cstheme="minorHAnsi"/>
        </w:rPr>
        <w:t>;</w:t>
      </w:r>
      <w:r w:rsidRPr="00C932A1">
        <w:rPr>
          <w:rFonts w:ascii="Candara" w:eastAsia="MS Mincho" w:hAnsi="Candara" w:cstheme="minorHAnsi"/>
        </w:rPr>
        <w:t xml:space="preserve"> the structure the review took</w:t>
      </w:r>
      <w:r w:rsidR="00DB2228">
        <w:rPr>
          <w:rFonts w:ascii="Candara" w:eastAsia="MS Mincho" w:hAnsi="Candara" w:cstheme="minorHAnsi"/>
        </w:rPr>
        <w:t>;</w:t>
      </w:r>
      <w:r w:rsidRPr="00C932A1">
        <w:rPr>
          <w:rFonts w:ascii="Candara" w:eastAsia="MS Mincho" w:hAnsi="Candara" w:cstheme="minorHAnsi"/>
        </w:rPr>
        <w:t xml:space="preserve"> and the outcomes. </w:t>
      </w:r>
      <w:r w:rsidR="00A746E5" w:rsidRPr="00C932A1">
        <w:rPr>
          <w:rFonts w:ascii="Candara" w:eastAsia="MS Mincho" w:hAnsi="Candara" w:cstheme="minorHAnsi"/>
        </w:rPr>
        <w:t xml:space="preserve">CDA was critical of the process </w:t>
      </w:r>
      <w:r w:rsidR="00E872EB" w:rsidRPr="00C932A1">
        <w:rPr>
          <w:rFonts w:ascii="Candara" w:eastAsia="MS Mincho" w:hAnsi="Candara" w:cstheme="minorHAnsi"/>
        </w:rPr>
        <w:t>as there was</w:t>
      </w:r>
      <w:r w:rsidRPr="00C932A1">
        <w:rPr>
          <w:rFonts w:ascii="Candara" w:eastAsia="MS Mincho" w:hAnsi="Candara" w:cstheme="minorHAnsi"/>
        </w:rPr>
        <w:t xml:space="preserve"> no engagement for parents</w:t>
      </w:r>
      <w:r w:rsidR="00DB2228">
        <w:rPr>
          <w:rFonts w:ascii="Candara" w:eastAsia="MS Mincho" w:hAnsi="Candara" w:cstheme="minorHAnsi"/>
        </w:rPr>
        <w:t xml:space="preserve"> or</w:t>
      </w:r>
      <w:r w:rsidRPr="00C932A1">
        <w:rPr>
          <w:rFonts w:ascii="Candara" w:eastAsia="MS Mincho" w:hAnsi="Candara" w:cstheme="minorHAnsi"/>
        </w:rPr>
        <w:t xml:space="preserve"> families within the review, which made it very difficult for a consumer perspective to be taken into account. </w:t>
      </w:r>
    </w:p>
    <w:p w14:paraId="1D8F012A" w14:textId="77777777" w:rsidR="00BF0B9D" w:rsidRPr="00C932A1" w:rsidRDefault="00BF0B9D">
      <w:pPr>
        <w:widowControl w:val="0"/>
        <w:autoSpaceDE w:val="0"/>
        <w:autoSpaceDN w:val="0"/>
        <w:adjustRightInd w:val="0"/>
        <w:rPr>
          <w:rFonts w:ascii="Candara" w:eastAsia="MS Mincho" w:hAnsi="Candara" w:cstheme="minorHAnsi"/>
        </w:rPr>
      </w:pPr>
    </w:p>
    <w:p w14:paraId="6AFB9CFC" w14:textId="16328119" w:rsidR="00204262" w:rsidRPr="00C932A1" w:rsidRDefault="00DB2228">
      <w:pPr>
        <w:widowControl w:val="0"/>
        <w:autoSpaceDE w:val="0"/>
        <w:autoSpaceDN w:val="0"/>
        <w:adjustRightInd w:val="0"/>
        <w:rPr>
          <w:rFonts w:ascii="Candara" w:eastAsia="MS Mincho" w:hAnsi="Candara" w:cstheme="minorHAnsi"/>
        </w:rPr>
      </w:pPr>
      <w:r>
        <w:rPr>
          <w:rFonts w:ascii="Candara" w:eastAsia="MS Mincho" w:hAnsi="Candara" w:cstheme="minorHAnsi"/>
        </w:rPr>
        <w:t>Lack of consultation</w:t>
      </w:r>
      <w:r w:rsidR="006A6092" w:rsidRPr="00C932A1">
        <w:rPr>
          <w:rFonts w:ascii="Candara" w:eastAsia="MS Mincho" w:hAnsi="Candara" w:cstheme="minorHAnsi"/>
        </w:rPr>
        <w:t xml:space="preserve"> is an ongoing issue with the structures in place of the IPSP</w:t>
      </w:r>
      <w:r>
        <w:rPr>
          <w:rFonts w:ascii="Candara" w:eastAsia="MS Mincho" w:hAnsi="Candara" w:cstheme="minorHAnsi"/>
        </w:rPr>
        <w:t>.</w:t>
      </w:r>
      <w:r w:rsidR="006A6092" w:rsidRPr="00C932A1">
        <w:rPr>
          <w:rFonts w:ascii="Candara" w:eastAsia="MS Mincho" w:hAnsi="Candara" w:cstheme="minorHAnsi"/>
        </w:rPr>
        <w:t xml:space="preserve"> </w:t>
      </w:r>
      <w:r>
        <w:rPr>
          <w:rFonts w:ascii="Candara" w:eastAsia="MS Mincho" w:hAnsi="Candara" w:cstheme="minorHAnsi"/>
        </w:rPr>
        <w:t>T</w:t>
      </w:r>
      <w:r w:rsidR="006A6092" w:rsidRPr="00C932A1">
        <w:rPr>
          <w:rFonts w:ascii="Candara" w:eastAsia="MS Mincho" w:hAnsi="Candara" w:cstheme="minorHAnsi"/>
        </w:rPr>
        <w:t xml:space="preserve">here is no structured engagement or feedback mechanism for parents, families or </w:t>
      </w:r>
      <w:r w:rsidR="00204262" w:rsidRPr="00C932A1">
        <w:rPr>
          <w:rFonts w:ascii="Candara" w:eastAsia="MS Mincho" w:hAnsi="Candara" w:cstheme="minorHAnsi"/>
        </w:rPr>
        <w:t>key stakeholders</w:t>
      </w:r>
      <w:r w:rsidR="006A6092" w:rsidRPr="00C932A1">
        <w:rPr>
          <w:rFonts w:ascii="Candara" w:eastAsia="MS Mincho" w:hAnsi="Candara" w:cstheme="minorHAnsi"/>
        </w:rPr>
        <w:t xml:space="preserve"> </w:t>
      </w:r>
      <w:r>
        <w:rPr>
          <w:rFonts w:ascii="Candara" w:eastAsia="MS Mincho" w:hAnsi="Candara" w:cstheme="minorHAnsi"/>
        </w:rPr>
        <w:t xml:space="preserve">to </w:t>
      </w:r>
      <w:r w:rsidR="006A6092" w:rsidRPr="00C932A1">
        <w:rPr>
          <w:rFonts w:ascii="Candara" w:eastAsia="MS Mincho" w:hAnsi="Candara" w:cstheme="minorHAnsi"/>
        </w:rPr>
        <w:t xml:space="preserve">allow feedback </w:t>
      </w:r>
      <w:r w:rsidR="00204262" w:rsidRPr="00C932A1">
        <w:rPr>
          <w:rFonts w:ascii="Candara" w:eastAsia="MS Mincho" w:hAnsi="Candara" w:cstheme="minorHAnsi"/>
        </w:rPr>
        <w:t>on how the program is working</w:t>
      </w:r>
      <w:r w:rsidR="006A6092" w:rsidRPr="00C932A1">
        <w:rPr>
          <w:rFonts w:ascii="Candara" w:eastAsia="MS Mincho" w:hAnsi="Candara" w:cstheme="minorHAnsi"/>
        </w:rPr>
        <w:t>.</w:t>
      </w:r>
      <w:r w:rsidR="00BF0B9D" w:rsidRPr="00C932A1">
        <w:rPr>
          <w:rFonts w:ascii="Candara" w:eastAsia="MS Mincho" w:hAnsi="Candara" w:cstheme="minorHAnsi"/>
        </w:rPr>
        <w:t xml:space="preserve"> </w:t>
      </w:r>
    </w:p>
    <w:p w14:paraId="26FEBBD9" w14:textId="77777777" w:rsidR="00204262" w:rsidRPr="00C932A1" w:rsidRDefault="00204262">
      <w:pPr>
        <w:widowControl w:val="0"/>
        <w:autoSpaceDE w:val="0"/>
        <w:autoSpaceDN w:val="0"/>
        <w:adjustRightInd w:val="0"/>
        <w:rPr>
          <w:rFonts w:ascii="Candara" w:eastAsia="MS Mincho" w:hAnsi="Candara" w:cstheme="minorHAnsi"/>
        </w:rPr>
      </w:pPr>
    </w:p>
    <w:p w14:paraId="122C7609" w14:textId="51C25333" w:rsidR="006A6092" w:rsidRPr="00C932A1" w:rsidRDefault="00BF0B9D">
      <w:pPr>
        <w:widowControl w:val="0"/>
        <w:autoSpaceDE w:val="0"/>
        <w:autoSpaceDN w:val="0"/>
        <w:adjustRightInd w:val="0"/>
        <w:rPr>
          <w:rFonts w:ascii="Candara" w:eastAsia="MS Mincho" w:hAnsi="Candara" w:cstheme="minorHAnsi"/>
        </w:rPr>
      </w:pPr>
      <w:r w:rsidRPr="00C932A1">
        <w:rPr>
          <w:rFonts w:ascii="Candara" w:eastAsia="MS Mincho" w:hAnsi="Candara" w:cstheme="minorHAnsi"/>
        </w:rPr>
        <w:t xml:space="preserve">Families of children with disability have a key role to play in providing information on all aspects their child’s needs and family experience must inform programs for children with disability. </w:t>
      </w:r>
      <w:r w:rsidR="006A26CC" w:rsidRPr="00C932A1">
        <w:rPr>
          <w:rFonts w:ascii="Candara" w:eastAsia="MS Mincho" w:hAnsi="Candara" w:cstheme="minorHAnsi"/>
        </w:rPr>
        <w:t xml:space="preserve">Best practice in relation to children with disability is viewed as a collaborative approach between the child, family, education providers </w:t>
      </w:r>
      <w:r w:rsidR="006A26CC" w:rsidRPr="00C932A1">
        <w:rPr>
          <w:rFonts w:ascii="Candara" w:eastAsia="MS Mincho" w:hAnsi="Candara" w:cstheme="minorHAnsi"/>
        </w:rPr>
        <w:lastRenderedPageBreak/>
        <w:t xml:space="preserve">and other professionals involved. </w:t>
      </w:r>
    </w:p>
    <w:p w14:paraId="4EB8FF93" w14:textId="77777777" w:rsidR="006A6092" w:rsidRPr="00C932A1" w:rsidRDefault="006A6092">
      <w:pPr>
        <w:widowControl w:val="0"/>
        <w:autoSpaceDE w:val="0"/>
        <w:autoSpaceDN w:val="0"/>
        <w:adjustRightInd w:val="0"/>
        <w:rPr>
          <w:rFonts w:ascii="Candara" w:eastAsia="MS Mincho" w:hAnsi="Candara" w:cstheme="minorHAnsi"/>
        </w:rPr>
      </w:pPr>
    </w:p>
    <w:p w14:paraId="2A318F1C" w14:textId="2A8F5E3F" w:rsidR="00E872EB" w:rsidRPr="00C932A1" w:rsidRDefault="00E872EB">
      <w:pPr>
        <w:widowControl w:val="0"/>
        <w:autoSpaceDE w:val="0"/>
        <w:autoSpaceDN w:val="0"/>
        <w:adjustRightInd w:val="0"/>
        <w:rPr>
          <w:rFonts w:ascii="Candara" w:eastAsia="MS Mincho" w:hAnsi="Candara" w:cstheme="minorHAnsi"/>
        </w:rPr>
      </w:pPr>
      <w:r w:rsidRPr="008A1010">
        <w:rPr>
          <w:rFonts w:ascii="Candara" w:eastAsia="MS Mincho" w:hAnsi="Candara" w:cstheme="minorHAnsi"/>
        </w:rPr>
        <w:t xml:space="preserve">There are cases known to CDA where centers have accepted enrolments of children with disability but </w:t>
      </w:r>
      <w:r w:rsidR="00204262" w:rsidRPr="00C932A1">
        <w:rPr>
          <w:rFonts w:ascii="Candara" w:eastAsia="MS Mincho" w:hAnsi="Candara" w:cstheme="minorHAnsi"/>
        </w:rPr>
        <w:t xml:space="preserve">service providers </w:t>
      </w:r>
      <w:r w:rsidRPr="008A1010">
        <w:rPr>
          <w:rFonts w:ascii="Candara" w:eastAsia="MS Mincho" w:hAnsi="Candara" w:cstheme="minorHAnsi"/>
        </w:rPr>
        <w:t xml:space="preserve">have been reluctant to </w:t>
      </w:r>
      <w:r w:rsidRPr="00C932A1">
        <w:rPr>
          <w:rFonts w:ascii="Candara" w:eastAsia="MS Mincho" w:hAnsi="Candara" w:cstheme="minorHAnsi"/>
        </w:rPr>
        <w:t>apply for</w:t>
      </w:r>
      <w:r w:rsidRPr="008A1010">
        <w:rPr>
          <w:rFonts w:ascii="Candara" w:eastAsia="MS Mincho" w:hAnsi="Candara" w:cstheme="minorHAnsi"/>
        </w:rPr>
        <w:t xml:space="preserve"> </w:t>
      </w:r>
      <w:r w:rsidR="00204262" w:rsidRPr="00C932A1">
        <w:rPr>
          <w:rFonts w:ascii="Candara" w:eastAsia="MS Mincho" w:hAnsi="Candara" w:cstheme="minorHAnsi"/>
        </w:rPr>
        <w:t>additional funding. It appears that these service providers wish to avoid the associated responsibility</w:t>
      </w:r>
      <w:r w:rsidRPr="008A1010">
        <w:rPr>
          <w:rFonts w:ascii="Candara" w:eastAsia="MS Mincho" w:hAnsi="Candara" w:cstheme="minorHAnsi"/>
        </w:rPr>
        <w:t>, accountability and scrutiny</w:t>
      </w:r>
      <w:r w:rsidR="00204262" w:rsidRPr="00C932A1">
        <w:rPr>
          <w:rFonts w:ascii="Candara" w:eastAsia="MS Mincho" w:hAnsi="Candara" w:cstheme="minorHAnsi"/>
        </w:rPr>
        <w:t xml:space="preserve"> associated with the funding</w:t>
      </w:r>
      <w:r w:rsidRPr="00C932A1">
        <w:rPr>
          <w:rFonts w:ascii="Candara" w:eastAsia="MS Mincho" w:hAnsi="Candara" w:cstheme="minorHAnsi"/>
        </w:rPr>
        <w:t xml:space="preserve">. </w:t>
      </w:r>
    </w:p>
    <w:p w14:paraId="4A4BDD71" w14:textId="77777777" w:rsidR="00E872EB" w:rsidRPr="00C932A1" w:rsidRDefault="00E872EB">
      <w:pPr>
        <w:widowControl w:val="0"/>
        <w:autoSpaceDE w:val="0"/>
        <w:autoSpaceDN w:val="0"/>
        <w:adjustRightInd w:val="0"/>
        <w:rPr>
          <w:rFonts w:ascii="Candara" w:eastAsia="MS Mincho" w:hAnsi="Candara" w:cstheme="minorHAnsi"/>
        </w:rPr>
      </w:pPr>
    </w:p>
    <w:p w14:paraId="21BFA98A" w14:textId="49A6FB5B" w:rsidR="009070F5" w:rsidRDefault="00934C3C">
      <w:pPr>
        <w:widowControl w:val="0"/>
        <w:autoSpaceDE w:val="0"/>
        <w:autoSpaceDN w:val="0"/>
        <w:adjustRightInd w:val="0"/>
        <w:rPr>
          <w:rFonts w:ascii="Candara" w:eastAsia="MS Mincho" w:hAnsi="Candara" w:cstheme="minorHAnsi"/>
        </w:rPr>
      </w:pPr>
      <w:r>
        <w:rPr>
          <w:rFonts w:ascii="Candara" w:eastAsia="MS Mincho" w:hAnsi="Candara" w:cstheme="minorHAnsi"/>
        </w:rPr>
        <w:t>In summary</w:t>
      </w:r>
      <w:r w:rsidR="009070F5">
        <w:rPr>
          <w:rFonts w:ascii="Candara" w:eastAsia="MS Mincho" w:hAnsi="Candara" w:cstheme="minorHAnsi"/>
        </w:rPr>
        <w:t>,</w:t>
      </w:r>
      <w:r>
        <w:rPr>
          <w:rFonts w:ascii="Candara" w:eastAsia="MS Mincho" w:hAnsi="Candara" w:cstheme="minorHAnsi"/>
        </w:rPr>
        <w:t xml:space="preserve"> there are number of</w:t>
      </w:r>
      <w:r w:rsidR="00A07335">
        <w:rPr>
          <w:rFonts w:ascii="Candara" w:eastAsia="MS Mincho" w:hAnsi="Candara" w:cstheme="minorHAnsi"/>
        </w:rPr>
        <w:t xml:space="preserve"> </w:t>
      </w:r>
      <w:r>
        <w:rPr>
          <w:rFonts w:ascii="Candara" w:eastAsia="MS Mincho" w:hAnsi="Candara" w:cstheme="minorHAnsi"/>
        </w:rPr>
        <w:t>barriers that the current system of additional funding for children with disabilit</w:t>
      </w:r>
      <w:r w:rsidR="002A6563">
        <w:rPr>
          <w:rFonts w:ascii="Candara" w:eastAsia="MS Mincho" w:hAnsi="Candara" w:cstheme="minorHAnsi"/>
        </w:rPr>
        <w:t>y</w:t>
      </w:r>
      <w:r w:rsidR="009070F5">
        <w:rPr>
          <w:rFonts w:ascii="Candara" w:eastAsia="MS Mincho" w:hAnsi="Candara" w:cstheme="minorHAnsi"/>
        </w:rPr>
        <w:t xml:space="preserve"> in childcare create</w:t>
      </w:r>
      <w:r w:rsidR="002A6563">
        <w:rPr>
          <w:rFonts w:ascii="Candara" w:eastAsia="MS Mincho" w:hAnsi="Candara" w:cstheme="minorHAnsi"/>
        </w:rPr>
        <w:t>s</w:t>
      </w:r>
      <w:r>
        <w:rPr>
          <w:rFonts w:ascii="Candara" w:eastAsia="MS Mincho" w:hAnsi="Candara" w:cstheme="minorHAnsi"/>
        </w:rPr>
        <w:t xml:space="preserve">. </w:t>
      </w:r>
      <w:r w:rsidR="009070F5">
        <w:rPr>
          <w:rFonts w:ascii="Candara" w:eastAsia="MS Mincho" w:hAnsi="Candara" w:cstheme="minorHAnsi"/>
        </w:rPr>
        <w:t xml:space="preserve">These include the inflexibility of the current program to provide the individualised supports and </w:t>
      </w:r>
      <w:r w:rsidR="002A6563">
        <w:rPr>
          <w:rFonts w:ascii="Candara" w:eastAsia="MS Mincho" w:hAnsi="Candara" w:cstheme="minorHAnsi"/>
        </w:rPr>
        <w:t>levels</w:t>
      </w:r>
      <w:r w:rsidR="009070F5">
        <w:rPr>
          <w:rFonts w:ascii="Candara" w:eastAsia="MS Mincho" w:hAnsi="Candara" w:cstheme="minorHAnsi"/>
        </w:rPr>
        <w:t xml:space="preserve"> of funding that children with disability require. Further, a lack of engagement and consultation with parents and families in the review process and the associated responsibilities that accompany the support funding </w:t>
      </w:r>
      <w:r w:rsidR="002A6563">
        <w:rPr>
          <w:rFonts w:ascii="Candara" w:eastAsia="MS Mincho" w:hAnsi="Candara" w:cstheme="minorHAnsi"/>
        </w:rPr>
        <w:t>create</w:t>
      </w:r>
      <w:r w:rsidR="009070F5">
        <w:rPr>
          <w:rFonts w:ascii="Candara" w:eastAsia="MS Mincho" w:hAnsi="Candara" w:cstheme="minorHAnsi"/>
        </w:rPr>
        <w:t xml:space="preserve"> additional barriers to children with disability receiving the individuali</w:t>
      </w:r>
      <w:r w:rsidR="0023484B">
        <w:rPr>
          <w:rFonts w:ascii="Candara" w:eastAsia="MS Mincho" w:hAnsi="Candara" w:cstheme="minorHAnsi"/>
        </w:rPr>
        <w:t>s</w:t>
      </w:r>
      <w:r w:rsidR="009070F5">
        <w:rPr>
          <w:rFonts w:ascii="Candara" w:eastAsia="MS Mincho" w:hAnsi="Candara" w:cstheme="minorHAnsi"/>
        </w:rPr>
        <w:t>ed support they need.</w:t>
      </w:r>
    </w:p>
    <w:p w14:paraId="06065BAB" w14:textId="77777777" w:rsidR="005C2617" w:rsidRPr="008A1010" w:rsidRDefault="005C2617">
      <w:pPr>
        <w:rPr>
          <w:rFonts w:ascii="Candara" w:hAnsi="Candara"/>
        </w:rPr>
      </w:pPr>
    </w:p>
    <w:p w14:paraId="3CF76C90" w14:textId="77777777" w:rsidR="005C2617" w:rsidRPr="00C932A1" w:rsidRDefault="005C2617">
      <w:pPr>
        <w:rPr>
          <w:rFonts w:ascii="Candara" w:eastAsia="MS Mincho" w:hAnsi="Candara" w:cstheme="minorHAnsi"/>
          <w:b/>
        </w:rPr>
      </w:pPr>
      <w:r w:rsidRPr="00C932A1">
        <w:rPr>
          <w:rFonts w:ascii="Candara" w:eastAsia="MS Mincho" w:hAnsi="Candara" w:cstheme="minorHAnsi"/>
          <w:b/>
        </w:rPr>
        <w:t>Social Inclusion</w:t>
      </w:r>
    </w:p>
    <w:p w14:paraId="7B0CA80D" w14:textId="77777777" w:rsidR="005C2617" w:rsidRPr="008A1010" w:rsidRDefault="005C2617">
      <w:pPr>
        <w:rPr>
          <w:rFonts w:ascii="Candara" w:hAnsi="Candara"/>
        </w:rPr>
      </w:pPr>
    </w:p>
    <w:p w14:paraId="2F97EF76" w14:textId="1B8E119A" w:rsidR="00192DD6" w:rsidRPr="00C932A1" w:rsidRDefault="00192DD6">
      <w:pPr>
        <w:rPr>
          <w:rFonts w:ascii="Candara" w:eastAsia="MS Mincho" w:hAnsi="Candara" w:cstheme="minorHAnsi"/>
        </w:rPr>
      </w:pPr>
      <w:r w:rsidRPr="00C932A1">
        <w:rPr>
          <w:rFonts w:ascii="Candara" w:eastAsia="MS Mincho" w:hAnsi="Candara" w:cstheme="minorHAnsi"/>
        </w:rPr>
        <w:t>Given the terms of reference of this inquiry provide sc</w:t>
      </w:r>
      <w:r w:rsidR="00C621CC">
        <w:rPr>
          <w:rFonts w:ascii="Candara" w:eastAsia="MS Mincho" w:hAnsi="Candara" w:cstheme="minorHAnsi"/>
        </w:rPr>
        <w:t>ope to consider ‘the needs of vu</w:t>
      </w:r>
      <w:r w:rsidR="00C621CC" w:rsidRPr="00C932A1">
        <w:rPr>
          <w:rFonts w:ascii="Candara" w:eastAsia="MS Mincho" w:hAnsi="Candara" w:cstheme="minorHAnsi"/>
        </w:rPr>
        <w:t>lnerable</w:t>
      </w:r>
      <w:r w:rsidRPr="00C932A1">
        <w:rPr>
          <w:rFonts w:ascii="Candara" w:eastAsia="MS Mincho" w:hAnsi="Candara" w:cstheme="minorHAnsi"/>
        </w:rPr>
        <w:t xml:space="preserve"> children’ an</w:t>
      </w:r>
      <w:r w:rsidR="003A27C4">
        <w:rPr>
          <w:rFonts w:ascii="Candara" w:eastAsia="MS Mincho" w:hAnsi="Candara" w:cstheme="minorHAnsi"/>
        </w:rPr>
        <w:t>d ‘to improve accessibility’ it is important to</w:t>
      </w:r>
      <w:r w:rsidRPr="00C932A1">
        <w:rPr>
          <w:rFonts w:ascii="Candara" w:eastAsia="MS Mincho" w:hAnsi="Candara" w:cstheme="minorHAnsi"/>
        </w:rPr>
        <w:t xml:space="preserve"> examine the</w:t>
      </w:r>
      <w:r w:rsidR="003A27C4">
        <w:rPr>
          <w:rFonts w:ascii="Candara" w:eastAsia="MS Mincho" w:hAnsi="Candara" w:cstheme="minorHAnsi"/>
        </w:rPr>
        <w:t xml:space="preserve"> role that inclusion play</w:t>
      </w:r>
      <w:r w:rsidR="001C61FF">
        <w:rPr>
          <w:rFonts w:ascii="Candara" w:eastAsia="MS Mincho" w:hAnsi="Candara" w:cstheme="minorHAnsi"/>
        </w:rPr>
        <w:t>s in</w:t>
      </w:r>
      <w:r w:rsidRPr="00C932A1">
        <w:rPr>
          <w:rFonts w:ascii="Candara" w:eastAsia="MS Mincho" w:hAnsi="Candara" w:cstheme="minorHAnsi"/>
        </w:rPr>
        <w:t xml:space="preserve"> break</w:t>
      </w:r>
      <w:r w:rsidR="003A27C4">
        <w:rPr>
          <w:rFonts w:ascii="Candara" w:eastAsia="MS Mincho" w:hAnsi="Candara" w:cstheme="minorHAnsi"/>
        </w:rPr>
        <w:t xml:space="preserve">ing down the </w:t>
      </w:r>
      <w:r w:rsidRPr="00C932A1">
        <w:rPr>
          <w:rFonts w:ascii="Candara" w:eastAsia="MS Mincho" w:hAnsi="Candara" w:cstheme="minorHAnsi"/>
        </w:rPr>
        <w:t xml:space="preserve">barriers </w:t>
      </w:r>
      <w:r w:rsidR="003A27C4">
        <w:rPr>
          <w:rFonts w:ascii="Candara" w:eastAsia="MS Mincho" w:hAnsi="Candara" w:cstheme="minorHAnsi"/>
        </w:rPr>
        <w:t>for children with disability accessing childcare.</w:t>
      </w:r>
      <w:r w:rsidRPr="00C932A1">
        <w:rPr>
          <w:rFonts w:ascii="Candara" w:eastAsia="MS Mincho" w:hAnsi="Candara" w:cstheme="minorHAnsi"/>
        </w:rPr>
        <w:t xml:space="preserve"> </w:t>
      </w:r>
    </w:p>
    <w:p w14:paraId="51762F23" w14:textId="77777777" w:rsidR="005C2617" w:rsidRPr="00C932A1" w:rsidRDefault="005C2617">
      <w:pPr>
        <w:widowControl w:val="0"/>
        <w:autoSpaceDE w:val="0"/>
        <w:autoSpaceDN w:val="0"/>
        <w:adjustRightInd w:val="0"/>
        <w:rPr>
          <w:rFonts w:ascii="Candara" w:eastAsia="MS Mincho" w:hAnsi="Candara" w:cstheme="minorHAnsi"/>
        </w:rPr>
      </w:pPr>
    </w:p>
    <w:p w14:paraId="4F586719" w14:textId="77777777" w:rsidR="00901914" w:rsidRDefault="005C2617">
      <w:pPr>
        <w:widowControl w:val="0"/>
        <w:autoSpaceDE w:val="0"/>
        <w:autoSpaceDN w:val="0"/>
        <w:adjustRightInd w:val="0"/>
        <w:rPr>
          <w:rFonts w:ascii="Candara" w:eastAsia="MS Mincho" w:hAnsi="Candara" w:cstheme="minorHAnsi"/>
        </w:rPr>
      </w:pPr>
      <w:r w:rsidRPr="00C932A1">
        <w:rPr>
          <w:rFonts w:ascii="Candara" w:eastAsia="MS Mincho" w:hAnsi="Candara" w:cstheme="minorHAnsi"/>
        </w:rPr>
        <w:t xml:space="preserve">It is unfortunate in Australia that we are still striving to demonstrate effective inclusion for all children within our education system. Inclusive education has been a </w:t>
      </w:r>
      <w:r w:rsidR="003A27C4">
        <w:rPr>
          <w:rFonts w:ascii="Candara" w:eastAsia="MS Mincho" w:hAnsi="Candara" w:cstheme="minorHAnsi"/>
        </w:rPr>
        <w:t>central focus of the work of</w:t>
      </w:r>
      <w:r w:rsidRPr="00C932A1">
        <w:rPr>
          <w:rFonts w:ascii="Candara" w:eastAsia="MS Mincho" w:hAnsi="Candara" w:cstheme="minorHAnsi"/>
        </w:rPr>
        <w:t xml:space="preserve"> CDA</w:t>
      </w:r>
      <w:r w:rsidR="003A27C4">
        <w:rPr>
          <w:rFonts w:ascii="Candara" w:eastAsia="MS Mincho" w:hAnsi="Candara" w:cstheme="minorHAnsi"/>
        </w:rPr>
        <w:t>.</w:t>
      </w:r>
      <w:r w:rsidRPr="00C932A1">
        <w:rPr>
          <w:rFonts w:ascii="Candara" w:eastAsia="MS Mincho" w:hAnsi="Candara" w:cstheme="minorHAnsi"/>
        </w:rPr>
        <w:t xml:space="preserve"> </w:t>
      </w:r>
    </w:p>
    <w:p w14:paraId="50B400F9" w14:textId="77777777" w:rsidR="00901914" w:rsidRDefault="00901914">
      <w:pPr>
        <w:widowControl w:val="0"/>
        <w:autoSpaceDE w:val="0"/>
        <w:autoSpaceDN w:val="0"/>
        <w:adjustRightInd w:val="0"/>
        <w:rPr>
          <w:rFonts w:ascii="Candara" w:eastAsia="MS Mincho" w:hAnsi="Candara" w:cstheme="minorHAnsi"/>
        </w:rPr>
      </w:pPr>
    </w:p>
    <w:p w14:paraId="3DFB2DE1" w14:textId="7A7EF51D" w:rsidR="005C2617" w:rsidRPr="00C932A1" w:rsidRDefault="003A27C4">
      <w:pPr>
        <w:widowControl w:val="0"/>
        <w:autoSpaceDE w:val="0"/>
        <w:autoSpaceDN w:val="0"/>
        <w:adjustRightInd w:val="0"/>
        <w:rPr>
          <w:rFonts w:ascii="Candara" w:eastAsia="MS Mincho" w:hAnsi="Candara" w:cstheme="minorHAnsi"/>
        </w:rPr>
      </w:pPr>
      <w:r>
        <w:rPr>
          <w:rFonts w:ascii="Candara" w:eastAsia="MS Mincho" w:hAnsi="Candara" w:cstheme="minorHAnsi"/>
        </w:rPr>
        <w:t xml:space="preserve">CDA </w:t>
      </w:r>
      <w:r w:rsidR="005C2617" w:rsidRPr="00C932A1">
        <w:rPr>
          <w:rFonts w:ascii="Candara" w:eastAsia="MS Mincho" w:hAnsi="Candara" w:cstheme="minorHAnsi"/>
        </w:rPr>
        <w:t>recent</w:t>
      </w:r>
      <w:r>
        <w:rPr>
          <w:rFonts w:ascii="Candara" w:eastAsia="MS Mincho" w:hAnsi="Candara" w:cstheme="minorHAnsi"/>
        </w:rPr>
        <w:t>ly commissioned Macquarie University to complete an issues p</w:t>
      </w:r>
      <w:r w:rsidR="005C2617" w:rsidRPr="00C932A1">
        <w:rPr>
          <w:rFonts w:ascii="Candara" w:eastAsia="MS Mincho" w:hAnsi="Candara" w:cstheme="minorHAnsi"/>
        </w:rPr>
        <w:t xml:space="preserve">aper </w:t>
      </w:r>
      <w:r>
        <w:rPr>
          <w:rFonts w:ascii="Candara" w:eastAsia="MS Mincho" w:hAnsi="Candara" w:cstheme="minorHAnsi"/>
        </w:rPr>
        <w:t xml:space="preserve">titled </w:t>
      </w:r>
      <w:r w:rsidR="005C2617" w:rsidRPr="00C932A1">
        <w:rPr>
          <w:rFonts w:ascii="Candara" w:eastAsia="MS Mincho" w:hAnsi="Candara" w:cstheme="minorHAnsi"/>
          <w:i/>
        </w:rPr>
        <w:t xml:space="preserve">Inclusion in education – </w:t>
      </w:r>
      <w:r w:rsidR="001C61FF">
        <w:rPr>
          <w:rFonts w:ascii="Candara" w:eastAsia="MS Mincho" w:hAnsi="Candara" w:cstheme="minorHAnsi"/>
          <w:i/>
        </w:rPr>
        <w:t>T</w:t>
      </w:r>
      <w:r w:rsidR="005C2617" w:rsidRPr="00C932A1">
        <w:rPr>
          <w:rFonts w:ascii="Candara" w:eastAsia="MS Mincho" w:hAnsi="Candara" w:cstheme="minorHAnsi"/>
          <w:i/>
        </w:rPr>
        <w:t>owards equality for students with disability</w:t>
      </w:r>
      <w:r w:rsidR="001C61FF">
        <w:rPr>
          <w:rFonts w:ascii="Candara" w:eastAsia="MS Mincho" w:hAnsi="Candara" w:cstheme="minorHAnsi"/>
          <w:i/>
        </w:rPr>
        <w:t>.</w:t>
      </w:r>
      <w:r w:rsidR="001C61FF">
        <w:rPr>
          <w:rFonts w:ascii="Candara" w:eastAsia="MS Mincho" w:hAnsi="Candara" w:cstheme="minorHAnsi"/>
        </w:rPr>
        <w:t xml:space="preserve"> This report </w:t>
      </w:r>
      <w:r w:rsidR="005C2617" w:rsidRPr="00C932A1">
        <w:rPr>
          <w:rFonts w:ascii="Candara" w:eastAsia="MS Mincho" w:hAnsi="Candara" w:cstheme="minorHAnsi"/>
        </w:rPr>
        <w:t>should be used as a reference for the Commission in there deliberations regarding how the practice of inclusion needs to be reinforced within the childcare sector.</w:t>
      </w:r>
    </w:p>
    <w:p w14:paraId="681BD43F" w14:textId="77777777" w:rsidR="005C2617" w:rsidRPr="00C932A1" w:rsidRDefault="005C2617">
      <w:pPr>
        <w:widowControl w:val="0"/>
        <w:autoSpaceDE w:val="0"/>
        <w:autoSpaceDN w:val="0"/>
        <w:adjustRightInd w:val="0"/>
        <w:rPr>
          <w:rFonts w:ascii="Candara" w:eastAsia="MS Mincho" w:hAnsi="Candara" w:cstheme="minorHAnsi"/>
        </w:rPr>
      </w:pPr>
    </w:p>
    <w:p w14:paraId="0EAA67FB" w14:textId="7793E632" w:rsidR="005C2617" w:rsidRPr="00C932A1" w:rsidRDefault="003A27C4">
      <w:pPr>
        <w:widowControl w:val="0"/>
        <w:autoSpaceDE w:val="0"/>
        <w:autoSpaceDN w:val="0"/>
        <w:adjustRightInd w:val="0"/>
        <w:rPr>
          <w:rFonts w:ascii="Candara" w:eastAsia="MS Mincho" w:hAnsi="Candara" w:cstheme="minorHAnsi"/>
        </w:rPr>
      </w:pPr>
      <w:r>
        <w:rPr>
          <w:rFonts w:ascii="Candara" w:eastAsia="MS Mincho" w:hAnsi="Candara" w:cstheme="minorHAnsi"/>
        </w:rPr>
        <w:t xml:space="preserve">Inclusive education </w:t>
      </w:r>
      <w:r w:rsidRPr="003A27C4">
        <w:rPr>
          <w:rFonts w:ascii="Candara" w:eastAsia="MS Mincho" w:hAnsi="Candara" w:cstheme="minorHAnsi"/>
          <w:i/>
        </w:rPr>
        <w:t>‘requires recognising impairment as one of many forms of human diversity, and welcoming and viewing diversity as a resource rather than a problem. Inclusive education, therefore, creates a situation where all children can be valued and experience a sense of belonging and where all children are encouraged to reach their full potential in all areas of development.’</w:t>
      </w:r>
      <w:r>
        <w:rPr>
          <w:rStyle w:val="FootnoteReference"/>
          <w:rFonts w:ascii="Candara" w:eastAsia="MS Mincho" w:hAnsi="Candara" w:cstheme="minorHAnsi"/>
        </w:rPr>
        <w:footnoteReference w:id="21"/>
      </w:r>
    </w:p>
    <w:p w14:paraId="3A63BBA9" w14:textId="77777777" w:rsidR="005C2617" w:rsidRDefault="005C2617">
      <w:pPr>
        <w:widowControl w:val="0"/>
        <w:autoSpaceDE w:val="0"/>
        <w:autoSpaceDN w:val="0"/>
        <w:adjustRightInd w:val="0"/>
        <w:rPr>
          <w:rFonts w:ascii="Candara" w:eastAsia="MS Mincho" w:hAnsi="Candara" w:cstheme="minorHAnsi"/>
        </w:rPr>
      </w:pPr>
    </w:p>
    <w:p w14:paraId="43550B90" w14:textId="738E47E7" w:rsidR="00FF39FC" w:rsidRDefault="00FF39FC">
      <w:pPr>
        <w:widowControl w:val="0"/>
        <w:autoSpaceDE w:val="0"/>
        <w:autoSpaceDN w:val="0"/>
        <w:adjustRightInd w:val="0"/>
        <w:rPr>
          <w:rFonts w:ascii="Candara" w:eastAsia="MS Mincho" w:hAnsi="Candara" w:cstheme="minorHAnsi"/>
        </w:rPr>
      </w:pPr>
      <w:r>
        <w:rPr>
          <w:rFonts w:ascii="Candara" w:eastAsia="MS Mincho" w:hAnsi="Candara" w:cstheme="minorHAnsi"/>
        </w:rPr>
        <w:t>The main fi</w:t>
      </w:r>
      <w:r w:rsidR="00901914">
        <w:rPr>
          <w:rFonts w:ascii="Candara" w:eastAsia="MS Mincho" w:hAnsi="Candara" w:cstheme="minorHAnsi"/>
        </w:rPr>
        <w:t>ndings of the issues paper were</w:t>
      </w:r>
      <w:r>
        <w:rPr>
          <w:rFonts w:ascii="Candara" w:eastAsia="MS Mincho" w:hAnsi="Candara" w:cstheme="minorHAnsi"/>
        </w:rPr>
        <w:t>:</w:t>
      </w:r>
    </w:p>
    <w:p w14:paraId="6F0F5FDD" w14:textId="754BD003" w:rsidR="00FF39FC" w:rsidRDefault="00901914">
      <w:pPr>
        <w:pStyle w:val="ListParagraph"/>
        <w:widowControl w:val="0"/>
        <w:numPr>
          <w:ilvl w:val="0"/>
          <w:numId w:val="14"/>
        </w:numPr>
        <w:autoSpaceDE w:val="0"/>
        <w:autoSpaceDN w:val="0"/>
        <w:adjustRightInd w:val="0"/>
        <w:rPr>
          <w:rFonts w:ascii="Candara" w:eastAsia="MS Mincho" w:hAnsi="Candara" w:cstheme="minorHAnsi"/>
        </w:rPr>
      </w:pPr>
      <w:r>
        <w:rPr>
          <w:rFonts w:ascii="Candara" w:eastAsia="MS Mincho" w:hAnsi="Candara" w:cstheme="minorHAnsi"/>
        </w:rPr>
        <w:t>All children have the right to an inclusive education at all levels but there are many barriers to realising this right; and</w:t>
      </w:r>
    </w:p>
    <w:p w14:paraId="54EE9DD1" w14:textId="34695830" w:rsidR="00901914" w:rsidRDefault="00901914">
      <w:pPr>
        <w:pStyle w:val="ListParagraph"/>
        <w:widowControl w:val="0"/>
        <w:numPr>
          <w:ilvl w:val="0"/>
          <w:numId w:val="14"/>
        </w:numPr>
        <w:autoSpaceDE w:val="0"/>
        <w:autoSpaceDN w:val="0"/>
        <w:adjustRightInd w:val="0"/>
        <w:rPr>
          <w:rFonts w:ascii="Candara" w:eastAsia="MS Mincho" w:hAnsi="Candara" w:cstheme="minorHAnsi"/>
        </w:rPr>
      </w:pPr>
      <w:r>
        <w:rPr>
          <w:rFonts w:ascii="Candara" w:eastAsia="MS Mincho" w:hAnsi="Candara" w:cstheme="minorHAnsi"/>
        </w:rPr>
        <w:t>The barriers to inclusion include:</w:t>
      </w:r>
    </w:p>
    <w:p w14:paraId="046CD9CB" w14:textId="4868F93C" w:rsidR="00901914" w:rsidRDefault="00901914">
      <w:pPr>
        <w:pStyle w:val="ListParagraph"/>
        <w:widowControl w:val="0"/>
        <w:numPr>
          <w:ilvl w:val="1"/>
          <w:numId w:val="14"/>
        </w:numPr>
        <w:autoSpaceDE w:val="0"/>
        <w:autoSpaceDN w:val="0"/>
        <w:adjustRightInd w:val="0"/>
        <w:rPr>
          <w:rFonts w:ascii="Candara" w:eastAsia="MS Mincho" w:hAnsi="Candara" w:cstheme="minorHAnsi"/>
        </w:rPr>
      </w:pPr>
      <w:r>
        <w:rPr>
          <w:rFonts w:ascii="Candara" w:eastAsia="MS Mincho" w:hAnsi="Candara" w:cstheme="minorHAnsi"/>
        </w:rPr>
        <w:t xml:space="preserve">negative and discriminatory attitudes </w:t>
      </w:r>
      <w:r w:rsidR="001C61FF">
        <w:rPr>
          <w:rFonts w:ascii="Candara" w:eastAsia="MS Mincho" w:hAnsi="Candara" w:cstheme="minorHAnsi"/>
        </w:rPr>
        <w:t xml:space="preserve">and practices </w:t>
      </w:r>
      <w:r>
        <w:rPr>
          <w:rFonts w:ascii="Candara" w:eastAsia="MS Mincho" w:hAnsi="Candara" w:cstheme="minorHAnsi"/>
        </w:rPr>
        <w:t xml:space="preserve">towards </w:t>
      </w:r>
      <w:r>
        <w:rPr>
          <w:rFonts w:ascii="Candara" w:eastAsia="MS Mincho" w:hAnsi="Candara" w:cstheme="minorHAnsi"/>
        </w:rPr>
        <w:lastRenderedPageBreak/>
        <w:t xml:space="preserve">children with disability, </w:t>
      </w:r>
    </w:p>
    <w:p w14:paraId="12C6CBDF" w14:textId="6F87E08F" w:rsidR="0095329E" w:rsidRDefault="0095329E">
      <w:pPr>
        <w:pStyle w:val="ListParagraph"/>
        <w:widowControl w:val="0"/>
        <w:numPr>
          <w:ilvl w:val="1"/>
          <w:numId w:val="14"/>
        </w:numPr>
        <w:autoSpaceDE w:val="0"/>
        <w:autoSpaceDN w:val="0"/>
        <w:adjustRightInd w:val="0"/>
        <w:rPr>
          <w:rFonts w:ascii="Candara" w:eastAsia="MS Mincho" w:hAnsi="Candara" w:cstheme="minorHAnsi"/>
        </w:rPr>
      </w:pPr>
      <w:r>
        <w:rPr>
          <w:rFonts w:ascii="Candara" w:eastAsia="MS Mincho" w:hAnsi="Candara" w:cstheme="minorHAnsi"/>
        </w:rPr>
        <w:t>a culture of low expectations towards children with disability;</w:t>
      </w:r>
    </w:p>
    <w:p w14:paraId="2B46527C" w14:textId="63F37F16" w:rsidR="00901914" w:rsidRDefault="00901914">
      <w:pPr>
        <w:pStyle w:val="ListParagraph"/>
        <w:widowControl w:val="0"/>
        <w:numPr>
          <w:ilvl w:val="1"/>
          <w:numId w:val="14"/>
        </w:numPr>
        <w:autoSpaceDE w:val="0"/>
        <w:autoSpaceDN w:val="0"/>
        <w:adjustRightInd w:val="0"/>
        <w:rPr>
          <w:rFonts w:ascii="Candara" w:eastAsia="MS Mincho" w:hAnsi="Candara" w:cstheme="minorHAnsi"/>
        </w:rPr>
      </w:pPr>
      <w:r>
        <w:rPr>
          <w:rFonts w:ascii="Candara" w:eastAsia="MS Mincho" w:hAnsi="Candara" w:cstheme="minorHAnsi"/>
        </w:rPr>
        <w:t>lack of support to facilitate inclusive education,</w:t>
      </w:r>
    </w:p>
    <w:p w14:paraId="6962764A" w14:textId="53D11D45" w:rsidR="00901914" w:rsidRPr="00FF39FC" w:rsidRDefault="00901914">
      <w:pPr>
        <w:pStyle w:val="ListParagraph"/>
        <w:widowControl w:val="0"/>
        <w:numPr>
          <w:ilvl w:val="1"/>
          <w:numId w:val="14"/>
        </w:numPr>
        <w:autoSpaceDE w:val="0"/>
        <w:autoSpaceDN w:val="0"/>
        <w:adjustRightInd w:val="0"/>
        <w:rPr>
          <w:rFonts w:ascii="Candara" w:eastAsia="MS Mincho" w:hAnsi="Candara" w:cstheme="minorHAnsi"/>
        </w:rPr>
      </w:pPr>
      <w:r w:rsidRPr="00901914">
        <w:rPr>
          <w:rFonts w:ascii="Candara" w:eastAsia="MS Mincho" w:hAnsi="Candara" w:cstheme="minorHAnsi"/>
        </w:rPr>
        <w:t>inadequate education and professional development for teachers and other professionals</w:t>
      </w:r>
      <w:r>
        <w:rPr>
          <w:rFonts w:ascii="Candara" w:eastAsia="MS Mincho" w:hAnsi="Candara" w:cstheme="minorHAnsi"/>
        </w:rPr>
        <w:t>.</w:t>
      </w:r>
    </w:p>
    <w:p w14:paraId="7E6AF10E" w14:textId="77777777" w:rsidR="005C2617" w:rsidRDefault="005C2617">
      <w:pPr>
        <w:widowControl w:val="0"/>
        <w:autoSpaceDE w:val="0"/>
        <w:autoSpaceDN w:val="0"/>
        <w:adjustRightInd w:val="0"/>
        <w:rPr>
          <w:rFonts w:ascii="Candara" w:eastAsia="MS Mincho" w:hAnsi="Candara" w:cstheme="minorHAnsi"/>
        </w:rPr>
      </w:pPr>
    </w:p>
    <w:p w14:paraId="67AEADEE" w14:textId="257267D2" w:rsidR="005C2617" w:rsidRPr="00C932A1" w:rsidRDefault="00CE37DE">
      <w:pPr>
        <w:widowControl w:val="0"/>
        <w:autoSpaceDE w:val="0"/>
        <w:autoSpaceDN w:val="0"/>
        <w:adjustRightInd w:val="0"/>
        <w:rPr>
          <w:rFonts w:ascii="Candara" w:eastAsia="MS Mincho" w:hAnsi="Candara" w:cstheme="minorHAnsi"/>
        </w:rPr>
      </w:pPr>
      <w:r w:rsidRPr="00140AF9">
        <w:rPr>
          <w:rFonts w:ascii="Candara" w:eastAsia="MS Mincho" w:hAnsi="Candara" w:cstheme="minorHAnsi"/>
        </w:rPr>
        <w:t>Fundamental to inclusive education is the development and fostering of a</w:t>
      </w:r>
      <w:r>
        <w:rPr>
          <w:rFonts w:ascii="Candara" w:eastAsia="MS Mincho" w:hAnsi="Candara" w:cstheme="minorHAnsi"/>
        </w:rPr>
        <w:t xml:space="preserve"> workplace culture that values the diversity of all children, including children with disability. </w:t>
      </w:r>
      <w:r w:rsidR="005C2617" w:rsidRPr="00C932A1">
        <w:rPr>
          <w:rFonts w:ascii="Candara" w:eastAsia="MS Mincho" w:hAnsi="Candara" w:cstheme="minorHAnsi"/>
        </w:rPr>
        <w:t>CDA believes that</w:t>
      </w:r>
      <w:r w:rsidR="001C61FF">
        <w:rPr>
          <w:rFonts w:ascii="Candara" w:eastAsia="MS Mincho" w:hAnsi="Candara" w:cstheme="minorHAnsi"/>
        </w:rPr>
        <w:t xml:space="preserve"> it is imperative that inclusion should be made a</w:t>
      </w:r>
      <w:r w:rsidR="005C2617" w:rsidRPr="00C932A1">
        <w:rPr>
          <w:rFonts w:ascii="Candara" w:eastAsia="MS Mincho" w:hAnsi="Candara" w:cstheme="minorHAnsi"/>
        </w:rPr>
        <w:t xml:space="preserve"> </w:t>
      </w:r>
      <w:r>
        <w:rPr>
          <w:rFonts w:ascii="Candara" w:eastAsia="MS Mincho" w:hAnsi="Candara" w:cstheme="minorHAnsi"/>
        </w:rPr>
        <w:t>quality area in</w:t>
      </w:r>
      <w:r w:rsidR="005C2617" w:rsidRPr="00C932A1">
        <w:rPr>
          <w:rFonts w:ascii="Candara" w:eastAsia="MS Mincho" w:hAnsi="Candara" w:cstheme="minorHAnsi"/>
        </w:rPr>
        <w:t xml:space="preserve"> the current National Quality Standards</w:t>
      </w:r>
      <w:r>
        <w:rPr>
          <w:rFonts w:ascii="Candara" w:eastAsia="MS Mincho" w:hAnsi="Candara" w:cstheme="minorHAnsi"/>
        </w:rPr>
        <w:t xml:space="preserve">. </w:t>
      </w:r>
      <w:r w:rsidR="001C61FF">
        <w:rPr>
          <w:rFonts w:ascii="Candara" w:eastAsia="MS Mincho" w:hAnsi="Candara" w:cstheme="minorHAnsi"/>
        </w:rPr>
        <w:t>T</w:t>
      </w:r>
      <w:r w:rsidR="005C2617" w:rsidRPr="00C932A1">
        <w:rPr>
          <w:rFonts w:ascii="Candara" w:eastAsia="MS Mincho" w:hAnsi="Candara" w:cstheme="minorHAnsi"/>
        </w:rPr>
        <w:t>his</w:t>
      </w:r>
      <w:r w:rsidR="001C61FF">
        <w:rPr>
          <w:rFonts w:ascii="Candara" w:eastAsia="MS Mincho" w:hAnsi="Candara" w:cstheme="minorHAnsi"/>
        </w:rPr>
        <w:t xml:space="preserve"> would</w:t>
      </w:r>
      <w:r w:rsidR="005C2617" w:rsidRPr="00C932A1">
        <w:rPr>
          <w:rFonts w:ascii="Candara" w:eastAsia="MS Mincho" w:hAnsi="Candara" w:cstheme="minorHAnsi"/>
        </w:rPr>
        <w:t xml:space="preserve"> provide the opportunity fo</w:t>
      </w:r>
      <w:r>
        <w:rPr>
          <w:rFonts w:ascii="Candara" w:eastAsia="MS Mincho" w:hAnsi="Candara" w:cstheme="minorHAnsi"/>
        </w:rPr>
        <w:t xml:space="preserve">r </w:t>
      </w:r>
      <w:r w:rsidR="0023484B">
        <w:rPr>
          <w:rFonts w:ascii="Candara" w:eastAsia="MS Mincho" w:hAnsi="Candara" w:cstheme="minorHAnsi"/>
        </w:rPr>
        <w:t xml:space="preserve">providers </w:t>
      </w:r>
      <w:r>
        <w:rPr>
          <w:rFonts w:ascii="Candara" w:eastAsia="MS Mincho" w:hAnsi="Candara" w:cstheme="minorHAnsi"/>
        </w:rPr>
        <w:t>to be measured on how inclusive the</w:t>
      </w:r>
      <w:r w:rsidR="001C61FF">
        <w:rPr>
          <w:rFonts w:ascii="Candara" w:eastAsia="MS Mincho" w:hAnsi="Candara" w:cstheme="minorHAnsi"/>
        </w:rPr>
        <w:t>ir</w:t>
      </w:r>
      <w:r>
        <w:rPr>
          <w:rFonts w:ascii="Candara" w:eastAsia="MS Mincho" w:hAnsi="Candara" w:cstheme="minorHAnsi"/>
        </w:rPr>
        <w:t xml:space="preserve"> services are</w:t>
      </w:r>
      <w:r w:rsidR="001C61FF">
        <w:rPr>
          <w:rFonts w:ascii="Candara" w:eastAsia="MS Mincho" w:hAnsi="Candara" w:cstheme="minorHAnsi"/>
        </w:rPr>
        <w:t>.</w:t>
      </w:r>
      <w:r>
        <w:rPr>
          <w:rFonts w:ascii="Candara" w:eastAsia="MS Mincho" w:hAnsi="Candara" w:cstheme="minorHAnsi"/>
        </w:rPr>
        <w:t xml:space="preserve"> </w:t>
      </w:r>
      <w:r w:rsidR="001C61FF">
        <w:rPr>
          <w:rFonts w:ascii="Candara" w:eastAsia="MS Mincho" w:hAnsi="Candara" w:cstheme="minorHAnsi"/>
        </w:rPr>
        <w:t>I</w:t>
      </w:r>
      <w:r>
        <w:rPr>
          <w:rFonts w:ascii="Candara" w:eastAsia="MS Mincho" w:hAnsi="Candara" w:cstheme="minorHAnsi"/>
        </w:rPr>
        <w:t xml:space="preserve">t </w:t>
      </w:r>
      <w:r w:rsidR="005C2617" w:rsidRPr="00C932A1">
        <w:rPr>
          <w:rFonts w:ascii="Candara" w:eastAsia="MS Mincho" w:hAnsi="Candara" w:cstheme="minorHAnsi"/>
        </w:rPr>
        <w:t xml:space="preserve">would also allow clear visibility for prospective </w:t>
      </w:r>
      <w:r w:rsidR="00E7361D">
        <w:rPr>
          <w:rFonts w:ascii="Candara" w:eastAsia="MS Mincho" w:hAnsi="Candara" w:cstheme="minorHAnsi"/>
        </w:rPr>
        <w:t>parents and families</w:t>
      </w:r>
      <w:r w:rsidR="005C2617" w:rsidRPr="00C932A1">
        <w:rPr>
          <w:rFonts w:ascii="Candara" w:eastAsia="MS Mincho" w:hAnsi="Candara" w:cstheme="minorHAnsi"/>
        </w:rPr>
        <w:t xml:space="preserve"> to see </w:t>
      </w:r>
      <w:r w:rsidR="00E7361D">
        <w:rPr>
          <w:rFonts w:ascii="Candara" w:eastAsia="MS Mincho" w:hAnsi="Candara" w:cstheme="minorHAnsi"/>
        </w:rPr>
        <w:t>how the</w:t>
      </w:r>
      <w:r w:rsidR="005C2617" w:rsidRPr="00C932A1">
        <w:rPr>
          <w:rFonts w:ascii="Candara" w:eastAsia="MS Mincho" w:hAnsi="Candara" w:cstheme="minorHAnsi"/>
        </w:rPr>
        <w:t xml:space="preserve"> service rates</w:t>
      </w:r>
      <w:r w:rsidR="00E7361D">
        <w:rPr>
          <w:rFonts w:ascii="Candara" w:eastAsia="MS Mincho" w:hAnsi="Candara" w:cstheme="minorHAnsi"/>
        </w:rPr>
        <w:t xml:space="preserve"> in comparison to others</w:t>
      </w:r>
      <w:r w:rsidR="001C61FF">
        <w:rPr>
          <w:rFonts w:ascii="Candara" w:eastAsia="MS Mincho" w:hAnsi="Candara" w:cstheme="minorHAnsi"/>
        </w:rPr>
        <w:t xml:space="preserve"> in this area</w:t>
      </w:r>
      <w:r>
        <w:rPr>
          <w:rFonts w:ascii="Candara" w:eastAsia="MS Mincho" w:hAnsi="Candara" w:cstheme="minorHAnsi"/>
        </w:rPr>
        <w:t>.</w:t>
      </w:r>
    </w:p>
    <w:p w14:paraId="33536970" w14:textId="77777777" w:rsidR="005C2617" w:rsidRPr="00C932A1" w:rsidRDefault="005C2617">
      <w:pPr>
        <w:widowControl w:val="0"/>
        <w:autoSpaceDE w:val="0"/>
        <w:autoSpaceDN w:val="0"/>
        <w:adjustRightInd w:val="0"/>
        <w:rPr>
          <w:rFonts w:ascii="Candara" w:eastAsia="MS Mincho" w:hAnsi="Candara" w:cstheme="minorHAnsi"/>
        </w:rPr>
      </w:pPr>
    </w:p>
    <w:p w14:paraId="2200CFB2" w14:textId="4263D89D" w:rsidR="005C2617" w:rsidRPr="008A1010" w:rsidRDefault="005C2617">
      <w:pPr>
        <w:widowControl w:val="0"/>
        <w:autoSpaceDE w:val="0"/>
        <w:autoSpaceDN w:val="0"/>
        <w:adjustRightInd w:val="0"/>
        <w:rPr>
          <w:rFonts w:ascii="Candara" w:eastAsia="MS Mincho" w:hAnsi="Candara" w:cstheme="minorHAnsi"/>
        </w:rPr>
      </w:pPr>
      <w:r w:rsidRPr="00C932A1">
        <w:rPr>
          <w:rFonts w:ascii="Candara" w:eastAsia="MS Mincho" w:hAnsi="Candara" w:cstheme="minorHAnsi"/>
        </w:rPr>
        <w:t xml:space="preserve">CDA </w:t>
      </w:r>
      <w:r w:rsidR="001C61FF">
        <w:rPr>
          <w:rFonts w:ascii="Candara" w:eastAsia="MS Mincho" w:hAnsi="Candara" w:cstheme="minorHAnsi"/>
        </w:rPr>
        <w:t>believe</w:t>
      </w:r>
      <w:r w:rsidR="00AD73CB">
        <w:rPr>
          <w:rFonts w:ascii="Candara" w:eastAsia="MS Mincho" w:hAnsi="Candara" w:cstheme="minorHAnsi"/>
        </w:rPr>
        <w:t>s</w:t>
      </w:r>
      <w:r w:rsidRPr="00C932A1">
        <w:rPr>
          <w:rFonts w:ascii="Candara" w:eastAsia="MS Mincho" w:hAnsi="Candara" w:cstheme="minorHAnsi"/>
        </w:rPr>
        <w:t xml:space="preserve"> that this </w:t>
      </w:r>
      <w:r w:rsidR="00E7361D">
        <w:rPr>
          <w:rFonts w:ascii="Candara" w:eastAsia="MS Mincho" w:hAnsi="Candara" w:cstheme="minorHAnsi"/>
        </w:rPr>
        <w:t xml:space="preserve">amendment to the National Quality Standards </w:t>
      </w:r>
      <w:r w:rsidRPr="00C932A1">
        <w:rPr>
          <w:rFonts w:ascii="Candara" w:eastAsia="MS Mincho" w:hAnsi="Candara" w:cstheme="minorHAnsi"/>
        </w:rPr>
        <w:t xml:space="preserve">would </w:t>
      </w:r>
      <w:r w:rsidR="001C61FF">
        <w:rPr>
          <w:rFonts w:ascii="Candara" w:eastAsia="MS Mincho" w:hAnsi="Candara" w:cstheme="minorHAnsi"/>
        </w:rPr>
        <w:t>progress</w:t>
      </w:r>
      <w:r w:rsidRPr="00C932A1">
        <w:rPr>
          <w:rFonts w:ascii="Candara" w:eastAsia="MS Mincho" w:hAnsi="Candara" w:cstheme="minorHAnsi"/>
        </w:rPr>
        <w:t xml:space="preserve"> broader systemic chang</w:t>
      </w:r>
      <w:r w:rsidR="00E7361D">
        <w:rPr>
          <w:rFonts w:ascii="Candara" w:eastAsia="MS Mincho" w:hAnsi="Candara" w:cstheme="minorHAnsi"/>
        </w:rPr>
        <w:t>es within the community and the</w:t>
      </w:r>
      <w:r w:rsidRPr="00C932A1">
        <w:rPr>
          <w:rFonts w:ascii="Candara" w:eastAsia="MS Mincho" w:hAnsi="Candara" w:cstheme="minorHAnsi"/>
        </w:rPr>
        <w:t xml:space="preserve"> attitudes towards disability. This would also align with the </w:t>
      </w:r>
      <w:r w:rsidRPr="00C932A1">
        <w:rPr>
          <w:rFonts w:ascii="Candara" w:eastAsia="MS Mincho" w:hAnsi="Candara" w:cstheme="minorHAnsi"/>
          <w:i/>
        </w:rPr>
        <w:t xml:space="preserve">National Disability Strategy 2010-2020 </w:t>
      </w:r>
      <w:r w:rsidRPr="00C932A1">
        <w:rPr>
          <w:rFonts w:ascii="Candara" w:eastAsia="MS Mincho" w:hAnsi="Candara" w:cstheme="minorHAnsi"/>
        </w:rPr>
        <w:t xml:space="preserve">and provide a baseline data set for which inclusion </w:t>
      </w:r>
      <w:r w:rsidR="00E7361D">
        <w:rPr>
          <w:rFonts w:ascii="Candara" w:eastAsia="MS Mincho" w:hAnsi="Candara" w:cstheme="minorHAnsi"/>
        </w:rPr>
        <w:t xml:space="preserve">of children with disability </w:t>
      </w:r>
      <w:r w:rsidRPr="00C932A1">
        <w:rPr>
          <w:rFonts w:ascii="Candara" w:eastAsia="MS Mincho" w:hAnsi="Candara" w:cstheme="minorHAnsi"/>
        </w:rPr>
        <w:t>in childcare can be measured.</w:t>
      </w:r>
    </w:p>
    <w:p w14:paraId="621A3822" w14:textId="77777777" w:rsidR="00F83227" w:rsidRDefault="00F83227">
      <w:pPr>
        <w:widowControl w:val="0"/>
        <w:autoSpaceDE w:val="0"/>
        <w:autoSpaceDN w:val="0"/>
        <w:adjustRightInd w:val="0"/>
        <w:rPr>
          <w:rFonts w:ascii="Candara" w:eastAsia="MS Mincho" w:hAnsi="Candara" w:cstheme="minorHAnsi"/>
        </w:rPr>
      </w:pPr>
    </w:p>
    <w:p w14:paraId="782F1B26" w14:textId="517EB6EA" w:rsidR="00E925E5" w:rsidRDefault="00E925E5">
      <w:pPr>
        <w:widowControl w:val="0"/>
        <w:autoSpaceDE w:val="0"/>
        <w:autoSpaceDN w:val="0"/>
        <w:adjustRightInd w:val="0"/>
        <w:rPr>
          <w:rFonts w:ascii="Candara" w:eastAsia="MS Mincho" w:hAnsi="Candara" w:cstheme="minorHAnsi"/>
          <w:b/>
        </w:rPr>
      </w:pPr>
      <w:r w:rsidRPr="00E925E5">
        <w:rPr>
          <w:rFonts w:ascii="Candara" w:eastAsia="MS Mincho" w:hAnsi="Candara" w:cstheme="minorHAnsi"/>
          <w:b/>
        </w:rPr>
        <w:t>Choice</w:t>
      </w:r>
    </w:p>
    <w:p w14:paraId="0EB6111F" w14:textId="77777777" w:rsidR="007D31CC" w:rsidRPr="00E925E5" w:rsidRDefault="007D31CC">
      <w:pPr>
        <w:widowControl w:val="0"/>
        <w:autoSpaceDE w:val="0"/>
        <w:autoSpaceDN w:val="0"/>
        <w:adjustRightInd w:val="0"/>
        <w:rPr>
          <w:rFonts w:ascii="Candara" w:eastAsia="MS Mincho" w:hAnsi="Candara" w:cstheme="minorHAnsi"/>
          <w:b/>
        </w:rPr>
      </w:pPr>
    </w:p>
    <w:p w14:paraId="0045FA71" w14:textId="68116607" w:rsidR="00E925E5" w:rsidRDefault="007D31CC">
      <w:pPr>
        <w:widowControl w:val="0"/>
        <w:autoSpaceDE w:val="0"/>
        <w:autoSpaceDN w:val="0"/>
        <w:adjustRightInd w:val="0"/>
        <w:rPr>
          <w:rFonts w:ascii="Candara" w:eastAsia="MS Mincho" w:hAnsi="Candara" w:cstheme="minorHAnsi"/>
        </w:rPr>
      </w:pPr>
      <w:r w:rsidRPr="00C932A1">
        <w:rPr>
          <w:rFonts w:ascii="Candara" w:eastAsia="MS Mincho" w:hAnsi="Candara" w:cstheme="minorHAnsi"/>
        </w:rPr>
        <w:t xml:space="preserve">Families of </w:t>
      </w:r>
      <w:r>
        <w:rPr>
          <w:rFonts w:ascii="Candara" w:eastAsia="MS Mincho" w:hAnsi="Candara" w:cstheme="minorHAnsi"/>
        </w:rPr>
        <w:t>children</w:t>
      </w:r>
      <w:r w:rsidRPr="00C932A1">
        <w:rPr>
          <w:rFonts w:ascii="Candara" w:eastAsia="MS Mincho" w:hAnsi="Candara" w:cstheme="minorHAnsi"/>
        </w:rPr>
        <w:t xml:space="preserve"> with disability should be allowed to choose a childcare service for their child with the knowledge that the child will receive care on an equal basis to others. </w:t>
      </w:r>
    </w:p>
    <w:p w14:paraId="72BD8069" w14:textId="77777777" w:rsidR="007D31CC" w:rsidRDefault="007D31CC">
      <w:pPr>
        <w:widowControl w:val="0"/>
        <w:autoSpaceDE w:val="0"/>
        <w:autoSpaceDN w:val="0"/>
        <w:adjustRightInd w:val="0"/>
        <w:rPr>
          <w:rFonts w:ascii="Candara" w:eastAsia="MS Mincho" w:hAnsi="Candara" w:cstheme="minorHAnsi"/>
        </w:rPr>
      </w:pPr>
    </w:p>
    <w:p w14:paraId="1F3988DB" w14:textId="0477E21D" w:rsidR="00E925E5" w:rsidRPr="00C932A1" w:rsidRDefault="00E925E5">
      <w:pPr>
        <w:widowControl w:val="0"/>
        <w:autoSpaceDE w:val="0"/>
        <w:autoSpaceDN w:val="0"/>
        <w:adjustRightInd w:val="0"/>
        <w:rPr>
          <w:rFonts w:ascii="Candara" w:eastAsia="MS Mincho" w:hAnsi="Candara" w:cstheme="minorHAnsi"/>
        </w:rPr>
      </w:pPr>
      <w:r>
        <w:rPr>
          <w:rFonts w:ascii="Candara" w:eastAsia="MS Mincho" w:hAnsi="Candara" w:cstheme="minorHAnsi"/>
        </w:rPr>
        <w:t xml:space="preserve">CDA members commonly report significant difficulty in locating a center willing to accept the enrolment of their child. </w:t>
      </w:r>
      <w:r w:rsidR="00615397" w:rsidRPr="00615397">
        <w:rPr>
          <w:rFonts w:ascii="Candara" w:eastAsia="MS Mincho" w:hAnsi="Candara" w:cstheme="minorHAnsi"/>
        </w:rPr>
        <w:t>Families are often directly told that their ch</w:t>
      </w:r>
      <w:r w:rsidR="00615397">
        <w:rPr>
          <w:rFonts w:ascii="Candara" w:eastAsia="MS Mincho" w:hAnsi="Candara" w:cstheme="minorHAnsi"/>
        </w:rPr>
        <w:t>ild is unable to attend a service</w:t>
      </w:r>
      <w:r w:rsidR="00615397" w:rsidRPr="00615397">
        <w:rPr>
          <w:rFonts w:ascii="Candara" w:eastAsia="MS Mincho" w:hAnsi="Candara" w:cstheme="minorHAnsi"/>
        </w:rPr>
        <w:t xml:space="preserve"> because of the child’s disability or they are left with a feeling that their child would be such an inordinate burden on a particular </w:t>
      </w:r>
      <w:r w:rsidR="00615397">
        <w:rPr>
          <w:rFonts w:ascii="Candara" w:eastAsia="MS Mincho" w:hAnsi="Candara" w:cstheme="minorHAnsi"/>
        </w:rPr>
        <w:t xml:space="preserve">service </w:t>
      </w:r>
      <w:r w:rsidR="00615397" w:rsidRPr="00615397">
        <w:rPr>
          <w:rFonts w:ascii="Candara" w:eastAsia="MS Mincho" w:hAnsi="Candara" w:cstheme="minorHAnsi"/>
        </w:rPr>
        <w:t>that they seek other options.</w:t>
      </w:r>
    </w:p>
    <w:p w14:paraId="7D43F9B2" w14:textId="77777777" w:rsidR="00E925E5" w:rsidRDefault="00E925E5">
      <w:pPr>
        <w:widowControl w:val="0"/>
        <w:autoSpaceDE w:val="0"/>
        <w:autoSpaceDN w:val="0"/>
        <w:adjustRightInd w:val="0"/>
        <w:rPr>
          <w:rFonts w:ascii="Candara" w:eastAsia="MS Mincho" w:hAnsi="Candara" w:cstheme="minorHAnsi"/>
        </w:rPr>
      </w:pPr>
    </w:p>
    <w:p w14:paraId="433D3C27" w14:textId="183CE1FE" w:rsidR="00E925E5" w:rsidRDefault="00E925E5">
      <w:pPr>
        <w:widowControl w:val="0"/>
        <w:autoSpaceDE w:val="0"/>
        <w:autoSpaceDN w:val="0"/>
        <w:adjustRightInd w:val="0"/>
        <w:rPr>
          <w:rFonts w:ascii="Candara" w:eastAsia="MS Mincho" w:hAnsi="Candara" w:cstheme="minorHAnsi"/>
        </w:rPr>
      </w:pPr>
      <w:r>
        <w:rPr>
          <w:rFonts w:ascii="Candara" w:eastAsia="MS Mincho" w:hAnsi="Candara" w:cstheme="minorHAnsi"/>
        </w:rPr>
        <w:t xml:space="preserve">Although finding a childcare place is difficult for all families due to inadequate number of places in the community, this </w:t>
      </w:r>
      <w:r w:rsidR="00DC56ED">
        <w:rPr>
          <w:rFonts w:ascii="Candara" w:eastAsia="MS Mincho" w:hAnsi="Candara" w:cstheme="minorHAnsi"/>
        </w:rPr>
        <w:t xml:space="preserve">experience </w:t>
      </w:r>
      <w:r>
        <w:rPr>
          <w:rFonts w:ascii="Candara" w:eastAsia="MS Mincho" w:hAnsi="Candara" w:cstheme="minorHAnsi"/>
        </w:rPr>
        <w:t>is greatly magnified for families of child</w:t>
      </w:r>
      <w:r w:rsidR="00DC56ED">
        <w:rPr>
          <w:rFonts w:ascii="Candara" w:eastAsia="MS Mincho" w:hAnsi="Candara" w:cstheme="minorHAnsi"/>
        </w:rPr>
        <w:t>ren</w:t>
      </w:r>
      <w:r>
        <w:rPr>
          <w:rFonts w:ascii="Candara" w:eastAsia="MS Mincho" w:hAnsi="Candara" w:cstheme="minorHAnsi"/>
        </w:rPr>
        <w:t xml:space="preserve"> with disability as they have the additional barriers</w:t>
      </w:r>
      <w:r w:rsidR="007D31CC">
        <w:rPr>
          <w:rFonts w:ascii="Candara" w:eastAsia="MS Mincho" w:hAnsi="Candara" w:cstheme="minorHAnsi"/>
        </w:rPr>
        <w:t xml:space="preserve">, including </w:t>
      </w:r>
      <w:r>
        <w:rPr>
          <w:rFonts w:ascii="Candara" w:eastAsia="MS Mincho" w:hAnsi="Candara" w:cstheme="minorHAnsi"/>
        </w:rPr>
        <w:t>entrenched discrimination to contend with</w:t>
      </w:r>
      <w:r w:rsidR="00DC56ED">
        <w:rPr>
          <w:rFonts w:ascii="Candara" w:eastAsia="MS Mincho" w:hAnsi="Candara" w:cstheme="minorHAnsi"/>
        </w:rPr>
        <w:t>.</w:t>
      </w:r>
      <w:r>
        <w:rPr>
          <w:rFonts w:ascii="Candara" w:eastAsia="MS Mincho" w:hAnsi="Candara" w:cstheme="minorHAnsi"/>
        </w:rPr>
        <w:t xml:space="preserve"> </w:t>
      </w:r>
    </w:p>
    <w:p w14:paraId="3B32783D" w14:textId="77777777" w:rsidR="0023484B" w:rsidRDefault="0023484B">
      <w:pPr>
        <w:widowControl w:val="0"/>
        <w:autoSpaceDE w:val="0"/>
        <w:autoSpaceDN w:val="0"/>
        <w:adjustRightInd w:val="0"/>
        <w:rPr>
          <w:rFonts w:ascii="Candara" w:eastAsia="MS Mincho" w:hAnsi="Candara" w:cstheme="minorHAnsi"/>
        </w:rPr>
      </w:pPr>
    </w:p>
    <w:p w14:paraId="1A3B9A46" w14:textId="0BD9337C" w:rsidR="0023484B" w:rsidRDefault="0023484B">
      <w:pPr>
        <w:widowControl w:val="0"/>
        <w:autoSpaceDE w:val="0"/>
        <w:autoSpaceDN w:val="0"/>
        <w:adjustRightInd w:val="0"/>
        <w:rPr>
          <w:rFonts w:ascii="Candara" w:eastAsia="MS Mincho" w:hAnsi="Candara" w:cstheme="minorHAnsi"/>
        </w:rPr>
      </w:pPr>
      <w:r>
        <w:rPr>
          <w:rFonts w:ascii="Candara" w:eastAsia="MS Mincho" w:hAnsi="Candara" w:cstheme="minorHAnsi"/>
        </w:rPr>
        <w:t xml:space="preserve">CDA would like to note, as this </w:t>
      </w:r>
      <w:r w:rsidR="007D31CC">
        <w:rPr>
          <w:rFonts w:ascii="Candara" w:eastAsia="MS Mincho" w:hAnsi="Candara" w:cstheme="minorHAnsi"/>
        </w:rPr>
        <w:t>i</w:t>
      </w:r>
      <w:r>
        <w:rPr>
          <w:rFonts w:ascii="Candara" w:eastAsia="MS Mincho" w:hAnsi="Candara" w:cstheme="minorHAnsi"/>
        </w:rPr>
        <w:t xml:space="preserve">nquiry is looking at alternative forms of care such as nannies and au </w:t>
      </w:r>
      <w:r w:rsidR="007D31CC">
        <w:rPr>
          <w:rFonts w:ascii="Candara" w:eastAsia="MS Mincho" w:hAnsi="Candara" w:cstheme="minorHAnsi"/>
        </w:rPr>
        <w:t>pairs that</w:t>
      </w:r>
      <w:r>
        <w:rPr>
          <w:rFonts w:ascii="Candara" w:eastAsia="MS Mincho" w:hAnsi="Candara" w:cstheme="minorHAnsi"/>
        </w:rPr>
        <w:t xml:space="preserve"> if there is to be an increase or further incentives of these forms of care that children with disability </w:t>
      </w:r>
      <w:r w:rsidR="00730503">
        <w:rPr>
          <w:rFonts w:ascii="Candara" w:eastAsia="MS Mincho" w:hAnsi="Candara" w:cstheme="minorHAnsi"/>
        </w:rPr>
        <w:t xml:space="preserve">are not further discriminated against. CDA would be concerned, for example, that if a long-day care center refused a child with disability and suggested an alternative form </w:t>
      </w:r>
      <w:r w:rsidR="007D31CC">
        <w:rPr>
          <w:rFonts w:ascii="Candara" w:eastAsia="MS Mincho" w:hAnsi="Candara" w:cstheme="minorHAnsi"/>
        </w:rPr>
        <w:t>as a more appropriate</w:t>
      </w:r>
      <w:r w:rsidR="00730503">
        <w:rPr>
          <w:rFonts w:ascii="Candara" w:eastAsia="MS Mincho" w:hAnsi="Candara" w:cstheme="minorHAnsi"/>
        </w:rPr>
        <w:t xml:space="preserve"> </w:t>
      </w:r>
      <w:r w:rsidR="007D31CC">
        <w:rPr>
          <w:rFonts w:ascii="Candara" w:eastAsia="MS Mincho" w:hAnsi="Candara" w:cstheme="minorHAnsi"/>
        </w:rPr>
        <w:t>type of</w:t>
      </w:r>
      <w:r>
        <w:rPr>
          <w:rFonts w:ascii="Candara" w:eastAsia="MS Mincho" w:hAnsi="Candara" w:cstheme="minorHAnsi"/>
        </w:rPr>
        <w:t xml:space="preserve"> </w:t>
      </w:r>
      <w:r w:rsidR="007D31CC">
        <w:rPr>
          <w:rFonts w:ascii="Candara" w:eastAsia="MS Mincho" w:hAnsi="Candara" w:cstheme="minorHAnsi"/>
        </w:rPr>
        <w:t>care.</w:t>
      </w:r>
    </w:p>
    <w:p w14:paraId="7E8412E0" w14:textId="77777777" w:rsidR="007D31CC" w:rsidRDefault="007D31CC">
      <w:pPr>
        <w:widowControl w:val="0"/>
        <w:autoSpaceDE w:val="0"/>
        <w:autoSpaceDN w:val="0"/>
        <w:adjustRightInd w:val="0"/>
        <w:rPr>
          <w:rFonts w:ascii="Candara" w:eastAsia="MS Mincho" w:hAnsi="Candara" w:cstheme="minorHAnsi"/>
        </w:rPr>
      </w:pPr>
    </w:p>
    <w:p w14:paraId="2BD510A4" w14:textId="27EC2165" w:rsidR="007D31CC" w:rsidRPr="00C932A1" w:rsidRDefault="007D31CC">
      <w:pPr>
        <w:widowControl w:val="0"/>
        <w:autoSpaceDE w:val="0"/>
        <w:autoSpaceDN w:val="0"/>
        <w:adjustRightInd w:val="0"/>
        <w:rPr>
          <w:rFonts w:ascii="Candara" w:eastAsia="MS Mincho" w:hAnsi="Candara" w:cstheme="minorHAnsi"/>
        </w:rPr>
      </w:pPr>
      <w:r w:rsidRPr="00C932A1">
        <w:rPr>
          <w:rFonts w:ascii="Candara" w:eastAsia="MS Mincho" w:hAnsi="Candara" w:cstheme="minorHAnsi"/>
        </w:rPr>
        <w:t xml:space="preserve">As outlined above we see </w:t>
      </w:r>
      <w:r>
        <w:rPr>
          <w:rFonts w:ascii="Candara" w:eastAsia="MS Mincho" w:hAnsi="Candara" w:cstheme="minorHAnsi"/>
        </w:rPr>
        <w:t xml:space="preserve">from ROGS </w:t>
      </w:r>
      <w:r w:rsidRPr="00C932A1">
        <w:rPr>
          <w:rFonts w:ascii="Candara" w:eastAsia="MS Mincho" w:hAnsi="Candara" w:cstheme="minorHAnsi"/>
        </w:rPr>
        <w:t>that the number of children with disability attending childcare is</w:t>
      </w:r>
      <w:r>
        <w:rPr>
          <w:rFonts w:ascii="Candara" w:eastAsia="MS Mincho" w:hAnsi="Candara" w:cstheme="minorHAnsi"/>
        </w:rPr>
        <w:t xml:space="preserve"> a very low at 3% compared to the </w:t>
      </w:r>
      <w:r w:rsidRPr="00C932A1">
        <w:rPr>
          <w:rFonts w:ascii="Candara" w:eastAsia="MS Mincho" w:hAnsi="Candara" w:cstheme="minorHAnsi"/>
        </w:rPr>
        <w:t>number of children with dis</w:t>
      </w:r>
      <w:r>
        <w:rPr>
          <w:rFonts w:ascii="Candara" w:eastAsia="MS Mincho" w:hAnsi="Candara" w:cstheme="minorHAnsi"/>
        </w:rPr>
        <w:t>ability in the community 6.6%.</w:t>
      </w:r>
    </w:p>
    <w:p w14:paraId="1CA8FD6C" w14:textId="77777777" w:rsidR="006A6092" w:rsidRPr="00C932A1" w:rsidRDefault="006A6092">
      <w:pPr>
        <w:widowControl w:val="0"/>
        <w:autoSpaceDE w:val="0"/>
        <w:autoSpaceDN w:val="0"/>
        <w:adjustRightInd w:val="0"/>
        <w:rPr>
          <w:rFonts w:ascii="Candara" w:eastAsia="MS Mincho" w:hAnsi="Candara" w:cstheme="minorHAnsi"/>
        </w:rPr>
      </w:pPr>
    </w:p>
    <w:p w14:paraId="7054E1CD" w14:textId="0C9B9700" w:rsidR="008709AA" w:rsidRDefault="006A6092">
      <w:pPr>
        <w:widowControl w:val="0"/>
        <w:autoSpaceDE w:val="0"/>
        <w:autoSpaceDN w:val="0"/>
        <w:adjustRightInd w:val="0"/>
        <w:rPr>
          <w:rFonts w:ascii="Candara" w:eastAsia="MS Mincho" w:hAnsi="Candara" w:cstheme="minorHAnsi"/>
        </w:rPr>
      </w:pPr>
      <w:r w:rsidRPr="00C932A1">
        <w:rPr>
          <w:rFonts w:ascii="Candara" w:eastAsia="MS Mincho" w:hAnsi="Candara" w:cstheme="minorHAnsi"/>
        </w:rPr>
        <w:t xml:space="preserve">The </w:t>
      </w:r>
      <w:r w:rsidR="00E768F3" w:rsidRPr="00C932A1">
        <w:rPr>
          <w:rFonts w:ascii="Candara" w:eastAsia="MS Mincho" w:hAnsi="Candara" w:cstheme="minorHAnsi"/>
        </w:rPr>
        <w:t>ROGS</w:t>
      </w:r>
      <w:r w:rsidRPr="00C932A1">
        <w:rPr>
          <w:rFonts w:ascii="Candara" w:eastAsia="MS Mincho" w:hAnsi="Candara" w:cstheme="minorHAnsi"/>
        </w:rPr>
        <w:t xml:space="preserve"> also show</w:t>
      </w:r>
      <w:r w:rsidR="00DC56ED">
        <w:rPr>
          <w:rFonts w:ascii="Candara" w:eastAsia="MS Mincho" w:hAnsi="Candara" w:cstheme="minorHAnsi"/>
        </w:rPr>
        <w:t>s</w:t>
      </w:r>
      <w:r w:rsidRPr="00C932A1">
        <w:rPr>
          <w:rFonts w:ascii="Candara" w:eastAsia="MS Mincho" w:hAnsi="Candara" w:cstheme="minorHAnsi"/>
        </w:rPr>
        <w:t xml:space="preserve"> that other ‘special needs groups’ such as non-English speaking background, </w:t>
      </w:r>
      <w:r w:rsidR="00E7361D">
        <w:rPr>
          <w:rFonts w:ascii="Candara" w:eastAsia="MS Mincho" w:hAnsi="Candara" w:cstheme="minorHAnsi"/>
        </w:rPr>
        <w:t>indigenous background</w:t>
      </w:r>
      <w:r w:rsidRPr="00C932A1">
        <w:rPr>
          <w:rFonts w:ascii="Candara" w:eastAsia="MS Mincho" w:hAnsi="Candara" w:cstheme="minorHAnsi"/>
        </w:rPr>
        <w:t xml:space="preserve">, low-income families and regional and remote </w:t>
      </w:r>
      <w:r w:rsidR="00E7361D">
        <w:rPr>
          <w:rFonts w:ascii="Candara" w:eastAsia="MS Mincho" w:hAnsi="Candara" w:cstheme="minorHAnsi"/>
        </w:rPr>
        <w:t>locations</w:t>
      </w:r>
      <w:r w:rsidRPr="00C932A1">
        <w:rPr>
          <w:rFonts w:ascii="Candara" w:eastAsia="MS Mincho" w:hAnsi="Candara" w:cstheme="minorHAnsi"/>
        </w:rPr>
        <w:t xml:space="preserve"> are also under represented in childcare.</w:t>
      </w:r>
      <w:r w:rsidR="00AD73CB">
        <w:rPr>
          <w:rStyle w:val="FootnoteReference"/>
          <w:rFonts w:ascii="Candara" w:eastAsia="MS Mincho" w:hAnsi="Candara" w:cstheme="minorHAnsi"/>
        </w:rPr>
        <w:footnoteReference w:id="22"/>
      </w:r>
      <w:r w:rsidRPr="00C932A1">
        <w:rPr>
          <w:rFonts w:ascii="Candara" w:eastAsia="MS Mincho" w:hAnsi="Candara" w:cstheme="minorHAnsi"/>
        </w:rPr>
        <w:t xml:space="preserve"> </w:t>
      </w:r>
      <w:r w:rsidR="00DC56ED">
        <w:rPr>
          <w:rFonts w:ascii="Candara" w:eastAsia="MS Mincho" w:hAnsi="Candara" w:cstheme="minorHAnsi"/>
        </w:rPr>
        <w:t>Children with disability may also belong to one or more of these groups, thereby compounding their disadvantage in accessing childcare.</w:t>
      </w:r>
    </w:p>
    <w:p w14:paraId="27E20D73" w14:textId="77777777" w:rsidR="00E925E5" w:rsidRPr="00C932A1" w:rsidRDefault="00E925E5">
      <w:pPr>
        <w:widowControl w:val="0"/>
        <w:autoSpaceDE w:val="0"/>
        <w:autoSpaceDN w:val="0"/>
        <w:adjustRightInd w:val="0"/>
        <w:rPr>
          <w:rFonts w:ascii="Candara" w:eastAsia="MS Mincho" w:hAnsi="Candara" w:cstheme="minorHAnsi"/>
        </w:rPr>
      </w:pPr>
    </w:p>
    <w:p w14:paraId="23DDE248" w14:textId="79F2A895" w:rsidR="00996065" w:rsidRDefault="00996065">
      <w:pPr>
        <w:widowControl w:val="0"/>
        <w:autoSpaceDE w:val="0"/>
        <w:autoSpaceDN w:val="0"/>
        <w:adjustRightInd w:val="0"/>
        <w:rPr>
          <w:rFonts w:ascii="Candara" w:eastAsia="MS Mincho" w:hAnsi="Candara" w:cstheme="minorHAnsi"/>
        </w:rPr>
      </w:pPr>
      <w:r>
        <w:rPr>
          <w:rFonts w:ascii="Candara" w:eastAsia="MS Mincho" w:hAnsi="Candara" w:cstheme="minorHAnsi"/>
        </w:rPr>
        <w:t>It is the experience of CDA members that due to the unavailability of childcare places for children with disability</w:t>
      </w:r>
      <w:r w:rsidR="00DC56ED">
        <w:rPr>
          <w:rFonts w:ascii="Candara" w:eastAsia="MS Mincho" w:hAnsi="Candara" w:cstheme="minorHAnsi"/>
        </w:rPr>
        <w:t>, families</w:t>
      </w:r>
      <w:r>
        <w:rPr>
          <w:rFonts w:ascii="Candara" w:eastAsia="MS Mincho" w:hAnsi="Candara" w:cstheme="minorHAnsi"/>
        </w:rPr>
        <w:t xml:space="preserve"> often use respite services to bridge this gap. </w:t>
      </w:r>
      <w:r w:rsidR="00DC56ED">
        <w:rPr>
          <w:rFonts w:ascii="Candara" w:eastAsia="MS Mincho" w:hAnsi="Candara" w:cstheme="minorHAnsi"/>
        </w:rPr>
        <w:t>Respite services provide families and unpaid carers of a person with disability with planned, short-term, time-limited breaks from their usual caring role. They are services that assume the caring role during the period of respite with the intention that families or carers resume care at the end of the respite period.</w:t>
      </w:r>
      <w:bookmarkStart w:id="1" w:name="_ftnref1"/>
      <w:bookmarkEnd w:id="1"/>
      <w:r w:rsidR="00DC56ED">
        <w:rPr>
          <w:rFonts w:ascii="Candara" w:eastAsia="MS Mincho" w:hAnsi="Candara" w:cstheme="minorHAnsi"/>
        </w:rPr>
        <w:t xml:space="preserve"> All governments to a varying level through the disability specific service system currently provide respite services.</w:t>
      </w:r>
    </w:p>
    <w:p w14:paraId="43B9A1F8" w14:textId="77777777" w:rsidR="000F2DD4" w:rsidRPr="00C932A1" w:rsidRDefault="000F2DD4">
      <w:pPr>
        <w:widowControl w:val="0"/>
        <w:autoSpaceDE w:val="0"/>
        <w:autoSpaceDN w:val="0"/>
        <w:adjustRightInd w:val="0"/>
        <w:rPr>
          <w:rFonts w:ascii="Candara" w:eastAsia="MS Mincho" w:hAnsi="Candara" w:cstheme="minorHAnsi"/>
        </w:rPr>
      </w:pPr>
    </w:p>
    <w:p w14:paraId="43877000" w14:textId="3F7D9199" w:rsidR="000F2DD4" w:rsidRPr="00C932A1" w:rsidRDefault="00996065">
      <w:pPr>
        <w:widowControl w:val="0"/>
        <w:autoSpaceDE w:val="0"/>
        <w:autoSpaceDN w:val="0"/>
        <w:adjustRightInd w:val="0"/>
        <w:rPr>
          <w:rFonts w:ascii="Candara" w:eastAsia="MS Mincho" w:hAnsi="Candara" w:cstheme="minorHAnsi"/>
        </w:rPr>
      </w:pPr>
      <w:r>
        <w:rPr>
          <w:rFonts w:ascii="Candara" w:eastAsia="MS Mincho" w:hAnsi="Candara" w:cstheme="minorHAnsi"/>
        </w:rPr>
        <w:t>Respite is</w:t>
      </w:r>
      <w:r w:rsidR="000F2DD4" w:rsidRPr="00C932A1">
        <w:rPr>
          <w:rFonts w:ascii="Candara" w:eastAsia="MS Mincho" w:hAnsi="Candara" w:cstheme="minorHAnsi"/>
        </w:rPr>
        <w:t xml:space="preserve"> not intended for</w:t>
      </w:r>
      <w:r w:rsidR="007D31CC">
        <w:rPr>
          <w:rFonts w:ascii="Candara" w:eastAsia="MS Mincho" w:hAnsi="Candara" w:cstheme="minorHAnsi"/>
        </w:rPr>
        <w:t xml:space="preserve"> </w:t>
      </w:r>
      <w:r w:rsidR="000F2DD4" w:rsidRPr="00C932A1">
        <w:rPr>
          <w:rFonts w:ascii="Candara" w:eastAsia="MS Mincho" w:hAnsi="Candara" w:cstheme="minorHAnsi"/>
        </w:rPr>
        <w:t>th</w:t>
      </w:r>
      <w:r w:rsidR="007D31CC">
        <w:rPr>
          <w:rFonts w:ascii="Candara" w:eastAsia="MS Mincho" w:hAnsi="Candara" w:cstheme="minorHAnsi"/>
        </w:rPr>
        <w:t>e</w:t>
      </w:r>
      <w:r w:rsidR="000F2DD4" w:rsidRPr="00C932A1">
        <w:rPr>
          <w:rFonts w:ascii="Candara" w:eastAsia="MS Mincho" w:hAnsi="Candara" w:cstheme="minorHAnsi"/>
        </w:rPr>
        <w:t xml:space="preserve"> purpose </w:t>
      </w:r>
      <w:r w:rsidR="00062DB7">
        <w:rPr>
          <w:rFonts w:ascii="Candara" w:eastAsia="MS Mincho" w:hAnsi="Candara" w:cstheme="minorHAnsi"/>
        </w:rPr>
        <w:t>of simply being</w:t>
      </w:r>
      <w:r w:rsidR="007D31CC">
        <w:rPr>
          <w:rFonts w:ascii="Candara" w:eastAsia="MS Mincho" w:hAnsi="Candara" w:cstheme="minorHAnsi"/>
        </w:rPr>
        <w:t xml:space="preserve"> a ‘care’ option. F</w:t>
      </w:r>
      <w:r w:rsidR="000F2DD4" w:rsidRPr="00C932A1">
        <w:rPr>
          <w:rFonts w:ascii="Candara" w:eastAsia="MS Mincho" w:hAnsi="Candara" w:cstheme="minorHAnsi"/>
        </w:rPr>
        <w:t>amilies</w:t>
      </w:r>
      <w:r w:rsidR="007D31CC">
        <w:rPr>
          <w:rFonts w:ascii="Candara" w:eastAsia="MS Mincho" w:hAnsi="Candara" w:cstheme="minorHAnsi"/>
        </w:rPr>
        <w:t xml:space="preserve"> often</w:t>
      </w:r>
      <w:r w:rsidR="000F2DD4" w:rsidRPr="00C932A1">
        <w:rPr>
          <w:rFonts w:ascii="Candara" w:eastAsia="MS Mincho" w:hAnsi="Candara" w:cstheme="minorHAnsi"/>
        </w:rPr>
        <w:t xml:space="preserve"> have an ongoing need for respite. Respite </w:t>
      </w:r>
      <w:r w:rsidR="007D31CC">
        <w:rPr>
          <w:rFonts w:ascii="Candara" w:eastAsia="MS Mincho" w:hAnsi="Candara" w:cstheme="minorHAnsi"/>
        </w:rPr>
        <w:t>sh</w:t>
      </w:r>
      <w:r w:rsidR="000F2DD4" w:rsidRPr="00C932A1">
        <w:rPr>
          <w:rFonts w:ascii="Candara" w:eastAsia="MS Mincho" w:hAnsi="Candara" w:cstheme="minorHAnsi"/>
        </w:rPr>
        <w:t>ould be used to provide families with the reprieve that they need to help maintain their health and wellbeing and to sustain family life</w:t>
      </w:r>
      <w:r w:rsidR="007D31CC">
        <w:rPr>
          <w:rFonts w:ascii="Candara" w:eastAsia="MS Mincho" w:hAnsi="Candara" w:cstheme="minorHAnsi"/>
        </w:rPr>
        <w:t>, not as a default care option</w:t>
      </w:r>
      <w:r w:rsidR="000F2DD4" w:rsidRPr="00C932A1">
        <w:rPr>
          <w:rFonts w:ascii="Candara" w:eastAsia="MS Mincho" w:hAnsi="Candara" w:cstheme="minorHAnsi"/>
        </w:rPr>
        <w:t>.</w:t>
      </w:r>
      <w:r w:rsidR="00351178">
        <w:rPr>
          <w:rFonts w:ascii="Candara" w:eastAsia="MS Mincho" w:hAnsi="Candara" w:cstheme="minorHAnsi"/>
        </w:rPr>
        <w:t xml:space="preserve"> This use of respite for ‘care’ further demonstrates the inadequacies of the present care system for children with disability.</w:t>
      </w:r>
    </w:p>
    <w:p w14:paraId="7D20A46C" w14:textId="77777777" w:rsidR="009B1C91" w:rsidRPr="00C932A1" w:rsidRDefault="009B1C91">
      <w:pPr>
        <w:widowControl w:val="0"/>
        <w:autoSpaceDE w:val="0"/>
        <w:autoSpaceDN w:val="0"/>
        <w:adjustRightInd w:val="0"/>
        <w:rPr>
          <w:rFonts w:ascii="Candara" w:eastAsia="MS Mincho" w:hAnsi="Candara" w:cstheme="minorHAnsi"/>
          <w:b/>
        </w:rPr>
      </w:pPr>
    </w:p>
    <w:p w14:paraId="0EE6EB4C" w14:textId="77777777" w:rsidR="005D35F0" w:rsidRPr="00C932A1" w:rsidRDefault="006B3B1B">
      <w:pPr>
        <w:rPr>
          <w:rFonts w:ascii="Candara" w:eastAsia="MS Mincho" w:hAnsi="Candara" w:cstheme="minorHAnsi"/>
          <w:b/>
        </w:rPr>
      </w:pPr>
      <w:r w:rsidRPr="00C932A1">
        <w:rPr>
          <w:rFonts w:ascii="Candara" w:eastAsia="MS Mincho" w:hAnsi="Candara" w:cstheme="minorHAnsi"/>
          <w:b/>
        </w:rPr>
        <w:t>Education</w:t>
      </w:r>
      <w:r w:rsidR="003223E9" w:rsidRPr="00C932A1">
        <w:rPr>
          <w:rFonts w:ascii="Candara" w:eastAsia="MS Mincho" w:hAnsi="Candara" w:cstheme="minorHAnsi"/>
          <w:b/>
        </w:rPr>
        <w:t>al</w:t>
      </w:r>
      <w:r w:rsidRPr="00C932A1">
        <w:rPr>
          <w:rFonts w:ascii="Candara" w:eastAsia="MS Mincho" w:hAnsi="Candara" w:cstheme="minorHAnsi"/>
          <w:b/>
        </w:rPr>
        <w:t xml:space="preserve"> outcomes</w:t>
      </w:r>
    </w:p>
    <w:p w14:paraId="75671D22" w14:textId="77777777" w:rsidR="00996065" w:rsidRDefault="00996065">
      <w:pPr>
        <w:widowControl w:val="0"/>
        <w:autoSpaceDE w:val="0"/>
        <w:autoSpaceDN w:val="0"/>
        <w:adjustRightInd w:val="0"/>
        <w:rPr>
          <w:rFonts w:ascii="Candara" w:eastAsia="MS Mincho" w:hAnsi="Candara" w:cstheme="minorHAnsi"/>
          <w:b/>
          <w:u w:val="single"/>
        </w:rPr>
      </w:pPr>
    </w:p>
    <w:p w14:paraId="090886DB" w14:textId="39D7E55F" w:rsidR="00C84F59" w:rsidRPr="00C932A1" w:rsidRDefault="00C84F59">
      <w:pPr>
        <w:widowControl w:val="0"/>
        <w:autoSpaceDE w:val="0"/>
        <w:autoSpaceDN w:val="0"/>
        <w:adjustRightInd w:val="0"/>
        <w:rPr>
          <w:rFonts w:ascii="Candara" w:eastAsia="MS Mincho" w:hAnsi="Candara" w:cstheme="minorHAnsi"/>
          <w:b/>
          <w:u w:val="single"/>
        </w:rPr>
      </w:pPr>
      <w:r>
        <w:rPr>
          <w:rFonts w:ascii="Candara" w:eastAsia="MS Mincho" w:hAnsi="Candara" w:cstheme="minorHAnsi"/>
        </w:rPr>
        <w:t xml:space="preserve">Early education has a vital role to play in preparing all children to enter into </w:t>
      </w:r>
      <w:r w:rsidR="00F42B34">
        <w:rPr>
          <w:rFonts w:ascii="Candara" w:eastAsia="MS Mincho" w:hAnsi="Candara" w:cstheme="minorHAnsi"/>
        </w:rPr>
        <w:t>primary school</w:t>
      </w:r>
      <w:r>
        <w:rPr>
          <w:rFonts w:ascii="Candara" w:eastAsia="MS Mincho" w:hAnsi="Candara" w:cstheme="minorHAnsi"/>
        </w:rPr>
        <w:t xml:space="preserve">, and as presented below the quality of that early education can affect a child’s educational trajectory. </w:t>
      </w:r>
      <w:r w:rsidR="00F42B34">
        <w:rPr>
          <w:rFonts w:ascii="Candara" w:eastAsia="MS Mincho" w:hAnsi="Candara" w:cstheme="minorHAnsi"/>
        </w:rPr>
        <w:t>I</w:t>
      </w:r>
      <w:r>
        <w:rPr>
          <w:rFonts w:ascii="Candara" w:eastAsia="MS Mincho" w:hAnsi="Candara" w:cstheme="minorHAnsi"/>
        </w:rPr>
        <w:t xml:space="preserve">t is vital that </w:t>
      </w:r>
      <w:r w:rsidR="00F42B34">
        <w:rPr>
          <w:rFonts w:ascii="Candara" w:eastAsia="MS Mincho" w:hAnsi="Candara" w:cstheme="minorHAnsi"/>
        </w:rPr>
        <w:t>children with disability</w:t>
      </w:r>
      <w:r>
        <w:rPr>
          <w:rFonts w:ascii="Candara" w:eastAsia="MS Mincho" w:hAnsi="Candara" w:cstheme="minorHAnsi"/>
        </w:rPr>
        <w:t xml:space="preserve"> have the same access to early education as all children.</w:t>
      </w:r>
    </w:p>
    <w:p w14:paraId="7C7FA17C" w14:textId="77777777" w:rsidR="003527C2" w:rsidRPr="00C932A1" w:rsidRDefault="003527C2">
      <w:pPr>
        <w:widowControl w:val="0"/>
        <w:autoSpaceDE w:val="0"/>
        <w:autoSpaceDN w:val="0"/>
        <w:adjustRightInd w:val="0"/>
        <w:rPr>
          <w:rFonts w:ascii="Candara" w:eastAsia="MS Mincho" w:hAnsi="Candara" w:cstheme="minorHAnsi"/>
        </w:rPr>
      </w:pPr>
    </w:p>
    <w:p w14:paraId="47630A4F" w14:textId="515B103E" w:rsidR="003527C2" w:rsidRPr="00C932A1" w:rsidRDefault="00F42B34">
      <w:pPr>
        <w:widowControl w:val="0"/>
        <w:autoSpaceDE w:val="0"/>
        <w:autoSpaceDN w:val="0"/>
        <w:adjustRightInd w:val="0"/>
        <w:rPr>
          <w:rFonts w:ascii="Candara" w:eastAsia="MS Mincho" w:hAnsi="Candara" w:cstheme="minorHAnsi"/>
        </w:rPr>
      </w:pPr>
      <w:r>
        <w:rPr>
          <w:rFonts w:ascii="Candara" w:eastAsia="MS Mincho" w:hAnsi="Candara" w:cstheme="minorHAnsi"/>
        </w:rPr>
        <w:t>E</w:t>
      </w:r>
      <w:r w:rsidR="003527C2" w:rsidRPr="00C932A1">
        <w:rPr>
          <w:rFonts w:ascii="Candara" w:eastAsia="MS Mincho" w:hAnsi="Candara" w:cstheme="minorHAnsi"/>
        </w:rPr>
        <w:t>xtensive research</w:t>
      </w:r>
      <w:r>
        <w:rPr>
          <w:rFonts w:ascii="Candara" w:eastAsia="MS Mincho" w:hAnsi="Candara" w:cstheme="minorHAnsi"/>
        </w:rPr>
        <w:t xml:space="preserve"> shows</w:t>
      </w:r>
      <w:r w:rsidR="003527C2" w:rsidRPr="00C932A1">
        <w:rPr>
          <w:rFonts w:ascii="Candara" w:eastAsia="MS Mincho" w:hAnsi="Candara" w:cstheme="minorHAnsi"/>
        </w:rPr>
        <w:t xml:space="preserve"> that the educational outcome of children begins at an early age. The Australian Early Development Index (AEDI) is a population </w:t>
      </w:r>
      <w:r w:rsidR="00E7361D">
        <w:rPr>
          <w:rFonts w:ascii="Candara" w:eastAsia="MS Mincho" w:hAnsi="Candara" w:cstheme="minorHAnsi"/>
        </w:rPr>
        <w:t xml:space="preserve">wide </w:t>
      </w:r>
      <w:r w:rsidR="003527C2" w:rsidRPr="00C932A1">
        <w:rPr>
          <w:rFonts w:ascii="Candara" w:eastAsia="MS Mincho" w:hAnsi="Candara" w:cstheme="minorHAnsi"/>
        </w:rPr>
        <w:t>measure of young children’s development and measures five key areas of early childhood development that are closely linked to the predictors of good adult health, education and social outcomes.</w:t>
      </w:r>
    </w:p>
    <w:p w14:paraId="3D8F40B5" w14:textId="77777777" w:rsidR="003527C2" w:rsidRPr="00C932A1" w:rsidRDefault="003527C2">
      <w:pPr>
        <w:widowControl w:val="0"/>
        <w:autoSpaceDE w:val="0"/>
        <w:autoSpaceDN w:val="0"/>
        <w:adjustRightInd w:val="0"/>
        <w:rPr>
          <w:rFonts w:ascii="Candara" w:eastAsia="MS Mincho" w:hAnsi="Candara" w:cstheme="minorHAnsi"/>
        </w:rPr>
      </w:pPr>
    </w:p>
    <w:p w14:paraId="3CCBCB40" w14:textId="0D59B0E1" w:rsidR="00E90E88" w:rsidRPr="00C932A1" w:rsidRDefault="003527C2">
      <w:pPr>
        <w:rPr>
          <w:rFonts w:ascii="Candara" w:eastAsia="MS Mincho" w:hAnsi="Candara" w:cstheme="minorHAnsi"/>
        </w:rPr>
      </w:pPr>
      <w:r w:rsidRPr="00C932A1">
        <w:rPr>
          <w:rFonts w:ascii="Candara" w:eastAsia="MS Mincho" w:hAnsi="Candara" w:cstheme="minorHAnsi"/>
        </w:rPr>
        <w:t>AEDI data confirms that educationally disadvantage</w:t>
      </w:r>
      <w:r w:rsidR="00E90E88" w:rsidRPr="00C932A1">
        <w:rPr>
          <w:rFonts w:ascii="Candara" w:eastAsia="MS Mincho" w:hAnsi="Candara" w:cstheme="minorHAnsi"/>
        </w:rPr>
        <w:t>d students are more</w:t>
      </w:r>
      <w:r w:rsidR="000511FB">
        <w:rPr>
          <w:rFonts w:ascii="Candara" w:eastAsia="MS Mincho" w:hAnsi="Candara" w:cstheme="minorHAnsi"/>
        </w:rPr>
        <w:t xml:space="preserve"> likely to be developmentally vu</w:t>
      </w:r>
      <w:r w:rsidR="000511FB" w:rsidRPr="00C932A1">
        <w:rPr>
          <w:rFonts w:ascii="Candara" w:eastAsia="MS Mincho" w:hAnsi="Candara" w:cstheme="minorHAnsi"/>
        </w:rPr>
        <w:t>lnerable</w:t>
      </w:r>
      <w:r w:rsidR="00E90E88" w:rsidRPr="00C932A1">
        <w:rPr>
          <w:rFonts w:ascii="Candara" w:eastAsia="MS Mincho" w:hAnsi="Candara" w:cstheme="minorHAnsi"/>
        </w:rPr>
        <w:t xml:space="preserve"> when the</w:t>
      </w:r>
      <w:r w:rsidR="003223E9" w:rsidRPr="00C932A1">
        <w:rPr>
          <w:rFonts w:ascii="Candara" w:eastAsia="MS Mincho" w:hAnsi="Candara" w:cstheme="minorHAnsi"/>
        </w:rPr>
        <w:t>y</w:t>
      </w:r>
      <w:r w:rsidR="00E90E88" w:rsidRPr="00C932A1">
        <w:rPr>
          <w:rFonts w:ascii="Candara" w:eastAsia="MS Mincho" w:hAnsi="Candara" w:cstheme="minorHAnsi"/>
        </w:rPr>
        <w:t xml:space="preserve"> arrive at school than </w:t>
      </w:r>
      <w:r w:rsidR="003223E9" w:rsidRPr="00C932A1">
        <w:rPr>
          <w:rFonts w:ascii="Candara" w:eastAsia="MS Mincho" w:hAnsi="Candara" w:cstheme="minorHAnsi"/>
        </w:rPr>
        <w:t>their</w:t>
      </w:r>
      <w:r w:rsidR="00E90E88" w:rsidRPr="00C932A1">
        <w:rPr>
          <w:rFonts w:ascii="Candara" w:eastAsia="MS Mincho" w:hAnsi="Candara" w:cstheme="minorHAnsi"/>
        </w:rPr>
        <w:t xml:space="preserve"> peers. Children who are developmentally vulnerable </w:t>
      </w:r>
      <w:r w:rsidR="00E7361D">
        <w:rPr>
          <w:rFonts w:ascii="Candara" w:eastAsia="MS Mincho" w:hAnsi="Candara" w:cstheme="minorHAnsi"/>
        </w:rPr>
        <w:t>i</w:t>
      </w:r>
      <w:r w:rsidR="00E90E88" w:rsidRPr="00C932A1">
        <w:rPr>
          <w:rFonts w:ascii="Candara" w:eastAsia="MS Mincho" w:hAnsi="Candara" w:cstheme="minorHAnsi"/>
        </w:rPr>
        <w:t>n two or more of the AEDI domains are also more likely to have difficulty learning</w:t>
      </w:r>
      <w:r w:rsidR="00F42B34">
        <w:rPr>
          <w:rFonts w:ascii="Candara" w:eastAsia="MS Mincho" w:hAnsi="Candara" w:cstheme="minorHAnsi"/>
        </w:rPr>
        <w:t>.</w:t>
      </w:r>
      <w:r w:rsidR="00F42B34">
        <w:rPr>
          <w:rStyle w:val="FootnoteReference"/>
          <w:rFonts w:ascii="Candara" w:eastAsia="MS Mincho" w:hAnsi="Candara" w:cstheme="minorHAnsi"/>
        </w:rPr>
        <w:footnoteReference w:id="23"/>
      </w:r>
      <w:r w:rsidR="00E90E88" w:rsidRPr="00C932A1">
        <w:rPr>
          <w:rFonts w:ascii="Candara" w:eastAsia="MS Mincho" w:hAnsi="Candara" w:cstheme="minorHAnsi"/>
        </w:rPr>
        <w:t xml:space="preserve"> Evidence supports the importance of early intervention to help these students as it is more effective to address underperformance early, before poor academic performance becomes </w:t>
      </w:r>
      <w:r w:rsidR="00E90E88" w:rsidRPr="00C932A1">
        <w:rPr>
          <w:rFonts w:ascii="Candara" w:eastAsia="MS Mincho" w:hAnsi="Candara" w:cstheme="minorHAnsi"/>
        </w:rPr>
        <w:lastRenderedPageBreak/>
        <w:t>entrenched. Therefore strategies to address educational disadvantage in schools must be integrated with approaches to support early childhood development, to help ensure that students</w:t>
      </w:r>
      <w:r w:rsidR="007D31CC">
        <w:rPr>
          <w:rFonts w:ascii="Candara" w:eastAsia="MS Mincho" w:hAnsi="Candara" w:cstheme="minorHAnsi"/>
        </w:rPr>
        <w:t xml:space="preserve"> with disability</w:t>
      </w:r>
      <w:r w:rsidR="002D0366">
        <w:rPr>
          <w:rFonts w:ascii="Candara" w:eastAsia="MS Mincho" w:hAnsi="Candara" w:cstheme="minorHAnsi"/>
        </w:rPr>
        <w:t xml:space="preserve"> start</w:t>
      </w:r>
      <w:r w:rsidR="00E90E88" w:rsidRPr="00C932A1">
        <w:rPr>
          <w:rFonts w:ascii="Candara" w:eastAsia="MS Mincho" w:hAnsi="Candara" w:cstheme="minorHAnsi"/>
        </w:rPr>
        <w:t xml:space="preserve"> school with the skills and capabilities they require to participate in schooling. </w:t>
      </w:r>
    </w:p>
    <w:p w14:paraId="7062831A" w14:textId="77777777" w:rsidR="00EE445C" w:rsidRDefault="00EE445C">
      <w:pPr>
        <w:rPr>
          <w:rFonts w:ascii="Candara" w:eastAsia="MS Mincho" w:hAnsi="Candara" w:cstheme="minorHAnsi"/>
        </w:rPr>
      </w:pPr>
    </w:p>
    <w:p w14:paraId="350C2E7E" w14:textId="564E98F5" w:rsidR="002C48BA" w:rsidRPr="00C932A1" w:rsidRDefault="00F42B34">
      <w:pPr>
        <w:widowControl w:val="0"/>
        <w:autoSpaceDE w:val="0"/>
        <w:autoSpaceDN w:val="0"/>
        <w:adjustRightInd w:val="0"/>
        <w:rPr>
          <w:rFonts w:ascii="Candara" w:eastAsia="MS Mincho" w:hAnsi="Candara" w:cstheme="minorHAnsi"/>
        </w:rPr>
      </w:pPr>
      <w:r w:rsidRPr="00C932A1">
        <w:rPr>
          <w:rFonts w:ascii="Candara" w:eastAsia="MS Mincho" w:hAnsi="Candara" w:cstheme="minorHAnsi"/>
        </w:rPr>
        <w:t>Currently 26% of children with disability do not go past Year 10, with 36% going onto complete Year 12 compared to a Year 12 completion rate of 60% for people without disability.</w:t>
      </w:r>
      <w:r w:rsidR="008709AA">
        <w:rPr>
          <w:rStyle w:val="FootnoteReference"/>
          <w:rFonts w:ascii="Candara" w:eastAsia="MS Mincho" w:hAnsi="Candara" w:cstheme="minorHAnsi"/>
        </w:rPr>
        <w:footnoteReference w:id="24"/>
      </w:r>
      <w:r w:rsidRPr="00C932A1">
        <w:rPr>
          <w:rFonts w:ascii="Candara" w:eastAsia="MS Mincho" w:hAnsi="Candara" w:cstheme="minorHAnsi"/>
        </w:rPr>
        <w:t xml:space="preserve"> This then flows through into employment </w:t>
      </w:r>
      <w:r>
        <w:rPr>
          <w:rFonts w:ascii="Candara" w:eastAsia="MS Mincho" w:hAnsi="Candara" w:cstheme="minorHAnsi"/>
        </w:rPr>
        <w:t>participation</w:t>
      </w:r>
      <w:r w:rsidRPr="00C932A1">
        <w:rPr>
          <w:rFonts w:ascii="Candara" w:eastAsia="MS Mincho" w:hAnsi="Candara" w:cstheme="minorHAnsi"/>
        </w:rPr>
        <w:t xml:space="preserve"> with only 5</w:t>
      </w:r>
      <w:r w:rsidR="00935EBC">
        <w:rPr>
          <w:rFonts w:ascii="Candara" w:eastAsia="MS Mincho" w:hAnsi="Candara" w:cstheme="minorHAnsi"/>
        </w:rPr>
        <w:t>3</w:t>
      </w:r>
      <w:r w:rsidRPr="00C932A1">
        <w:rPr>
          <w:rFonts w:ascii="Candara" w:eastAsia="MS Mincho" w:hAnsi="Candara" w:cstheme="minorHAnsi"/>
        </w:rPr>
        <w:t xml:space="preserve">% of people with disability in full time employment compared to </w:t>
      </w:r>
      <w:r w:rsidR="00935EBC">
        <w:rPr>
          <w:rFonts w:ascii="Candara" w:eastAsia="MS Mincho" w:hAnsi="Candara" w:cstheme="minorHAnsi"/>
        </w:rPr>
        <w:t>83</w:t>
      </w:r>
      <w:r w:rsidRPr="00C932A1">
        <w:rPr>
          <w:rFonts w:ascii="Candara" w:eastAsia="MS Mincho" w:hAnsi="Candara" w:cstheme="minorHAnsi"/>
        </w:rPr>
        <w:t>% of the rest of the population</w:t>
      </w:r>
      <w:r>
        <w:rPr>
          <w:rStyle w:val="FootnoteReference"/>
          <w:rFonts w:ascii="Candara" w:eastAsia="MS Mincho" w:hAnsi="Candara" w:cstheme="minorHAnsi"/>
        </w:rPr>
        <w:footnoteReference w:id="25"/>
      </w:r>
    </w:p>
    <w:p w14:paraId="3DE8A7A4" w14:textId="77777777" w:rsidR="00F42B34" w:rsidRPr="00C932A1" w:rsidRDefault="00F42B34">
      <w:pPr>
        <w:rPr>
          <w:rFonts w:ascii="Candara" w:eastAsia="MS Mincho" w:hAnsi="Candara" w:cstheme="minorHAnsi"/>
        </w:rPr>
      </w:pPr>
    </w:p>
    <w:p w14:paraId="0E4C72D6" w14:textId="1DCF3C0E" w:rsidR="00EE445C" w:rsidRPr="00C932A1" w:rsidRDefault="00EE445C">
      <w:pPr>
        <w:rPr>
          <w:rFonts w:ascii="Candara" w:eastAsia="MS Mincho" w:hAnsi="Candara" w:cstheme="minorHAnsi"/>
        </w:rPr>
      </w:pPr>
      <w:r w:rsidRPr="00C932A1">
        <w:rPr>
          <w:rFonts w:ascii="Candara" w:eastAsia="MS Mincho" w:hAnsi="Candara" w:cstheme="minorHAnsi"/>
        </w:rPr>
        <w:t xml:space="preserve">The value that an effective educational experience at a young age for any child will continue to reward </w:t>
      </w:r>
      <w:r w:rsidR="003223E9" w:rsidRPr="00C932A1">
        <w:rPr>
          <w:rFonts w:ascii="Candara" w:eastAsia="MS Mincho" w:hAnsi="Candara" w:cstheme="minorHAnsi"/>
        </w:rPr>
        <w:t>them</w:t>
      </w:r>
      <w:r w:rsidRPr="00C932A1">
        <w:rPr>
          <w:rFonts w:ascii="Candara" w:eastAsia="MS Mincho" w:hAnsi="Candara" w:cstheme="minorHAnsi"/>
        </w:rPr>
        <w:t xml:space="preserve"> through their lifetime – this is no different for children with disability. </w:t>
      </w:r>
    </w:p>
    <w:p w14:paraId="22026D4E" w14:textId="77777777" w:rsidR="00AD6A6F" w:rsidRDefault="00AD6A6F">
      <w:pPr>
        <w:rPr>
          <w:rFonts w:ascii="Candara" w:eastAsia="MS Mincho" w:hAnsi="Candara" w:cstheme="minorHAnsi"/>
        </w:rPr>
      </w:pPr>
    </w:p>
    <w:p w14:paraId="5227FB8A" w14:textId="77777777" w:rsidR="00AD6A6F" w:rsidRPr="00B85C8E" w:rsidRDefault="00AD6A6F">
      <w:pPr>
        <w:rPr>
          <w:rFonts w:ascii="Candara" w:eastAsia="MS Mincho" w:hAnsi="Candara" w:cstheme="minorHAnsi"/>
          <w:b/>
        </w:rPr>
      </w:pPr>
      <w:r w:rsidRPr="00B85C8E">
        <w:rPr>
          <w:rFonts w:ascii="Candara" w:eastAsia="MS Mincho" w:hAnsi="Candara" w:cstheme="minorHAnsi"/>
          <w:b/>
        </w:rPr>
        <w:t>Workforce Participation</w:t>
      </w:r>
    </w:p>
    <w:p w14:paraId="62E9AB6E" w14:textId="77777777" w:rsidR="00AD6A6F" w:rsidRPr="00B85C8E" w:rsidRDefault="00AD6A6F">
      <w:pPr>
        <w:rPr>
          <w:rFonts w:ascii="Candara" w:eastAsia="MS Mincho" w:hAnsi="Candara" w:cstheme="minorHAnsi"/>
          <w:b/>
        </w:rPr>
      </w:pPr>
    </w:p>
    <w:p w14:paraId="65447C31" w14:textId="34675555" w:rsidR="00526BB1" w:rsidRDefault="00526BB1" w:rsidP="00680A85">
      <w:r>
        <w:rPr>
          <w:rFonts w:ascii="Candara" w:eastAsia="MS Mincho" w:hAnsi="Candara" w:cstheme="minorHAnsi"/>
        </w:rPr>
        <w:t xml:space="preserve">Parents and families of children with disability </w:t>
      </w:r>
      <w:r w:rsidR="007D31CC">
        <w:rPr>
          <w:rFonts w:ascii="Candara" w:eastAsia="MS Mincho" w:hAnsi="Candara" w:cstheme="minorHAnsi"/>
        </w:rPr>
        <w:t>are sometimes referred to</w:t>
      </w:r>
      <w:r>
        <w:rPr>
          <w:rFonts w:ascii="Candara" w:eastAsia="MS Mincho" w:hAnsi="Candara" w:cstheme="minorHAnsi"/>
        </w:rPr>
        <w:t xml:space="preserve"> as carers as they provide unpaid care and support to their child. The most recent statistics available from 2006 show carer workforce participation is much lower than the rest of the community. The majority (62 per cent) of mothers who were primary carers of children aged 0–14 years with disability were not in the labour force. This compares with 36 per cent of other mothers of children of the same age.</w:t>
      </w:r>
      <w:r>
        <w:rPr>
          <w:rStyle w:val="FootnoteReference"/>
          <w:rFonts w:ascii="Candara" w:eastAsia="MS Mincho" w:hAnsi="Candara" w:cstheme="minorHAnsi"/>
        </w:rPr>
        <w:footnoteReference w:id="26"/>
      </w:r>
      <w:r>
        <w:rPr>
          <w:rFonts w:ascii="Candara" w:eastAsia="MS Mincho" w:hAnsi="Candara" w:cstheme="minorHAnsi"/>
        </w:rPr>
        <w:t xml:space="preserve"> CDA members frequently report difficulties with gaining and keeping employment.</w:t>
      </w:r>
    </w:p>
    <w:p w14:paraId="15D65838" w14:textId="77777777" w:rsidR="00AD6A6F" w:rsidRPr="00B85C8E" w:rsidRDefault="00AD6A6F">
      <w:pPr>
        <w:rPr>
          <w:rFonts w:ascii="Candara" w:hAnsi="Candara"/>
        </w:rPr>
      </w:pPr>
    </w:p>
    <w:p w14:paraId="5B03173C" w14:textId="676BDE19" w:rsidR="00AD6A6F" w:rsidRPr="00B85C8E" w:rsidRDefault="00716E9D">
      <w:pPr>
        <w:widowControl w:val="0"/>
        <w:autoSpaceDE w:val="0"/>
        <w:autoSpaceDN w:val="0"/>
        <w:adjustRightInd w:val="0"/>
        <w:rPr>
          <w:rFonts w:ascii="Candara" w:eastAsia="MS Mincho" w:hAnsi="Candara" w:cstheme="minorHAnsi"/>
        </w:rPr>
      </w:pPr>
      <w:r>
        <w:rPr>
          <w:rFonts w:ascii="Candara" w:eastAsia="MS Mincho" w:hAnsi="Candara" w:cstheme="minorHAnsi"/>
        </w:rPr>
        <w:t xml:space="preserve">Many families </w:t>
      </w:r>
      <w:r w:rsidR="00F42B34">
        <w:rPr>
          <w:rFonts w:ascii="Candara" w:eastAsia="MS Mincho" w:hAnsi="Candara" w:cstheme="minorHAnsi"/>
        </w:rPr>
        <w:t>report</w:t>
      </w:r>
      <w:r>
        <w:rPr>
          <w:rFonts w:ascii="Candara" w:eastAsia="MS Mincho" w:hAnsi="Candara" w:cstheme="minorHAnsi"/>
        </w:rPr>
        <w:t xml:space="preserve"> </w:t>
      </w:r>
      <w:r w:rsidR="00AD6A6F" w:rsidRPr="00B85C8E">
        <w:rPr>
          <w:rFonts w:ascii="Candara" w:eastAsia="MS Mincho" w:hAnsi="Candara" w:cstheme="minorHAnsi"/>
        </w:rPr>
        <w:t>a strong desire to undertake paid employment</w:t>
      </w:r>
      <w:r w:rsidR="00526BB1">
        <w:rPr>
          <w:rFonts w:ascii="Candara" w:eastAsia="MS Mincho" w:hAnsi="Candara" w:cstheme="minorHAnsi"/>
        </w:rPr>
        <w:t>. T</w:t>
      </w:r>
      <w:r w:rsidR="00AD6A6F" w:rsidRPr="00B85C8E">
        <w:rPr>
          <w:rFonts w:ascii="Candara" w:eastAsia="MS Mincho" w:hAnsi="Candara" w:cstheme="minorHAnsi"/>
        </w:rPr>
        <w:t>he overwhelming lack of care options for children and young people with disability create</w:t>
      </w:r>
      <w:r w:rsidR="00523013">
        <w:rPr>
          <w:rFonts w:ascii="Candara" w:eastAsia="MS Mincho" w:hAnsi="Candara" w:cstheme="minorHAnsi"/>
        </w:rPr>
        <w:t>s</w:t>
      </w:r>
      <w:r w:rsidR="00AD6A6F" w:rsidRPr="00B85C8E">
        <w:rPr>
          <w:rFonts w:ascii="Candara" w:eastAsia="MS Mincho" w:hAnsi="Candara" w:cstheme="minorHAnsi"/>
        </w:rPr>
        <w:t xml:space="preserve"> a barrier to achieving </w:t>
      </w:r>
      <w:r w:rsidR="00526BB1">
        <w:rPr>
          <w:rFonts w:ascii="Candara" w:eastAsia="MS Mincho" w:hAnsi="Candara" w:cstheme="minorHAnsi"/>
        </w:rPr>
        <w:t>this</w:t>
      </w:r>
      <w:r w:rsidR="00AD6A6F" w:rsidRPr="00B85C8E">
        <w:rPr>
          <w:rFonts w:ascii="Candara" w:eastAsia="MS Mincho" w:hAnsi="Candara" w:cstheme="minorHAnsi"/>
        </w:rPr>
        <w:t>. Most formal respite</w:t>
      </w:r>
      <w:r w:rsidR="00AD6A6F">
        <w:rPr>
          <w:rFonts w:ascii="Candara" w:eastAsia="MS Mincho" w:hAnsi="Candara" w:cstheme="minorHAnsi"/>
        </w:rPr>
        <w:t xml:space="preserve"> services</w:t>
      </w:r>
      <w:r w:rsidR="00AD6A6F" w:rsidRPr="00B85C8E">
        <w:rPr>
          <w:rFonts w:ascii="Candara" w:eastAsia="MS Mincho" w:hAnsi="Candara" w:cstheme="minorHAnsi"/>
        </w:rPr>
        <w:t xml:space="preserve"> for carers cannot be used to enable paid employment and there is a severe shortage of well-run care options. </w:t>
      </w:r>
    </w:p>
    <w:p w14:paraId="2A319EC7" w14:textId="77777777" w:rsidR="00AD6A6F" w:rsidRPr="00B85C8E" w:rsidRDefault="00AD6A6F">
      <w:pPr>
        <w:rPr>
          <w:rFonts w:ascii="Candara" w:hAnsi="Candara"/>
        </w:rPr>
      </w:pPr>
    </w:p>
    <w:p w14:paraId="4CA500AC" w14:textId="57D8C7B1" w:rsidR="00AD6A6F" w:rsidRPr="00B85C8E" w:rsidRDefault="00AD6A6F">
      <w:pPr>
        <w:widowControl w:val="0"/>
        <w:autoSpaceDE w:val="0"/>
        <w:autoSpaceDN w:val="0"/>
        <w:adjustRightInd w:val="0"/>
        <w:rPr>
          <w:rFonts w:ascii="Candara" w:eastAsia="MS Mincho" w:hAnsi="Candara" w:cstheme="minorHAnsi"/>
        </w:rPr>
      </w:pPr>
      <w:r w:rsidRPr="00B85C8E">
        <w:rPr>
          <w:rFonts w:ascii="Candara" w:eastAsia="MS Mincho" w:hAnsi="Candara" w:cstheme="minorHAnsi"/>
        </w:rPr>
        <w:t xml:space="preserve">Overall, the lack of </w:t>
      </w:r>
      <w:r w:rsidR="00526BB1">
        <w:rPr>
          <w:rFonts w:ascii="Candara" w:eastAsia="MS Mincho" w:hAnsi="Candara" w:cstheme="minorHAnsi"/>
        </w:rPr>
        <w:t>care options for children with disability</w:t>
      </w:r>
      <w:r w:rsidRPr="00B85C8E">
        <w:rPr>
          <w:rFonts w:ascii="Candara" w:eastAsia="MS Mincho" w:hAnsi="Candara" w:cstheme="minorHAnsi"/>
        </w:rPr>
        <w:t xml:space="preserve"> </w:t>
      </w:r>
      <w:r w:rsidR="00716E9D">
        <w:rPr>
          <w:rFonts w:ascii="Candara" w:eastAsia="MS Mincho" w:hAnsi="Candara" w:cstheme="minorHAnsi"/>
        </w:rPr>
        <w:t>is a</w:t>
      </w:r>
      <w:r w:rsidRPr="00B85C8E">
        <w:rPr>
          <w:rFonts w:ascii="Candara" w:eastAsia="MS Mincho" w:hAnsi="Candara" w:cstheme="minorHAnsi"/>
        </w:rPr>
        <w:t xml:space="preserve"> key concern</w:t>
      </w:r>
      <w:r w:rsidR="00C07DFB">
        <w:rPr>
          <w:rFonts w:ascii="Candara" w:eastAsia="MS Mincho" w:hAnsi="Candara" w:cstheme="minorHAnsi"/>
        </w:rPr>
        <w:t xml:space="preserve"> of families and seen as the primary</w:t>
      </w:r>
      <w:r w:rsidRPr="00B85C8E">
        <w:rPr>
          <w:rFonts w:ascii="Candara" w:eastAsia="MS Mincho" w:hAnsi="Candara" w:cstheme="minorHAnsi"/>
        </w:rPr>
        <w:t xml:space="preserve"> barrier to paid employment. </w:t>
      </w:r>
    </w:p>
    <w:p w14:paraId="19C0BEEC" w14:textId="77777777" w:rsidR="00C80B39" w:rsidRPr="00C932A1" w:rsidRDefault="00C80B39">
      <w:pPr>
        <w:rPr>
          <w:rFonts w:ascii="Candara" w:eastAsia="MS Mincho" w:hAnsi="Candara" w:cstheme="minorHAnsi"/>
          <w:b/>
        </w:rPr>
      </w:pPr>
    </w:p>
    <w:p w14:paraId="687AF363" w14:textId="15B5BFAD" w:rsidR="000166C9" w:rsidRDefault="00C80B39">
      <w:pPr>
        <w:rPr>
          <w:rFonts w:ascii="Candara" w:eastAsia="MS Mincho" w:hAnsi="Candara" w:cstheme="minorHAnsi"/>
          <w:b/>
        </w:rPr>
      </w:pPr>
      <w:r w:rsidRPr="00C932A1">
        <w:rPr>
          <w:rFonts w:ascii="Candara" w:eastAsia="MS Mincho" w:hAnsi="Candara" w:cstheme="minorHAnsi"/>
          <w:b/>
        </w:rPr>
        <w:t>Outside School Hours Care</w:t>
      </w:r>
    </w:p>
    <w:p w14:paraId="29791E51" w14:textId="77777777" w:rsidR="000166C9" w:rsidRDefault="000166C9">
      <w:pPr>
        <w:rPr>
          <w:rFonts w:ascii="Candara" w:eastAsia="MS Mincho" w:hAnsi="Candara" w:cstheme="minorHAnsi"/>
          <w:b/>
        </w:rPr>
      </w:pPr>
    </w:p>
    <w:p w14:paraId="268CE55D" w14:textId="797CB7F6" w:rsidR="000166C9" w:rsidRPr="000166C9" w:rsidRDefault="000166C9">
      <w:pPr>
        <w:rPr>
          <w:rFonts w:ascii="Candara" w:eastAsia="MS Mincho" w:hAnsi="Candara" w:cstheme="minorHAnsi"/>
        </w:rPr>
      </w:pPr>
      <w:r>
        <w:rPr>
          <w:rFonts w:ascii="Candara" w:eastAsia="MS Mincho" w:hAnsi="Candara" w:cstheme="minorHAnsi"/>
        </w:rPr>
        <w:t xml:space="preserve">The issues about access, inclusion, workforce participation and funding are all key considerations for families with disability accessing outside school hours care. </w:t>
      </w:r>
    </w:p>
    <w:p w14:paraId="4FD819DF" w14:textId="77777777" w:rsidR="000166C9" w:rsidRDefault="000166C9">
      <w:pPr>
        <w:widowControl w:val="0"/>
        <w:autoSpaceDE w:val="0"/>
        <w:autoSpaceDN w:val="0"/>
        <w:adjustRightInd w:val="0"/>
        <w:rPr>
          <w:rFonts w:ascii="Candara" w:eastAsia="MS Mincho" w:hAnsi="Candara" w:cstheme="minorHAnsi"/>
        </w:rPr>
      </w:pPr>
    </w:p>
    <w:p w14:paraId="53651E72" w14:textId="7886FD07" w:rsidR="00C80B39" w:rsidRPr="00C932A1" w:rsidRDefault="000166C9">
      <w:pPr>
        <w:widowControl w:val="0"/>
        <w:autoSpaceDE w:val="0"/>
        <w:autoSpaceDN w:val="0"/>
        <w:adjustRightInd w:val="0"/>
        <w:rPr>
          <w:rFonts w:ascii="Candara" w:eastAsia="MS Mincho" w:hAnsi="Candara" w:cstheme="minorHAnsi"/>
        </w:rPr>
      </w:pPr>
      <w:r>
        <w:rPr>
          <w:rFonts w:ascii="Candara" w:eastAsia="MS Mincho" w:hAnsi="Candara" w:cstheme="minorHAnsi"/>
        </w:rPr>
        <w:t xml:space="preserve">Although outside of the scope of this </w:t>
      </w:r>
      <w:r w:rsidR="001502D6">
        <w:rPr>
          <w:rFonts w:ascii="Candara" w:eastAsia="MS Mincho" w:hAnsi="Candara" w:cstheme="minorHAnsi"/>
        </w:rPr>
        <w:t>i</w:t>
      </w:r>
      <w:r>
        <w:rPr>
          <w:rFonts w:ascii="Candara" w:eastAsia="MS Mincho" w:hAnsi="Candara" w:cstheme="minorHAnsi"/>
        </w:rPr>
        <w:t xml:space="preserve">nquiry there are some children with </w:t>
      </w:r>
      <w:r w:rsidR="00B55020">
        <w:rPr>
          <w:rFonts w:ascii="Candara" w:eastAsia="MS Mincho" w:hAnsi="Candara" w:cstheme="minorHAnsi"/>
        </w:rPr>
        <w:t>disability</w:t>
      </w:r>
      <w:r>
        <w:rPr>
          <w:rFonts w:ascii="Candara" w:eastAsia="MS Mincho" w:hAnsi="Candara" w:cstheme="minorHAnsi"/>
        </w:rPr>
        <w:t xml:space="preserve"> aged 13</w:t>
      </w:r>
      <w:r w:rsidR="00C80B39" w:rsidRPr="00C932A1">
        <w:rPr>
          <w:rFonts w:ascii="Candara" w:eastAsia="MS Mincho" w:hAnsi="Candara" w:cstheme="minorHAnsi"/>
        </w:rPr>
        <w:t xml:space="preserve"> that require </w:t>
      </w:r>
      <w:r>
        <w:rPr>
          <w:rFonts w:ascii="Candara" w:eastAsia="MS Mincho" w:hAnsi="Candara" w:cstheme="minorHAnsi"/>
        </w:rPr>
        <w:t xml:space="preserve">care </w:t>
      </w:r>
      <w:r w:rsidR="00C80B39" w:rsidRPr="00C932A1">
        <w:rPr>
          <w:rFonts w:ascii="Candara" w:eastAsia="MS Mincho" w:hAnsi="Candara" w:cstheme="minorHAnsi"/>
        </w:rPr>
        <w:t>outside of school hours</w:t>
      </w:r>
      <w:r>
        <w:rPr>
          <w:rFonts w:ascii="Candara" w:eastAsia="MS Mincho" w:hAnsi="Candara" w:cstheme="minorHAnsi"/>
        </w:rPr>
        <w:t xml:space="preserve">. There are instances where these children have been </w:t>
      </w:r>
      <w:r w:rsidR="00B55020">
        <w:rPr>
          <w:rFonts w:ascii="Candara" w:eastAsia="MS Mincho" w:hAnsi="Candara" w:cstheme="minorHAnsi"/>
        </w:rPr>
        <w:t>inappropriately</w:t>
      </w:r>
      <w:r>
        <w:rPr>
          <w:rFonts w:ascii="Candara" w:eastAsia="MS Mincho" w:hAnsi="Candara" w:cstheme="minorHAnsi"/>
        </w:rPr>
        <w:t xml:space="preserve"> placed in care programs that are </w:t>
      </w:r>
      <w:r>
        <w:rPr>
          <w:rFonts w:ascii="Candara" w:eastAsia="MS Mincho" w:hAnsi="Candara" w:cstheme="minorHAnsi"/>
        </w:rPr>
        <w:lastRenderedPageBreak/>
        <w:t xml:space="preserve">targeted for younger children, this is clearly not an adequate response to </w:t>
      </w:r>
      <w:r w:rsidR="00B55020">
        <w:rPr>
          <w:rFonts w:ascii="Candara" w:eastAsia="MS Mincho" w:hAnsi="Candara" w:cstheme="minorHAnsi"/>
        </w:rPr>
        <w:t>this need for care.</w:t>
      </w:r>
      <w:r>
        <w:rPr>
          <w:rFonts w:ascii="Candara" w:eastAsia="MS Mincho" w:hAnsi="Candara" w:cstheme="minorHAnsi"/>
        </w:rPr>
        <w:t xml:space="preserve"> </w:t>
      </w:r>
    </w:p>
    <w:p w14:paraId="2F238632" w14:textId="77777777" w:rsidR="00B55020" w:rsidRDefault="00B55020">
      <w:pPr>
        <w:widowControl w:val="0"/>
        <w:autoSpaceDE w:val="0"/>
        <w:autoSpaceDN w:val="0"/>
        <w:adjustRightInd w:val="0"/>
        <w:rPr>
          <w:rFonts w:ascii="Candara" w:eastAsia="MS Mincho" w:hAnsi="Candara" w:cstheme="minorHAnsi"/>
        </w:rPr>
      </w:pPr>
    </w:p>
    <w:p w14:paraId="1819CE3B" w14:textId="42726B0C" w:rsidR="00B55020" w:rsidRDefault="00526210">
      <w:pPr>
        <w:widowControl w:val="0"/>
        <w:autoSpaceDE w:val="0"/>
        <w:autoSpaceDN w:val="0"/>
        <w:adjustRightInd w:val="0"/>
        <w:rPr>
          <w:rFonts w:ascii="Candara" w:eastAsia="MS Mincho" w:hAnsi="Candara" w:cstheme="minorHAnsi"/>
        </w:rPr>
      </w:pPr>
      <w:r w:rsidRPr="00C932A1">
        <w:rPr>
          <w:rFonts w:ascii="Candara" w:eastAsia="MS Mincho" w:hAnsi="Candara" w:cstheme="minorHAnsi"/>
        </w:rPr>
        <w:t xml:space="preserve">There is currently a number of programs that deliver specific care for this cohort of children with disability. The </w:t>
      </w:r>
      <w:r w:rsidRPr="00C932A1">
        <w:rPr>
          <w:rFonts w:ascii="Candara" w:eastAsia="MS Mincho" w:hAnsi="Candara" w:cstheme="minorHAnsi"/>
          <w:i/>
        </w:rPr>
        <w:t>Outside School Hours Care for Teenagers with Disability</w:t>
      </w:r>
      <w:r w:rsidRPr="00C932A1">
        <w:rPr>
          <w:rFonts w:ascii="Candara" w:eastAsia="MS Mincho" w:hAnsi="Candara" w:cstheme="minorHAnsi"/>
        </w:rPr>
        <w:t xml:space="preserve"> program delivered by the Federal Government is intended to </w:t>
      </w:r>
      <w:r w:rsidR="00B55020">
        <w:rPr>
          <w:rFonts w:ascii="Candara" w:eastAsia="MS Mincho" w:hAnsi="Candara" w:cstheme="minorHAnsi"/>
        </w:rPr>
        <w:t>assist with</w:t>
      </w:r>
      <w:r w:rsidRPr="00C932A1">
        <w:rPr>
          <w:rFonts w:ascii="Candara" w:eastAsia="MS Mincho" w:hAnsi="Candara" w:cstheme="minorHAnsi"/>
        </w:rPr>
        <w:t xml:space="preserve"> this shortcoming. The program is for students with disability aged between 12 – 18. </w:t>
      </w:r>
      <w:r w:rsidR="00B55020">
        <w:rPr>
          <w:rFonts w:ascii="Candara" w:eastAsia="MS Mincho" w:hAnsi="Candara" w:cstheme="minorHAnsi"/>
        </w:rPr>
        <w:t>This is one option that has assisted in meeting the particular care need but other inclusive options need to be established.</w:t>
      </w:r>
    </w:p>
    <w:p w14:paraId="6E3E4E1B" w14:textId="77777777" w:rsidR="00D31F81" w:rsidRDefault="00D31F81">
      <w:pPr>
        <w:widowControl w:val="0"/>
        <w:autoSpaceDE w:val="0"/>
        <w:autoSpaceDN w:val="0"/>
        <w:adjustRightInd w:val="0"/>
        <w:rPr>
          <w:rFonts w:ascii="Candara" w:eastAsia="MS Mincho" w:hAnsi="Candara" w:cstheme="minorHAnsi"/>
        </w:rPr>
      </w:pPr>
    </w:p>
    <w:p w14:paraId="33C515AC" w14:textId="5090E7D7" w:rsidR="00D31F81" w:rsidRPr="005B6757" w:rsidRDefault="00D31F81">
      <w:pPr>
        <w:widowControl w:val="0"/>
        <w:autoSpaceDE w:val="0"/>
        <w:autoSpaceDN w:val="0"/>
        <w:adjustRightInd w:val="0"/>
        <w:rPr>
          <w:rFonts w:ascii="Candara" w:eastAsia="MS Mincho" w:hAnsi="Candara" w:cstheme="minorHAnsi"/>
        </w:rPr>
      </w:pPr>
      <w:r>
        <w:rPr>
          <w:rFonts w:ascii="Candara" w:eastAsia="MS Mincho" w:hAnsi="Candara" w:cstheme="minorHAnsi"/>
        </w:rPr>
        <w:t xml:space="preserve">Many disability specific schools, also referred to as special schools, provide transport to and from school. Many special schools do not provide </w:t>
      </w:r>
      <w:r w:rsidR="008709AA">
        <w:rPr>
          <w:rFonts w:ascii="Candara" w:eastAsia="MS Mincho" w:hAnsi="Candara" w:cstheme="minorHAnsi"/>
        </w:rPr>
        <w:t>an out of school hours program</w:t>
      </w:r>
      <w:r>
        <w:rPr>
          <w:rFonts w:ascii="Candara" w:eastAsia="MS Mincho" w:hAnsi="Candara" w:cstheme="minorHAnsi"/>
        </w:rPr>
        <w:t xml:space="preserve">. Some families speak openly about the use and reliance of school provided transport provision as a much needed form of out of school hour care provision. Transport guidelines vary from each state or territory but some systems have children travelling for up to 2 hours before and after school. </w:t>
      </w:r>
      <w:r w:rsidRPr="005B6757">
        <w:rPr>
          <w:rFonts w:ascii="Candara" w:eastAsia="MS Mincho" w:hAnsi="Candara" w:cstheme="minorHAnsi"/>
        </w:rPr>
        <w:t>This is not just confined to rural areas where distance is a major factor but also occurs in urban areas where distance between schools and student homes are minimal.</w:t>
      </w:r>
    </w:p>
    <w:p w14:paraId="2ADD3676" w14:textId="77777777" w:rsidR="00D31F81" w:rsidRPr="005B6757" w:rsidRDefault="00D31F81">
      <w:pPr>
        <w:widowControl w:val="0"/>
        <w:autoSpaceDE w:val="0"/>
        <w:autoSpaceDN w:val="0"/>
        <w:adjustRightInd w:val="0"/>
        <w:rPr>
          <w:rFonts w:ascii="Candara" w:eastAsia="MS Mincho" w:hAnsi="Candara" w:cstheme="minorHAnsi"/>
        </w:rPr>
      </w:pPr>
    </w:p>
    <w:p w14:paraId="6747423D" w14:textId="7F050BF4" w:rsidR="00D31F81" w:rsidRDefault="00D31F81">
      <w:pPr>
        <w:widowControl w:val="0"/>
        <w:autoSpaceDE w:val="0"/>
        <w:autoSpaceDN w:val="0"/>
        <w:adjustRightInd w:val="0"/>
        <w:rPr>
          <w:rFonts w:ascii="Candara" w:eastAsia="MS Mincho" w:hAnsi="Candara" w:cstheme="minorHAnsi"/>
        </w:rPr>
      </w:pPr>
      <w:r w:rsidRPr="005B6757">
        <w:rPr>
          <w:rFonts w:ascii="Candara" w:eastAsia="MS Mincho" w:hAnsi="Candara" w:cstheme="minorHAnsi"/>
        </w:rPr>
        <w:t>Students with high physical and medical needs often enroll at special settings so that they can access therapies to address their fu</w:t>
      </w:r>
      <w:r>
        <w:rPr>
          <w:rFonts w:ascii="Candara" w:eastAsia="MS Mincho" w:hAnsi="Candara" w:cstheme="minorHAnsi"/>
        </w:rPr>
        <w:t>nctional needs. Sitting strapped</w:t>
      </w:r>
      <w:r w:rsidRPr="005B6757">
        <w:rPr>
          <w:rFonts w:ascii="Candara" w:eastAsia="MS Mincho" w:hAnsi="Candara" w:cstheme="minorHAnsi"/>
        </w:rPr>
        <w:t xml:space="preserve"> into a bus seat for </w:t>
      </w:r>
      <w:r>
        <w:rPr>
          <w:rFonts w:ascii="Candara" w:eastAsia="MS Mincho" w:hAnsi="Candara" w:cstheme="minorHAnsi"/>
        </w:rPr>
        <w:t>four</w:t>
      </w:r>
      <w:r w:rsidRPr="005B6757">
        <w:rPr>
          <w:rFonts w:ascii="Candara" w:eastAsia="MS Mincho" w:hAnsi="Candara" w:cstheme="minorHAnsi"/>
        </w:rPr>
        <w:t xml:space="preserve"> hours a day negates the intention of t</w:t>
      </w:r>
      <w:r>
        <w:rPr>
          <w:rFonts w:ascii="Candara" w:eastAsia="MS Mincho" w:hAnsi="Candara" w:cstheme="minorHAnsi"/>
        </w:rPr>
        <w:t>hese therapies and is especially problematic for these children</w:t>
      </w:r>
      <w:r w:rsidRPr="005B6757">
        <w:rPr>
          <w:rFonts w:ascii="Candara" w:eastAsia="MS Mincho" w:hAnsi="Candara" w:cstheme="minorHAnsi"/>
        </w:rPr>
        <w:t>. Medical and behavioral issues have also been attributed to these inhumane conditions.</w:t>
      </w:r>
      <w:r>
        <w:rPr>
          <w:rFonts w:ascii="Candara" w:eastAsia="MS Mincho" w:hAnsi="Candara" w:cstheme="minorHAnsi"/>
        </w:rPr>
        <w:t xml:space="preserve"> School transport thus raises significant issues and families should not be forced to rely on this as a default option for out of school hours care so they can meet employment or other obligations. It is vital that other options be established for families in these circumstances.</w:t>
      </w:r>
    </w:p>
    <w:p w14:paraId="52641EF5" w14:textId="77777777" w:rsidR="00B55020" w:rsidRDefault="00B55020">
      <w:pPr>
        <w:widowControl w:val="0"/>
        <w:autoSpaceDE w:val="0"/>
        <w:autoSpaceDN w:val="0"/>
        <w:adjustRightInd w:val="0"/>
        <w:rPr>
          <w:rFonts w:ascii="Candara" w:eastAsia="MS Mincho" w:hAnsi="Candara" w:cstheme="minorHAnsi"/>
        </w:rPr>
      </w:pPr>
    </w:p>
    <w:p w14:paraId="6615AEAE" w14:textId="77777777" w:rsidR="00C80B39" w:rsidRPr="00C932A1" w:rsidRDefault="00C80B39">
      <w:pPr>
        <w:rPr>
          <w:rFonts w:ascii="Candara" w:eastAsia="MS Mincho" w:hAnsi="Candara" w:cstheme="minorHAnsi"/>
          <w:b/>
        </w:rPr>
      </w:pPr>
      <w:r w:rsidRPr="00C932A1">
        <w:rPr>
          <w:rFonts w:ascii="Candara" w:eastAsia="MS Mincho" w:hAnsi="Candara" w:cstheme="minorHAnsi"/>
          <w:b/>
        </w:rPr>
        <w:t>Occasional Care</w:t>
      </w:r>
    </w:p>
    <w:p w14:paraId="68DB3D33" w14:textId="77777777" w:rsidR="00C80B39" w:rsidRPr="00C932A1" w:rsidRDefault="00C80B39">
      <w:pPr>
        <w:rPr>
          <w:rFonts w:ascii="Candara" w:eastAsia="MS Mincho" w:hAnsi="Candara" w:cstheme="minorHAnsi"/>
          <w:b/>
        </w:rPr>
      </w:pPr>
    </w:p>
    <w:p w14:paraId="6C67883B" w14:textId="49CB8F13" w:rsidR="00336AED" w:rsidRPr="00336AED" w:rsidRDefault="00336AED">
      <w:pPr>
        <w:widowControl w:val="0"/>
        <w:autoSpaceDE w:val="0"/>
        <w:autoSpaceDN w:val="0"/>
        <w:adjustRightInd w:val="0"/>
        <w:rPr>
          <w:rFonts w:ascii="Candara" w:eastAsia="MS Mincho" w:hAnsi="Candara" w:cstheme="minorHAnsi"/>
        </w:rPr>
      </w:pPr>
      <w:r w:rsidRPr="00336AED">
        <w:rPr>
          <w:rFonts w:ascii="Candara" w:eastAsia="MS Mincho" w:hAnsi="Candara" w:cstheme="minorHAnsi"/>
        </w:rPr>
        <w:t>The role of occasional care can vary but it is often utilised by families when something unexpected happens and they need to place their child in care</w:t>
      </w:r>
      <w:r w:rsidR="00D31F81">
        <w:rPr>
          <w:rFonts w:ascii="Candara" w:eastAsia="MS Mincho" w:hAnsi="Candara" w:cstheme="minorHAnsi"/>
        </w:rPr>
        <w:t>,</w:t>
      </w:r>
      <w:r w:rsidRPr="00336AED">
        <w:rPr>
          <w:rFonts w:ascii="Candara" w:eastAsia="MS Mincho" w:hAnsi="Candara" w:cstheme="minorHAnsi"/>
        </w:rPr>
        <w:t xml:space="preserve"> often at short notice. Service providers of occasional care more often than not have in built capacity to take these children.</w:t>
      </w:r>
    </w:p>
    <w:p w14:paraId="5AE238AB" w14:textId="6DA5E3AF" w:rsidR="00336AED" w:rsidRPr="00336AED" w:rsidRDefault="00336AED">
      <w:pPr>
        <w:widowControl w:val="0"/>
        <w:autoSpaceDE w:val="0"/>
        <w:autoSpaceDN w:val="0"/>
        <w:adjustRightInd w:val="0"/>
        <w:rPr>
          <w:rFonts w:ascii="Candara" w:eastAsia="MS Mincho" w:hAnsi="Candara" w:cstheme="minorHAnsi"/>
        </w:rPr>
      </w:pPr>
    </w:p>
    <w:p w14:paraId="33A4CE11" w14:textId="37CD9302" w:rsidR="00336AED" w:rsidRPr="00336AED" w:rsidRDefault="00336AED">
      <w:pPr>
        <w:widowControl w:val="0"/>
        <w:autoSpaceDE w:val="0"/>
        <w:autoSpaceDN w:val="0"/>
        <w:adjustRightInd w:val="0"/>
        <w:rPr>
          <w:rFonts w:ascii="Candara" w:eastAsia="MS Mincho" w:hAnsi="Candara" w:cstheme="minorHAnsi"/>
        </w:rPr>
      </w:pPr>
      <w:r w:rsidRPr="00336AED">
        <w:rPr>
          <w:rFonts w:ascii="Candara" w:eastAsia="MS Mincho" w:hAnsi="Candara" w:cstheme="minorHAnsi"/>
        </w:rPr>
        <w:t>Members have repor</w:t>
      </w:r>
      <w:r>
        <w:rPr>
          <w:rFonts w:ascii="Candara" w:eastAsia="MS Mincho" w:hAnsi="Candara" w:cstheme="minorHAnsi"/>
        </w:rPr>
        <w:t>ted to CDA that this is option</w:t>
      </w:r>
      <w:r w:rsidR="00D31F81">
        <w:rPr>
          <w:rFonts w:ascii="Candara" w:eastAsia="MS Mincho" w:hAnsi="Candara" w:cstheme="minorHAnsi"/>
        </w:rPr>
        <w:t xml:space="preserve"> is difficult to access</w:t>
      </w:r>
      <w:r w:rsidRPr="00336AED">
        <w:rPr>
          <w:rFonts w:ascii="Candara" w:eastAsia="MS Mincho" w:hAnsi="Candara" w:cstheme="minorHAnsi"/>
        </w:rPr>
        <w:t>, par</w:t>
      </w:r>
      <w:r>
        <w:rPr>
          <w:rFonts w:ascii="Candara" w:eastAsia="MS Mincho" w:hAnsi="Candara" w:cstheme="minorHAnsi"/>
        </w:rPr>
        <w:t>ticularly if care is required with</w:t>
      </w:r>
      <w:r w:rsidRPr="00336AED">
        <w:rPr>
          <w:rFonts w:ascii="Candara" w:eastAsia="MS Mincho" w:hAnsi="Candara" w:cstheme="minorHAnsi"/>
        </w:rPr>
        <w:t xml:space="preserve"> late notice. For children with disability with high and specific care requirements access is even more problematic</w:t>
      </w:r>
      <w:r w:rsidR="00D31F81">
        <w:rPr>
          <w:rFonts w:ascii="Candara" w:eastAsia="MS Mincho" w:hAnsi="Candara" w:cstheme="minorHAnsi"/>
        </w:rPr>
        <w:t>.</w:t>
      </w:r>
    </w:p>
    <w:p w14:paraId="548222C3" w14:textId="648D731D" w:rsidR="00336AED" w:rsidRPr="00336AED" w:rsidRDefault="00336AED">
      <w:pPr>
        <w:widowControl w:val="0"/>
        <w:autoSpaceDE w:val="0"/>
        <w:autoSpaceDN w:val="0"/>
        <w:adjustRightInd w:val="0"/>
        <w:rPr>
          <w:rFonts w:ascii="Candara" w:eastAsia="MS Mincho" w:hAnsi="Candara" w:cstheme="minorHAnsi"/>
        </w:rPr>
      </w:pPr>
    </w:p>
    <w:p w14:paraId="3E990F0B" w14:textId="2F93BD52" w:rsidR="00C80B39" w:rsidRPr="00336AED" w:rsidRDefault="00336AED">
      <w:pPr>
        <w:rPr>
          <w:rFonts w:ascii="Candara" w:eastAsia="MS Mincho" w:hAnsi="Candara" w:cstheme="minorHAnsi"/>
        </w:rPr>
      </w:pPr>
      <w:r>
        <w:rPr>
          <w:rFonts w:ascii="Candara" w:eastAsia="MS Mincho" w:hAnsi="Candara" w:cstheme="minorHAnsi"/>
        </w:rPr>
        <w:t>Emergency respite services</w:t>
      </w:r>
      <w:r w:rsidR="005F307F">
        <w:rPr>
          <w:rFonts w:ascii="Candara" w:eastAsia="MS Mincho" w:hAnsi="Candara" w:cstheme="minorHAnsi"/>
        </w:rPr>
        <w:t xml:space="preserve"> are available</w:t>
      </w:r>
      <w:r>
        <w:rPr>
          <w:rFonts w:ascii="Candara" w:eastAsia="MS Mincho" w:hAnsi="Candara" w:cstheme="minorHAnsi"/>
        </w:rPr>
        <w:t xml:space="preserve"> to assist families in </w:t>
      </w:r>
      <w:r w:rsidR="00A51573">
        <w:rPr>
          <w:rFonts w:ascii="Candara" w:eastAsia="MS Mincho" w:hAnsi="Candara" w:cstheme="minorHAnsi"/>
        </w:rPr>
        <w:t>emergency situations</w:t>
      </w:r>
      <w:r w:rsidR="005F307F">
        <w:rPr>
          <w:rFonts w:ascii="Candara" w:eastAsia="MS Mincho" w:hAnsi="Candara" w:cstheme="minorHAnsi"/>
        </w:rPr>
        <w:t xml:space="preserve"> to assume their caring responsibilities </w:t>
      </w:r>
      <w:r w:rsidR="00A51573">
        <w:rPr>
          <w:rFonts w:ascii="Candara" w:eastAsia="MS Mincho" w:hAnsi="Candara" w:cstheme="minorHAnsi"/>
        </w:rPr>
        <w:t xml:space="preserve">can be accessed through the network of Commonwealth Respite and Carelink centres. Unfortunately the availability of emergency respite is very limited and difficult to access and </w:t>
      </w:r>
      <w:r w:rsidRPr="00336AED">
        <w:rPr>
          <w:rFonts w:ascii="Candara" w:eastAsia="MS Mincho" w:hAnsi="Candara" w:cstheme="minorHAnsi"/>
        </w:rPr>
        <w:t xml:space="preserve">is a last resort and can be </w:t>
      </w:r>
      <w:r w:rsidR="00A51573" w:rsidRPr="00336AED">
        <w:rPr>
          <w:rFonts w:ascii="Candara" w:eastAsia="MS Mincho" w:hAnsi="Candara" w:cstheme="minorHAnsi"/>
        </w:rPr>
        <w:t>problematic, as options of care provision</w:t>
      </w:r>
      <w:r w:rsidRPr="00336AED">
        <w:rPr>
          <w:rFonts w:ascii="Candara" w:eastAsia="MS Mincho" w:hAnsi="Candara" w:cstheme="minorHAnsi"/>
        </w:rPr>
        <w:t xml:space="preserve"> can carry no established knowledge or relationship with the child and their family.</w:t>
      </w:r>
    </w:p>
    <w:p w14:paraId="76C64B9E" w14:textId="77777777" w:rsidR="00C80B39" w:rsidRPr="00C932A1" w:rsidRDefault="00C80B39">
      <w:pPr>
        <w:rPr>
          <w:rFonts w:ascii="Candara" w:eastAsia="MS Mincho" w:hAnsi="Candara" w:cstheme="minorHAnsi"/>
          <w:b/>
        </w:rPr>
      </w:pPr>
    </w:p>
    <w:p w14:paraId="304FE123" w14:textId="119A2300" w:rsidR="005E09AC" w:rsidRPr="00C932A1" w:rsidRDefault="00A85FAA">
      <w:pPr>
        <w:rPr>
          <w:rFonts w:ascii="Candara" w:eastAsia="MS Mincho" w:hAnsi="Candara" w:cstheme="minorHAnsi"/>
          <w:b/>
        </w:rPr>
      </w:pPr>
      <w:r w:rsidRPr="00C932A1">
        <w:rPr>
          <w:rFonts w:ascii="Candara" w:eastAsia="MS Mincho" w:hAnsi="Candara" w:cstheme="minorHAnsi"/>
          <w:b/>
        </w:rPr>
        <w:lastRenderedPageBreak/>
        <w:t>Interaction of funding streams</w:t>
      </w:r>
    </w:p>
    <w:p w14:paraId="037CD58F" w14:textId="77777777" w:rsidR="005E09AC" w:rsidRPr="00C932A1" w:rsidRDefault="005E09AC">
      <w:pPr>
        <w:rPr>
          <w:rFonts w:ascii="Candara" w:eastAsia="MS Mincho" w:hAnsi="Candara" w:cstheme="minorHAnsi"/>
          <w:b/>
        </w:rPr>
      </w:pPr>
    </w:p>
    <w:p w14:paraId="5E8DF434" w14:textId="1EDD8617" w:rsidR="00526BB1" w:rsidRDefault="00526BB1" w:rsidP="00680A85">
      <w:pPr>
        <w:rPr>
          <w:rFonts w:ascii="Candara" w:eastAsia="MS Mincho" w:hAnsi="Candara" w:cstheme="minorHAnsi"/>
        </w:rPr>
      </w:pPr>
      <w:r>
        <w:rPr>
          <w:rFonts w:ascii="Candara" w:eastAsia="MS Mincho" w:hAnsi="Candara" w:cstheme="minorHAnsi"/>
        </w:rPr>
        <w:t>CDA members have raised an issue that is specifically relevant to the provision of</w:t>
      </w:r>
      <w:r w:rsidR="00D31F81">
        <w:rPr>
          <w:rFonts w:ascii="Candara" w:eastAsia="MS Mincho" w:hAnsi="Candara" w:cstheme="minorHAnsi"/>
        </w:rPr>
        <w:t xml:space="preserve"> support to children attending k</w:t>
      </w:r>
      <w:r>
        <w:rPr>
          <w:rFonts w:ascii="Candara" w:eastAsia="MS Mincho" w:hAnsi="Candara" w:cstheme="minorHAnsi"/>
        </w:rPr>
        <w:t>indergarten in Queensland. Currently children with disability in Queensland that are four years old and attending the Queensland Government</w:t>
      </w:r>
      <w:r w:rsidR="00D31F81">
        <w:rPr>
          <w:rFonts w:ascii="Candara" w:eastAsia="MS Mincho" w:hAnsi="Candara" w:cstheme="minorHAnsi"/>
        </w:rPr>
        <w:t xml:space="preserve">’s </w:t>
      </w:r>
      <w:r w:rsidR="0038661B">
        <w:rPr>
          <w:rFonts w:ascii="Candara" w:eastAsia="MS Mincho" w:hAnsi="Candara" w:cstheme="minorHAnsi"/>
        </w:rPr>
        <w:t>k</w:t>
      </w:r>
      <w:r>
        <w:rPr>
          <w:rFonts w:ascii="Candara" w:eastAsia="MS Mincho" w:hAnsi="Candara" w:cstheme="minorHAnsi"/>
        </w:rPr>
        <w:t>indergarten program are not eligible to receive any additional support to assist them atten</w:t>
      </w:r>
      <w:r w:rsidR="0038661B">
        <w:rPr>
          <w:rFonts w:ascii="Candara" w:eastAsia="MS Mincho" w:hAnsi="Candara" w:cstheme="minorHAnsi"/>
        </w:rPr>
        <w:t>ding the program. As this is a state-</w:t>
      </w:r>
      <w:r>
        <w:rPr>
          <w:rFonts w:ascii="Candara" w:eastAsia="MS Mincho" w:hAnsi="Candara" w:cstheme="minorHAnsi"/>
        </w:rPr>
        <w:t xml:space="preserve">funded program they are unable to access the ISS funding. </w:t>
      </w:r>
    </w:p>
    <w:p w14:paraId="748C35A4" w14:textId="77777777" w:rsidR="00E67CC5" w:rsidRDefault="00E67CC5" w:rsidP="00680A85"/>
    <w:p w14:paraId="1A6AAAA8" w14:textId="337B8081" w:rsidR="00526BB1" w:rsidRDefault="00526BB1" w:rsidP="00680A85">
      <w:pPr>
        <w:rPr>
          <w:rFonts w:ascii="Candara" w:eastAsia="MS Mincho" w:hAnsi="Candara" w:cstheme="minorHAnsi"/>
        </w:rPr>
      </w:pPr>
      <w:r>
        <w:rPr>
          <w:rFonts w:ascii="Candara" w:eastAsia="MS Mincho" w:hAnsi="Candara" w:cstheme="minorHAnsi"/>
        </w:rPr>
        <w:t xml:space="preserve">This is also </w:t>
      </w:r>
      <w:r w:rsidR="00D31F81">
        <w:rPr>
          <w:rFonts w:ascii="Candara" w:eastAsia="MS Mincho" w:hAnsi="Candara" w:cstheme="minorHAnsi"/>
        </w:rPr>
        <w:t>compounded by the fact that the</w:t>
      </w:r>
      <w:r>
        <w:rPr>
          <w:rFonts w:ascii="Candara" w:eastAsia="MS Mincho" w:hAnsi="Candara" w:cstheme="minorHAnsi"/>
        </w:rPr>
        <w:t xml:space="preserve"> Queensland Government currently pro</w:t>
      </w:r>
      <w:r w:rsidR="00D31F81">
        <w:rPr>
          <w:rFonts w:ascii="Candara" w:eastAsia="MS Mincho" w:hAnsi="Candara" w:cstheme="minorHAnsi"/>
        </w:rPr>
        <w:t>vides additional subsidies for k</w:t>
      </w:r>
      <w:r>
        <w:rPr>
          <w:rFonts w:ascii="Candara" w:eastAsia="MS Mincho" w:hAnsi="Candara" w:cstheme="minorHAnsi"/>
        </w:rPr>
        <w:t>indergarten providers for regional and remote and low socio-economic areas but no subsidy for children with disability</w:t>
      </w:r>
      <w:r w:rsidR="00D31F81">
        <w:rPr>
          <w:rFonts w:ascii="Candara" w:eastAsia="MS Mincho" w:hAnsi="Candara" w:cstheme="minorHAnsi"/>
        </w:rPr>
        <w:t>,</w:t>
      </w:r>
      <w:r>
        <w:rPr>
          <w:rFonts w:ascii="Candara" w:eastAsia="MS Mincho" w:hAnsi="Candara" w:cstheme="minorHAnsi"/>
        </w:rPr>
        <w:t xml:space="preserve"> making access to the program incredibly difficult. Unfortunately this has also had a detrimental effect on this child’s education as they </w:t>
      </w:r>
      <w:r w:rsidR="00D31F81">
        <w:rPr>
          <w:rFonts w:ascii="Candara" w:eastAsia="MS Mincho" w:hAnsi="Candara" w:cstheme="minorHAnsi"/>
        </w:rPr>
        <w:t>are not fully participating in k</w:t>
      </w:r>
      <w:r>
        <w:rPr>
          <w:rFonts w:ascii="Candara" w:eastAsia="MS Mincho" w:hAnsi="Candara" w:cstheme="minorHAnsi"/>
        </w:rPr>
        <w:t>indergarten. This is also contrary to the national partnership agreement on universal access to earl childhood education to provide all children to 600 hours a year education in the year before school.</w:t>
      </w:r>
    </w:p>
    <w:p w14:paraId="41F2C618" w14:textId="77777777" w:rsidR="00E67CC5" w:rsidRDefault="00E67CC5" w:rsidP="00680A85"/>
    <w:p w14:paraId="6DC28019" w14:textId="01670DEA" w:rsidR="00526BB1" w:rsidRDefault="00526BB1" w:rsidP="00680A85">
      <w:pPr>
        <w:rPr>
          <w:rFonts w:ascii="Candara" w:eastAsia="MS Mincho" w:hAnsi="Candara" w:cstheme="minorHAnsi"/>
        </w:rPr>
      </w:pPr>
      <w:r>
        <w:rPr>
          <w:rFonts w:ascii="Candara" w:eastAsia="MS Mincho" w:hAnsi="Candara" w:cstheme="minorHAnsi"/>
        </w:rPr>
        <w:t>In contrast to Queensland, the Victorian Government provides addi</w:t>
      </w:r>
      <w:r w:rsidR="00D31F81">
        <w:rPr>
          <w:rFonts w:ascii="Candara" w:eastAsia="MS Mincho" w:hAnsi="Candara" w:cstheme="minorHAnsi"/>
        </w:rPr>
        <w:t>tional support for children in k</w:t>
      </w:r>
      <w:r>
        <w:rPr>
          <w:rFonts w:ascii="Candara" w:eastAsia="MS Mincho" w:hAnsi="Candara" w:cstheme="minorHAnsi"/>
        </w:rPr>
        <w:t xml:space="preserve">indergarten through </w:t>
      </w:r>
      <w:r>
        <w:rPr>
          <w:rFonts w:ascii="Candara" w:eastAsia="MS Mincho" w:hAnsi="Candara" w:cstheme="minorHAnsi"/>
          <w:i/>
          <w:iCs/>
        </w:rPr>
        <w:t>Kindergarten Inclusion Support Packages</w:t>
      </w:r>
      <w:r>
        <w:rPr>
          <w:rFonts w:ascii="Candara" w:eastAsia="MS Mincho" w:hAnsi="Candara" w:cstheme="minorHAnsi"/>
        </w:rPr>
        <w:t>. This program has two streams one for children with disabilities and the other for children with complex medial needs. This program provides individualised support and coordination support for children along w</w:t>
      </w:r>
      <w:r w:rsidR="00D31F81">
        <w:rPr>
          <w:rFonts w:ascii="Candara" w:eastAsia="MS Mincho" w:hAnsi="Candara" w:cstheme="minorHAnsi"/>
        </w:rPr>
        <w:t>ith transition assistance into k</w:t>
      </w:r>
      <w:r w:rsidR="00855EC5">
        <w:rPr>
          <w:rFonts w:ascii="Candara" w:eastAsia="MS Mincho" w:hAnsi="Candara" w:cstheme="minorHAnsi"/>
        </w:rPr>
        <w:t>indergarten.</w:t>
      </w:r>
    </w:p>
    <w:p w14:paraId="698D7311" w14:textId="77777777" w:rsidR="00855EC5" w:rsidRDefault="00855EC5" w:rsidP="00680A85"/>
    <w:p w14:paraId="59B93624" w14:textId="77777777" w:rsidR="00526BB1" w:rsidRDefault="00526BB1" w:rsidP="00680A85">
      <w:pPr>
        <w:rPr>
          <w:rFonts w:ascii="Candara" w:eastAsia="MS Mincho" w:hAnsi="Candara" w:cstheme="minorHAnsi"/>
        </w:rPr>
      </w:pPr>
      <w:r>
        <w:rPr>
          <w:rFonts w:ascii="Candara" w:eastAsia="MS Mincho" w:hAnsi="Candara" w:cstheme="minorHAnsi"/>
        </w:rPr>
        <w:t>Given that Australia also recognises importance of early education through its universal access commitment, it is unacceptable that this right is being denied to some children who live in this jurisdiction because of a loophole created by opposing state and commonwealth funding guidelines. It is imperative that this situation be addressed as soon as possible.</w:t>
      </w:r>
    </w:p>
    <w:p w14:paraId="19A667C1" w14:textId="77777777" w:rsidR="00E67CC5" w:rsidRDefault="00E67CC5" w:rsidP="00680A85"/>
    <w:p w14:paraId="1FE71335" w14:textId="77777777" w:rsidR="00E67CC5" w:rsidRDefault="004A2931">
      <w:pPr>
        <w:widowControl w:val="0"/>
        <w:autoSpaceDE w:val="0"/>
        <w:autoSpaceDN w:val="0"/>
        <w:adjustRightInd w:val="0"/>
        <w:rPr>
          <w:rFonts w:ascii="Candara" w:eastAsia="MS Mincho" w:hAnsi="Candara" w:cstheme="minorHAnsi"/>
          <w:b/>
        </w:rPr>
      </w:pPr>
      <w:r>
        <w:rPr>
          <w:rFonts w:ascii="Candara" w:eastAsia="MS Mincho" w:hAnsi="Candara" w:cstheme="minorHAnsi"/>
          <w:b/>
        </w:rPr>
        <w:t>Conclusion</w:t>
      </w:r>
    </w:p>
    <w:p w14:paraId="772BACC8" w14:textId="77777777" w:rsidR="00EC073A" w:rsidRDefault="00EC073A">
      <w:pPr>
        <w:widowControl w:val="0"/>
        <w:autoSpaceDE w:val="0"/>
        <w:autoSpaceDN w:val="0"/>
        <w:adjustRightInd w:val="0"/>
        <w:rPr>
          <w:rFonts w:ascii="Candara" w:eastAsia="MS Mincho" w:hAnsi="Candara" w:cstheme="minorHAnsi"/>
        </w:rPr>
      </w:pPr>
    </w:p>
    <w:p w14:paraId="6EB6CD87" w14:textId="77777777" w:rsidR="00643717" w:rsidRPr="00643717" w:rsidRDefault="00643717" w:rsidP="00643717">
      <w:pPr>
        <w:autoSpaceDE w:val="0"/>
        <w:autoSpaceDN w:val="0"/>
        <w:rPr>
          <w:rFonts w:ascii="Candara" w:hAnsi="Candara"/>
        </w:rPr>
      </w:pPr>
      <w:r w:rsidRPr="00643717">
        <w:rPr>
          <w:rFonts w:ascii="Candara" w:hAnsi="Candara"/>
        </w:rPr>
        <w:t>The Australian community places great importance on access to childcare and early childhood learning and in providing a safe learning environment for children. In line with Australia’s international legal obligations, this must include providing equal access to early childhood learning services for children with disability.</w:t>
      </w:r>
    </w:p>
    <w:p w14:paraId="75F7AE66" w14:textId="77777777" w:rsidR="00643717" w:rsidRPr="00643717" w:rsidRDefault="00643717" w:rsidP="00643717">
      <w:pPr>
        <w:autoSpaceDE w:val="0"/>
        <w:autoSpaceDN w:val="0"/>
        <w:rPr>
          <w:rFonts w:ascii="Candara" w:hAnsi="Candara"/>
        </w:rPr>
      </w:pPr>
    </w:p>
    <w:p w14:paraId="39EA70B9" w14:textId="77777777" w:rsidR="00643717" w:rsidRPr="00643717" w:rsidRDefault="00643717" w:rsidP="00643717">
      <w:pPr>
        <w:autoSpaceDE w:val="0"/>
        <w:autoSpaceDN w:val="0"/>
        <w:rPr>
          <w:rFonts w:ascii="Candara" w:hAnsi="Candara"/>
        </w:rPr>
      </w:pPr>
      <w:r w:rsidRPr="00643717">
        <w:rPr>
          <w:rFonts w:ascii="Candara" w:hAnsi="Candara"/>
        </w:rPr>
        <w:t xml:space="preserve">The difficulties in accessing childcare and early childhood learning for children with disability and their families are substantial. This is evidenced by data showing that children with disability are underrepresented in childcare and early childhood learning centers. </w:t>
      </w:r>
    </w:p>
    <w:p w14:paraId="71F331CF" w14:textId="77777777" w:rsidR="00643717" w:rsidRPr="00643717" w:rsidRDefault="00643717" w:rsidP="00643717">
      <w:pPr>
        <w:autoSpaceDE w:val="0"/>
        <w:autoSpaceDN w:val="0"/>
        <w:rPr>
          <w:rFonts w:ascii="Candara" w:hAnsi="Candara"/>
        </w:rPr>
      </w:pPr>
    </w:p>
    <w:p w14:paraId="19CAD2C7" w14:textId="0B43F4D3" w:rsidR="00643717" w:rsidRPr="00643717" w:rsidRDefault="00643717" w:rsidP="00643717">
      <w:pPr>
        <w:autoSpaceDE w:val="0"/>
        <w:autoSpaceDN w:val="0"/>
        <w:rPr>
          <w:rFonts w:ascii="Candara" w:hAnsi="Candara"/>
        </w:rPr>
      </w:pPr>
      <w:r w:rsidRPr="00643717">
        <w:rPr>
          <w:rFonts w:ascii="Candara" w:hAnsi="Candara"/>
        </w:rPr>
        <w:t xml:space="preserve">We have provided examples of the challenges and barriers that too many children with disability </w:t>
      </w:r>
      <w:r>
        <w:rPr>
          <w:rFonts w:ascii="Candara" w:hAnsi="Candara"/>
        </w:rPr>
        <w:t>and their families face</w:t>
      </w:r>
      <w:r w:rsidRPr="00643717">
        <w:rPr>
          <w:rFonts w:ascii="Candara" w:hAnsi="Candara"/>
        </w:rPr>
        <w:t xml:space="preserve"> in relation to accessing enrolment and in ensuring the child’s needs are adequately met. </w:t>
      </w:r>
    </w:p>
    <w:p w14:paraId="1504EA72" w14:textId="77777777" w:rsidR="00643717" w:rsidRPr="00680A85" w:rsidRDefault="00643717" w:rsidP="00643717">
      <w:pPr>
        <w:autoSpaceDE w:val="0"/>
        <w:autoSpaceDN w:val="0"/>
        <w:rPr>
          <w:rFonts w:ascii="Calibri" w:hAnsi="Calibri"/>
        </w:rPr>
      </w:pPr>
    </w:p>
    <w:p w14:paraId="78A2DC32" w14:textId="015F2AE8" w:rsidR="00643717" w:rsidRPr="00643717" w:rsidRDefault="00643717" w:rsidP="00643717">
      <w:pPr>
        <w:autoSpaceDE w:val="0"/>
        <w:autoSpaceDN w:val="0"/>
        <w:rPr>
          <w:rFonts w:ascii="Candara" w:hAnsi="Candara"/>
        </w:rPr>
      </w:pPr>
      <w:r w:rsidRPr="00643717">
        <w:rPr>
          <w:rFonts w:ascii="Candara" w:hAnsi="Candara"/>
        </w:rPr>
        <w:lastRenderedPageBreak/>
        <w:t xml:space="preserve">The </w:t>
      </w:r>
      <w:r>
        <w:rPr>
          <w:rFonts w:ascii="Candara" w:hAnsi="Candara"/>
        </w:rPr>
        <w:t>challenges</w:t>
      </w:r>
      <w:r w:rsidRPr="00643717">
        <w:rPr>
          <w:rFonts w:ascii="Candara" w:hAnsi="Candara"/>
        </w:rPr>
        <w:t xml:space="preserve"> faced by families of children with disability in accessing childcare create significant secondary effects. Inadequate early education places children with disability at a distinct disadvantage compared to their peers without disability as they enter primary education. In addition, parents of children with disability face specific challenges reentering the workforce, causing negative impacts on their careers and the overall productivity of the Australian workforce.</w:t>
      </w:r>
    </w:p>
    <w:p w14:paraId="1AE660A1" w14:textId="77777777" w:rsidR="00643717" w:rsidRPr="00643717" w:rsidRDefault="00643717" w:rsidP="00643717">
      <w:pPr>
        <w:autoSpaceDE w:val="0"/>
        <w:autoSpaceDN w:val="0"/>
        <w:rPr>
          <w:rFonts w:ascii="Candara" w:hAnsi="Candara"/>
        </w:rPr>
      </w:pPr>
    </w:p>
    <w:p w14:paraId="1315BAB6" w14:textId="77777777" w:rsidR="00643717" w:rsidRPr="00643717" w:rsidRDefault="00643717" w:rsidP="00643717">
      <w:pPr>
        <w:autoSpaceDE w:val="0"/>
        <w:autoSpaceDN w:val="0"/>
        <w:rPr>
          <w:rFonts w:ascii="Candara" w:hAnsi="Candara"/>
        </w:rPr>
      </w:pPr>
      <w:r w:rsidRPr="00643717">
        <w:rPr>
          <w:rFonts w:ascii="Candara" w:hAnsi="Candara"/>
        </w:rPr>
        <w:t>CDA views the inquiry as an opportunity to address many of the issues that are inherent to the current childcare and early learning system for children with disability.</w:t>
      </w:r>
    </w:p>
    <w:p w14:paraId="43A890C3" w14:textId="77777777" w:rsidR="00643717" w:rsidRPr="00643717" w:rsidRDefault="00643717" w:rsidP="00643717">
      <w:pPr>
        <w:autoSpaceDE w:val="0"/>
        <w:autoSpaceDN w:val="0"/>
        <w:rPr>
          <w:rFonts w:ascii="Candara" w:hAnsi="Candara"/>
        </w:rPr>
      </w:pPr>
    </w:p>
    <w:p w14:paraId="34C66EF8" w14:textId="77777777" w:rsidR="00643717" w:rsidRPr="00680A85" w:rsidRDefault="00643717" w:rsidP="00643717">
      <w:pPr>
        <w:autoSpaceDE w:val="0"/>
        <w:autoSpaceDN w:val="0"/>
        <w:rPr>
          <w:rFonts w:ascii="Candara" w:hAnsi="Candara"/>
        </w:rPr>
      </w:pPr>
      <w:r w:rsidRPr="00643717">
        <w:rPr>
          <w:rFonts w:ascii="Candara" w:hAnsi="Candara"/>
        </w:rPr>
        <w:t xml:space="preserve">CDA looks forward to providing further information following the release of the Productivity Commission’s draft report in July, at which point CDA will engage with members to provide more extensive feedback. </w:t>
      </w:r>
    </w:p>
    <w:p w14:paraId="01195B21" w14:textId="77777777" w:rsidR="00615397" w:rsidRDefault="00615397">
      <w:pPr>
        <w:widowControl w:val="0"/>
        <w:autoSpaceDE w:val="0"/>
        <w:autoSpaceDN w:val="0"/>
        <w:adjustRightInd w:val="0"/>
        <w:rPr>
          <w:rFonts w:ascii="Candara" w:eastAsia="MS Mincho" w:hAnsi="Candara" w:cstheme="minorHAnsi"/>
        </w:rPr>
      </w:pPr>
    </w:p>
    <w:p w14:paraId="602562AA" w14:textId="154706C7" w:rsidR="00F42B34" w:rsidRDefault="00F42B34">
      <w:pPr>
        <w:rPr>
          <w:rFonts w:ascii="Candara" w:eastAsia="MS Mincho" w:hAnsi="Candara" w:cstheme="minorHAnsi"/>
        </w:rPr>
      </w:pPr>
      <w:r>
        <w:rPr>
          <w:rFonts w:ascii="Candara" w:eastAsia="MS Mincho" w:hAnsi="Candara" w:cstheme="minorHAnsi"/>
        </w:rPr>
        <w:br w:type="page"/>
      </w:r>
    </w:p>
    <w:p w14:paraId="0E34E292" w14:textId="7FC24B00" w:rsidR="00B13456" w:rsidRDefault="00F42B34">
      <w:pPr>
        <w:widowControl w:val="0"/>
        <w:autoSpaceDE w:val="0"/>
        <w:autoSpaceDN w:val="0"/>
        <w:adjustRightInd w:val="0"/>
        <w:rPr>
          <w:rFonts w:ascii="Candara" w:eastAsia="MS Mincho" w:hAnsi="Candara" w:cstheme="minorHAnsi"/>
          <w:b/>
        </w:rPr>
      </w:pPr>
      <w:r>
        <w:rPr>
          <w:rFonts w:ascii="Candara" w:eastAsia="MS Mincho" w:hAnsi="Candara" w:cstheme="minorHAnsi"/>
          <w:b/>
        </w:rPr>
        <w:lastRenderedPageBreak/>
        <w:t>References</w:t>
      </w:r>
    </w:p>
    <w:p w14:paraId="5CF0FC7F" w14:textId="77777777" w:rsidR="00B13456" w:rsidRDefault="00B13456">
      <w:pPr>
        <w:widowControl w:val="0"/>
        <w:autoSpaceDE w:val="0"/>
        <w:autoSpaceDN w:val="0"/>
        <w:adjustRightInd w:val="0"/>
        <w:rPr>
          <w:rFonts w:ascii="Candara" w:eastAsia="MS Mincho" w:hAnsi="Candara" w:cstheme="minorHAnsi"/>
          <w:b/>
        </w:rPr>
      </w:pPr>
    </w:p>
    <w:p w14:paraId="4772A3B9" w14:textId="77777777" w:rsidR="001B4128" w:rsidRPr="001B4128" w:rsidRDefault="001B4128" w:rsidP="001B4128">
      <w:pPr>
        <w:pStyle w:val="FootnoteText"/>
        <w:rPr>
          <w:rFonts w:ascii="Candara" w:hAnsi="Candara"/>
          <w:lang w:val="en-AU"/>
        </w:rPr>
      </w:pPr>
      <w:r w:rsidRPr="00DB329E">
        <w:rPr>
          <w:rFonts w:ascii="Candara" w:hAnsi="Candara"/>
          <w:lang w:val="en-AU"/>
        </w:rPr>
        <w:t xml:space="preserve">Australian Bureau of Statistics 2013, </w:t>
      </w:r>
      <w:r w:rsidRPr="00DB329E">
        <w:rPr>
          <w:rFonts w:ascii="Candara" w:hAnsi="Candara"/>
          <w:i/>
          <w:lang w:val="en-AU"/>
        </w:rPr>
        <w:t xml:space="preserve">Disability, Ageing and Carers, Australia: Summary of </w:t>
      </w:r>
      <w:r w:rsidRPr="001B4128">
        <w:rPr>
          <w:rFonts w:ascii="Candara" w:hAnsi="Candara"/>
          <w:i/>
          <w:lang w:val="en-AU"/>
        </w:rPr>
        <w:t>Findings</w:t>
      </w:r>
      <w:r w:rsidRPr="001B4128">
        <w:rPr>
          <w:rFonts w:ascii="Candara" w:hAnsi="Candara"/>
          <w:lang w:val="en-AU"/>
        </w:rPr>
        <w:t>, Commonwealth of Australia, Canberra.</w:t>
      </w:r>
    </w:p>
    <w:p w14:paraId="551135E3" w14:textId="77777777" w:rsidR="001B4128" w:rsidRPr="001B4128" w:rsidRDefault="001B4128" w:rsidP="001B4128">
      <w:pPr>
        <w:pStyle w:val="FootnoteText"/>
        <w:rPr>
          <w:rFonts w:ascii="Candara" w:hAnsi="Candara"/>
          <w:lang w:val="en-AU"/>
        </w:rPr>
      </w:pPr>
    </w:p>
    <w:p w14:paraId="1C611C1A" w14:textId="13FFBD63" w:rsidR="001B4128" w:rsidRPr="001B4128" w:rsidRDefault="001B4128" w:rsidP="001B4128">
      <w:pPr>
        <w:widowControl w:val="0"/>
        <w:autoSpaceDE w:val="0"/>
        <w:autoSpaceDN w:val="0"/>
        <w:adjustRightInd w:val="0"/>
        <w:rPr>
          <w:rFonts w:ascii="Candara" w:eastAsia="MS Mincho" w:hAnsi="Candara" w:cstheme="minorHAnsi"/>
          <w:b/>
        </w:rPr>
      </w:pPr>
      <w:r w:rsidRPr="001B4128">
        <w:rPr>
          <w:rFonts w:ascii="Candara" w:eastAsia="MS Mincho" w:hAnsi="Candara" w:cstheme="minorHAnsi"/>
        </w:rPr>
        <w:t xml:space="preserve">Australian Institute of Health and Welfare (AIHW) Bulletin, Issue 47, 2006, </w:t>
      </w:r>
      <w:r w:rsidRPr="001B4128">
        <w:rPr>
          <w:rFonts w:ascii="Candara" w:eastAsia="MS Mincho" w:hAnsi="Candara" w:cstheme="minorHAnsi"/>
          <w:i/>
        </w:rPr>
        <w:t>Disability updates: children with disability</w:t>
      </w:r>
      <w:r w:rsidRPr="001B4128">
        <w:rPr>
          <w:rFonts w:ascii="Candara" w:eastAsia="MS Mincho" w:hAnsi="Candara" w:cstheme="minorHAnsi"/>
        </w:rPr>
        <w:t>, Commonwealth of Australia, Canberra.</w:t>
      </w:r>
    </w:p>
    <w:p w14:paraId="547FD747" w14:textId="77777777" w:rsidR="001B4128" w:rsidRPr="001B4128" w:rsidRDefault="001B4128">
      <w:pPr>
        <w:widowControl w:val="0"/>
        <w:autoSpaceDE w:val="0"/>
        <w:autoSpaceDN w:val="0"/>
        <w:adjustRightInd w:val="0"/>
        <w:rPr>
          <w:rFonts w:ascii="Candara" w:eastAsia="MS Mincho" w:hAnsi="Candara" w:cstheme="minorHAnsi"/>
          <w:b/>
        </w:rPr>
      </w:pPr>
    </w:p>
    <w:p w14:paraId="12A99139" w14:textId="77777777" w:rsidR="00B13456" w:rsidRPr="001B4128" w:rsidRDefault="00B13456" w:rsidP="00B13456">
      <w:pPr>
        <w:pStyle w:val="FootnoteText"/>
        <w:rPr>
          <w:rFonts w:ascii="Candara" w:hAnsi="Candara"/>
          <w:i/>
          <w:lang w:val="en-AU"/>
        </w:rPr>
      </w:pPr>
      <w:r w:rsidRPr="001B4128">
        <w:rPr>
          <w:rFonts w:ascii="Candara" w:hAnsi="Candara"/>
          <w:lang w:val="en-AU"/>
        </w:rPr>
        <w:t xml:space="preserve">Children with Disability Australia 2011, </w:t>
      </w:r>
      <w:r w:rsidRPr="001B4128">
        <w:rPr>
          <w:rFonts w:ascii="Candara" w:hAnsi="Candara"/>
          <w:i/>
          <w:lang w:val="en-AU"/>
        </w:rPr>
        <w:t xml:space="preserve">Review of Funding for Schooling, </w:t>
      </w:r>
      <w:r w:rsidRPr="001B4128">
        <w:rPr>
          <w:rFonts w:ascii="Candara" w:hAnsi="Candara"/>
          <w:lang w:val="en-AU"/>
        </w:rPr>
        <w:t xml:space="preserve">viewed 14 February 2014, </w:t>
      </w:r>
      <w:hyperlink r:id="rId11" w:history="1">
        <w:r w:rsidRPr="001B4128">
          <w:rPr>
            <w:rStyle w:val="Hyperlink"/>
            <w:rFonts w:ascii="Candara" w:hAnsi="Candara"/>
            <w:lang w:val="en-AU"/>
          </w:rPr>
          <w:t>http://www.cda.org.au/cdasubmissions</w:t>
        </w:r>
      </w:hyperlink>
      <w:r w:rsidRPr="001B4128">
        <w:rPr>
          <w:rFonts w:ascii="Candara" w:hAnsi="Candara"/>
          <w:lang w:val="en-AU"/>
        </w:rPr>
        <w:t>.</w:t>
      </w:r>
      <w:r w:rsidRPr="001B4128">
        <w:rPr>
          <w:rFonts w:ascii="Candara" w:hAnsi="Candara"/>
          <w:i/>
          <w:lang w:val="en-AU"/>
        </w:rPr>
        <w:t xml:space="preserve"> </w:t>
      </w:r>
    </w:p>
    <w:p w14:paraId="25F0C423" w14:textId="77777777" w:rsidR="00B13456" w:rsidRPr="001B4128" w:rsidRDefault="00B13456" w:rsidP="00B13456">
      <w:pPr>
        <w:pStyle w:val="FootnoteText"/>
        <w:rPr>
          <w:rFonts w:ascii="Candara" w:hAnsi="Candara"/>
          <w:i/>
          <w:lang w:val="en-AU"/>
        </w:rPr>
      </w:pPr>
    </w:p>
    <w:p w14:paraId="2697BB14" w14:textId="77777777" w:rsidR="00B13456" w:rsidRPr="001B4128" w:rsidRDefault="00B13456" w:rsidP="00B13456">
      <w:pPr>
        <w:widowControl w:val="0"/>
        <w:autoSpaceDE w:val="0"/>
        <w:autoSpaceDN w:val="0"/>
        <w:adjustRightInd w:val="0"/>
        <w:rPr>
          <w:rFonts w:ascii="Candara" w:eastAsia="MS Mincho" w:hAnsi="Candara" w:cstheme="minorHAnsi"/>
        </w:rPr>
      </w:pPr>
      <w:r w:rsidRPr="001B4128">
        <w:rPr>
          <w:rFonts w:ascii="Candara" w:hAnsi="Candara"/>
        </w:rPr>
        <w:t xml:space="preserve">Kathy Cologon, cited in Sally Robinson, Julia Truscott 2013, </w:t>
      </w:r>
      <w:r w:rsidRPr="001B4128">
        <w:rPr>
          <w:rFonts w:ascii="Candara" w:eastAsia="MS Mincho" w:hAnsi="Candara" w:cstheme="minorHAnsi"/>
          <w:i/>
        </w:rPr>
        <w:t xml:space="preserve">Belonging and Connection of School Students with Disability, </w:t>
      </w:r>
      <w:r w:rsidRPr="001B4128">
        <w:rPr>
          <w:rFonts w:ascii="Candara" w:eastAsia="MS Mincho" w:hAnsi="Candara" w:cstheme="minorHAnsi"/>
        </w:rPr>
        <w:t xml:space="preserve">Children with Disability Australia, Melbourne, p. 7. </w:t>
      </w:r>
    </w:p>
    <w:p w14:paraId="7A659A62" w14:textId="77777777" w:rsidR="002C48BA" w:rsidRPr="001B4128" w:rsidRDefault="002C48BA" w:rsidP="00B53526">
      <w:pPr>
        <w:widowControl w:val="0"/>
        <w:autoSpaceDE w:val="0"/>
        <w:autoSpaceDN w:val="0"/>
        <w:adjustRightInd w:val="0"/>
        <w:rPr>
          <w:rFonts w:ascii="Candara" w:eastAsia="MS Mincho" w:hAnsi="Candara" w:cstheme="minorHAnsi"/>
          <w:b/>
        </w:rPr>
      </w:pPr>
    </w:p>
    <w:p w14:paraId="3E76D21F" w14:textId="77777777" w:rsidR="00B13456" w:rsidRPr="001B4128" w:rsidRDefault="00B13456" w:rsidP="00B13456">
      <w:pPr>
        <w:widowControl w:val="0"/>
        <w:autoSpaceDE w:val="0"/>
        <w:autoSpaceDN w:val="0"/>
        <w:adjustRightInd w:val="0"/>
        <w:rPr>
          <w:rFonts w:ascii="Candara" w:hAnsi="Candara"/>
          <w:lang w:val="en-AU"/>
        </w:rPr>
      </w:pPr>
      <w:r w:rsidRPr="001B4128">
        <w:rPr>
          <w:rFonts w:ascii="Candara" w:hAnsi="Candara"/>
          <w:lang w:val="en-AU"/>
        </w:rPr>
        <w:t xml:space="preserve">Council of Australian Governments (COAG) 2009, </w:t>
      </w:r>
      <w:r w:rsidRPr="001B4128">
        <w:rPr>
          <w:rFonts w:ascii="Candara" w:hAnsi="Candara"/>
          <w:i/>
          <w:lang w:val="en-AU"/>
        </w:rPr>
        <w:t xml:space="preserve">Investing in the Early Years: A National Early Childhood Development Strategy, </w:t>
      </w:r>
      <w:r w:rsidRPr="001B4128">
        <w:rPr>
          <w:rFonts w:ascii="Candara" w:hAnsi="Candara"/>
          <w:lang w:val="en-AU"/>
        </w:rPr>
        <w:t>Commonwealth of Australia, Canberra.</w:t>
      </w:r>
    </w:p>
    <w:p w14:paraId="026B692F" w14:textId="77777777" w:rsidR="00B13456" w:rsidRPr="001B4128" w:rsidRDefault="00B13456">
      <w:pPr>
        <w:widowControl w:val="0"/>
        <w:autoSpaceDE w:val="0"/>
        <w:autoSpaceDN w:val="0"/>
        <w:adjustRightInd w:val="0"/>
        <w:rPr>
          <w:rFonts w:ascii="Candara" w:eastAsia="MS Mincho" w:hAnsi="Candara" w:cstheme="minorHAnsi"/>
        </w:rPr>
      </w:pPr>
    </w:p>
    <w:p w14:paraId="60348AA1" w14:textId="77777777" w:rsidR="00B13456" w:rsidRPr="001B4128" w:rsidRDefault="00B13456" w:rsidP="00B13456">
      <w:pPr>
        <w:pStyle w:val="FootnoteText"/>
        <w:rPr>
          <w:rFonts w:ascii="Candara" w:hAnsi="Candara"/>
          <w:lang w:val="en-AU"/>
        </w:rPr>
      </w:pPr>
      <w:r w:rsidRPr="001B4128">
        <w:rPr>
          <w:rFonts w:ascii="Candara" w:hAnsi="Candara"/>
        </w:rPr>
        <w:t>C</w:t>
      </w:r>
      <w:r w:rsidRPr="001B4128">
        <w:rPr>
          <w:rFonts w:ascii="Candara" w:hAnsi="Candara"/>
          <w:lang w:val="en-AU"/>
        </w:rPr>
        <w:t xml:space="preserve">ouncil of Australian Governments (COAG) 2011, </w:t>
      </w:r>
      <w:r w:rsidRPr="001B4128">
        <w:rPr>
          <w:rFonts w:ascii="Candara" w:hAnsi="Candara"/>
          <w:i/>
          <w:lang w:val="en-AU"/>
        </w:rPr>
        <w:t xml:space="preserve">National Disability Strategy 2010-2020, </w:t>
      </w:r>
      <w:r w:rsidRPr="001B4128">
        <w:rPr>
          <w:rFonts w:ascii="Candara" w:hAnsi="Candara"/>
          <w:lang w:val="en-AU"/>
        </w:rPr>
        <w:t>Commonwealth of Australia, Canberra.</w:t>
      </w:r>
    </w:p>
    <w:p w14:paraId="79AEB41F" w14:textId="77777777" w:rsidR="00B13456" w:rsidRPr="001B4128" w:rsidRDefault="00B13456" w:rsidP="00B53526">
      <w:pPr>
        <w:widowControl w:val="0"/>
        <w:autoSpaceDE w:val="0"/>
        <w:autoSpaceDN w:val="0"/>
        <w:adjustRightInd w:val="0"/>
        <w:rPr>
          <w:rFonts w:ascii="Candara" w:eastAsia="MS Mincho" w:hAnsi="Candara" w:cstheme="minorHAnsi"/>
        </w:rPr>
      </w:pPr>
    </w:p>
    <w:p w14:paraId="6C889CD0" w14:textId="77777777" w:rsidR="00B13456" w:rsidRPr="00DB329E" w:rsidRDefault="00B13456" w:rsidP="00B13456">
      <w:pPr>
        <w:widowControl w:val="0"/>
        <w:autoSpaceDE w:val="0"/>
        <w:autoSpaceDN w:val="0"/>
        <w:adjustRightInd w:val="0"/>
        <w:rPr>
          <w:rFonts w:ascii="Candara" w:eastAsia="Arial Unicode MS" w:hAnsi="Candara" w:cs="Arial"/>
          <w:lang w:eastAsia="ja-JP"/>
        </w:rPr>
      </w:pPr>
      <w:r w:rsidRPr="001B4128">
        <w:rPr>
          <w:rFonts w:ascii="Candara" w:hAnsi="Candara"/>
          <w:lang w:val="en-AU"/>
        </w:rPr>
        <w:t xml:space="preserve">Council of Australian Governments (COAG) 2008, </w:t>
      </w:r>
      <w:r w:rsidRPr="001B4128">
        <w:rPr>
          <w:rFonts w:ascii="Candara" w:eastAsia="Arial Unicode MS" w:hAnsi="Candara" w:cs="Arial"/>
          <w:i/>
          <w:lang w:eastAsia="ja-JP"/>
        </w:rPr>
        <w:t xml:space="preserve">National Partnership Agreement on Early Childhood Education, </w:t>
      </w:r>
      <w:r w:rsidRPr="001B4128">
        <w:rPr>
          <w:rFonts w:ascii="Candara" w:eastAsia="Arial Unicode MS" w:hAnsi="Candara" w:cs="Arial"/>
          <w:lang w:eastAsia="ja-JP"/>
        </w:rPr>
        <w:t xml:space="preserve">viewed 14 February 2014, </w:t>
      </w:r>
      <w:hyperlink r:id="rId12" w:history="1">
        <w:r w:rsidRPr="00DB329E">
          <w:rPr>
            <w:rStyle w:val="Hyperlink"/>
            <w:rFonts w:ascii="Candara" w:eastAsia="Arial Unicode MS" w:hAnsi="Candara" w:cs="Arial"/>
            <w:lang w:eastAsia="ja-JP"/>
          </w:rPr>
          <w:t>htt</w:t>
        </w:r>
        <w:r w:rsidRPr="001B4128">
          <w:rPr>
            <w:rStyle w:val="Hyperlink"/>
            <w:rFonts w:ascii="Candara" w:eastAsia="Arial Unicode MS" w:hAnsi="Candara" w:cs="Arial"/>
            <w:lang w:eastAsia="ja-JP"/>
          </w:rPr>
          <w:t>p://www.federalfinancialrelations.gov.au/content/npa/education/early_childhood/national_partnership.pdf</w:t>
        </w:r>
      </w:hyperlink>
      <w:r w:rsidRPr="00DB329E">
        <w:rPr>
          <w:rFonts w:ascii="Candara" w:eastAsia="Arial Unicode MS" w:hAnsi="Candara" w:cs="Arial"/>
          <w:lang w:eastAsia="ja-JP"/>
        </w:rPr>
        <w:t>.</w:t>
      </w:r>
    </w:p>
    <w:p w14:paraId="3E410A4A" w14:textId="77777777" w:rsidR="00B13456" w:rsidRPr="001B4128" w:rsidRDefault="00B13456" w:rsidP="00B53526">
      <w:pPr>
        <w:widowControl w:val="0"/>
        <w:autoSpaceDE w:val="0"/>
        <w:autoSpaceDN w:val="0"/>
        <w:adjustRightInd w:val="0"/>
        <w:rPr>
          <w:rFonts w:ascii="Candara" w:eastAsia="MS Mincho" w:hAnsi="Candara" w:cstheme="minorHAnsi"/>
        </w:rPr>
      </w:pPr>
    </w:p>
    <w:p w14:paraId="75975986" w14:textId="77777777" w:rsidR="00F47EC3" w:rsidRPr="001B4128" w:rsidRDefault="00F47EC3" w:rsidP="00F47EC3">
      <w:pPr>
        <w:pStyle w:val="FootnoteText"/>
        <w:rPr>
          <w:rFonts w:ascii="Candara" w:hAnsi="Candara"/>
        </w:rPr>
      </w:pPr>
      <w:r w:rsidRPr="001B4128">
        <w:rPr>
          <w:rFonts w:ascii="Candara" w:hAnsi="Candara"/>
        </w:rPr>
        <w:t xml:space="preserve">Department of Education 2013, </w:t>
      </w:r>
      <w:r w:rsidRPr="001B4128">
        <w:rPr>
          <w:rFonts w:ascii="Candara" w:hAnsi="Candara"/>
          <w:i/>
        </w:rPr>
        <w:t>Inclusion and Professional Support Program Guidelines 2013-2016</w:t>
      </w:r>
      <w:r w:rsidRPr="001B4128">
        <w:rPr>
          <w:rFonts w:ascii="Candara" w:hAnsi="Candara"/>
        </w:rPr>
        <w:t xml:space="preserve">, Commonwealth of Australia, Canberra. </w:t>
      </w:r>
    </w:p>
    <w:p w14:paraId="4A5265D6" w14:textId="77777777" w:rsidR="00F47EC3" w:rsidRPr="001B4128" w:rsidRDefault="00F47EC3" w:rsidP="00F47EC3">
      <w:pPr>
        <w:widowControl w:val="0"/>
        <w:autoSpaceDE w:val="0"/>
        <w:autoSpaceDN w:val="0"/>
        <w:adjustRightInd w:val="0"/>
        <w:rPr>
          <w:rFonts w:ascii="Candara" w:eastAsia="MS Mincho" w:hAnsi="Candara" w:cstheme="minorHAnsi"/>
        </w:rPr>
      </w:pPr>
    </w:p>
    <w:p w14:paraId="56199BD5" w14:textId="77777777" w:rsidR="00F47EC3" w:rsidRPr="00DB329E" w:rsidRDefault="00F47EC3" w:rsidP="00F47EC3">
      <w:pPr>
        <w:widowControl w:val="0"/>
        <w:autoSpaceDE w:val="0"/>
        <w:autoSpaceDN w:val="0"/>
        <w:adjustRightInd w:val="0"/>
        <w:rPr>
          <w:rFonts w:ascii="Candara" w:hAnsi="Candara"/>
        </w:rPr>
      </w:pPr>
      <w:r w:rsidRPr="001B4128">
        <w:rPr>
          <w:rFonts w:ascii="Candara" w:hAnsi="Candara"/>
        </w:rPr>
        <w:t xml:space="preserve">Department of Education, </w:t>
      </w:r>
      <w:r w:rsidRPr="001B4128">
        <w:rPr>
          <w:rFonts w:ascii="Candara" w:hAnsi="Candara"/>
          <w:i/>
        </w:rPr>
        <w:t xml:space="preserve">ISS Payment Rates, </w:t>
      </w:r>
      <w:r w:rsidRPr="001B4128">
        <w:rPr>
          <w:rFonts w:ascii="Candara" w:hAnsi="Candara"/>
        </w:rPr>
        <w:t>Commonwealth of Australia,</w:t>
      </w:r>
      <w:r w:rsidRPr="001B4128">
        <w:rPr>
          <w:rFonts w:ascii="Candara" w:hAnsi="Candara"/>
          <w:i/>
        </w:rPr>
        <w:t xml:space="preserve"> </w:t>
      </w:r>
      <w:r w:rsidRPr="001B4128">
        <w:rPr>
          <w:rFonts w:ascii="Candara" w:hAnsi="Candara"/>
        </w:rPr>
        <w:t xml:space="preserve">viewed 14 February 2014, </w:t>
      </w:r>
      <w:hyperlink r:id="rId13" w:history="1">
        <w:r w:rsidRPr="00DB329E">
          <w:rPr>
            <w:rStyle w:val="Hyperlink"/>
            <w:rFonts w:ascii="Candara" w:hAnsi="Candara"/>
          </w:rPr>
          <w:t>http://docs.education.gov.au/system/file</w:t>
        </w:r>
        <w:r w:rsidRPr="001B4128">
          <w:rPr>
            <w:rStyle w:val="Hyperlink"/>
            <w:rFonts w:ascii="Candara" w:hAnsi="Candara"/>
          </w:rPr>
          <w:t>s/doc/other/iss_rates_for_centre_based_services_ipsp_factsheet.pdf</w:t>
        </w:r>
      </w:hyperlink>
      <w:r w:rsidRPr="00DB329E">
        <w:rPr>
          <w:rFonts w:ascii="Candara" w:hAnsi="Candara"/>
        </w:rPr>
        <w:t xml:space="preserve">. </w:t>
      </w:r>
    </w:p>
    <w:p w14:paraId="0E79E6C9" w14:textId="77777777" w:rsidR="00F47EC3" w:rsidRPr="001B4128" w:rsidRDefault="00F47EC3" w:rsidP="00B53526">
      <w:pPr>
        <w:widowControl w:val="0"/>
        <w:autoSpaceDE w:val="0"/>
        <w:autoSpaceDN w:val="0"/>
        <w:adjustRightInd w:val="0"/>
        <w:rPr>
          <w:rFonts w:ascii="Candara" w:eastAsia="MS Mincho" w:hAnsi="Candara" w:cstheme="minorHAnsi"/>
        </w:rPr>
      </w:pPr>
    </w:p>
    <w:p w14:paraId="745A945E" w14:textId="77777777" w:rsidR="00F47EC3" w:rsidRPr="001B4128" w:rsidRDefault="00F47EC3" w:rsidP="00F47EC3">
      <w:pPr>
        <w:pStyle w:val="FootnoteText"/>
        <w:rPr>
          <w:rFonts w:ascii="Candara" w:hAnsi="Candara"/>
        </w:rPr>
      </w:pPr>
      <w:r w:rsidRPr="001B4128">
        <w:rPr>
          <w:rFonts w:ascii="Candara" w:hAnsi="Candara"/>
          <w:lang w:val="en-AU"/>
        </w:rPr>
        <w:t xml:space="preserve">Disability Discrimination Act (Cth) 1992, viewed 14 February 2014, </w:t>
      </w:r>
      <w:hyperlink r:id="rId14" w:history="1">
        <w:r w:rsidRPr="001B4128">
          <w:rPr>
            <w:rStyle w:val="Hyperlink"/>
            <w:rFonts w:ascii="Candara" w:hAnsi="Candara"/>
            <w:lang w:val="en-AU"/>
          </w:rPr>
          <w:t>http://www.comlaw.gov.au/Details/C2012C00110</w:t>
        </w:r>
      </w:hyperlink>
      <w:r w:rsidRPr="001B4128">
        <w:rPr>
          <w:rFonts w:ascii="Candara" w:hAnsi="Candara"/>
          <w:lang w:val="en-AU"/>
        </w:rPr>
        <w:t>.</w:t>
      </w:r>
    </w:p>
    <w:p w14:paraId="51FAD900" w14:textId="77777777" w:rsidR="00F47EC3" w:rsidRPr="001B4128" w:rsidRDefault="00F47EC3" w:rsidP="00F47EC3">
      <w:pPr>
        <w:pStyle w:val="FootnoteText"/>
        <w:rPr>
          <w:rFonts w:ascii="Candara" w:hAnsi="Candara"/>
        </w:rPr>
      </w:pPr>
    </w:p>
    <w:p w14:paraId="1F63C2C6" w14:textId="77777777" w:rsidR="00F47EC3" w:rsidRPr="001B4128" w:rsidRDefault="00F47EC3" w:rsidP="00F47EC3">
      <w:pPr>
        <w:pStyle w:val="FootnoteText"/>
        <w:rPr>
          <w:rFonts w:ascii="Candara" w:hAnsi="Candara"/>
          <w:lang w:val="en-AU"/>
        </w:rPr>
      </w:pPr>
      <w:r w:rsidRPr="001B4128">
        <w:rPr>
          <w:rFonts w:ascii="Candara" w:hAnsi="Candara"/>
          <w:lang w:val="en-AU"/>
        </w:rPr>
        <w:t>Disability Standards for Education (Cth) 2005, viewed 14 February 2014,</w:t>
      </w:r>
    </w:p>
    <w:p w14:paraId="033A0116" w14:textId="38A87B89" w:rsidR="00B13456" w:rsidRPr="00680A85" w:rsidRDefault="0008193A" w:rsidP="00680A85">
      <w:pPr>
        <w:pStyle w:val="FootnoteText"/>
        <w:rPr>
          <w:rFonts w:ascii="Candara" w:hAnsi="Candara"/>
          <w:lang w:val="en-AU"/>
        </w:rPr>
      </w:pPr>
      <w:hyperlink r:id="rId15" w:history="1">
        <w:r w:rsidR="00F47EC3" w:rsidRPr="001B4128">
          <w:rPr>
            <w:rStyle w:val="Hyperlink"/>
            <w:rFonts w:ascii="Candara" w:hAnsi="Candara"/>
            <w:lang w:val="en-AU"/>
          </w:rPr>
          <w:t>http://www.comlaw.gov.au/Details/F2005L00767</w:t>
        </w:r>
      </w:hyperlink>
      <w:r w:rsidR="00F47EC3" w:rsidRPr="001B4128">
        <w:rPr>
          <w:rFonts w:ascii="Candara" w:hAnsi="Candara"/>
          <w:lang w:val="en-AU"/>
        </w:rPr>
        <w:t xml:space="preserve">. </w:t>
      </w:r>
    </w:p>
    <w:p w14:paraId="63486CF3" w14:textId="77777777" w:rsidR="00B13456" w:rsidRPr="00DB329E" w:rsidRDefault="00B13456" w:rsidP="00B53526">
      <w:pPr>
        <w:widowControl w:val="0"/>
        <w:autoSpaceDE w:val="0"/>
        <w:autoSpaceDN w:val="0"/>
        <w:adjustRightInd w:val="0"/>
        <w:rPr>
          <w:rFonts w:ascii="Candara" w:eastAsia="MS Mincho" w:hAnsi="Candara" w:cstheme="minorHAnsi"/>
        </w:rPr>
      </w:pPr>
    </w:p>
    <w:p w14:paraId="578FCD39" w14:textId="1A9346DC" w:rsidR="001B4128" w:rsidRPr="00680A85" w:rsidRDefault="001B4128" w:rsidP="00680A85">
      <w:pPr>
        <w:rPr>
          <w:rFonts w:ascii="Candara" w:hAnsi="Candara"/>
          <w:lang w:val="en-AU"/>
        </w:rPr>
      </w:pPr>
      <w:r w:rsidRPr="00DB329E">
        <w:rPr>
          <w:rFonts w:ascii="Candara" w:hAnsi="Candara"/>
        </w:rPr>
        <w:t xml:space="preserve">Brett </w:t>
      </w:r>
      <w:r w:rsidRPr="001B4128">
        <w:rPr>
          <w:rFonts w:ascii="Candara" w:eastAsia="Times New Roman" w:hAnsi="Candara" w:cs="Times New Roman"/>
          <w:lang w:val="en-AU"/>
        </w:rPr>
        <w:t xml:space="preserve">Hart, Sally Brinkman, Sally Blackmore 2003, </w:t>
      </w:r>
      <w:r w:rsidRPr="001B4128">
        <w:rPr>
          <w:rFonts w:ascii="Candara" w:eastAsia="Times New Roman" w:hAnsi="Candara" w:cs="Times New Roman"/>
          <w:i/>
          <w:lang w:val="en-AU"/>
        </w:rPr>
        <w:t>How well are we raising our children in the north metropolitan area?</w:t>
      </w:r>
      <w:r w:rsidRPr="001B4128">
        <w:rPr>
          <w:rFonts w:ascii="Candara" w:eastAsia="Times New Roman" w:hAnsi="Candara" w:cs="Times New Roman"/>
          <w:lang w:val="en-AU"/>
        </w:rPr>
        <w:t xml:space="preserve"> </w:t>
      </w:r>
      <w:r w:rsidRPr="001B4128">
        <w:rPr>
          <w:rFonts w:ascii="Candara" w:eastAsia="Times New Roman" w:hAnsi="Candara" w:cs="Times New Roman"/>
          <w:i/>
          <w:lang w:val="en-AU"/>
        </w:rPr>
        <w:t>Results of the early development instrument,</w:t>
      </w:r>
      <w:r w:rsidRPr="001B4128">
        <w:rPr>
          <w:rFonts w:ascii="Candara" w:eastAsia="Times New Roman" w:hAnsi="Candara" w:cs="Times New Roman"/>
          <w:lang w:val="en-AU"/>
        </w:rPr>
        <w:t xml:space="preserve"> Population Health program, North Metropolitan Health Service, Perth.</w:t>
      </w:r>
    </w:p>
    <w:p w14:paraId="42C0DB73" w14:textId="77777777" w:rsidR="001B4128" w:rsidRPr="00DB329E" w:rsidRDefault="001B4128" w:rsidP="00B53526">
      <w:pPr>
        <w:widowControl w:val="0"/>
        <w:autoSpaceDE w:val="0"/>
        <w:autoSpaceDN w:val="0"/>
        <w:adjustRightInd w:val="0"/>
        <w:rPr>
          <w:rFonts w:ascii="Candara" w:eastAsia="MS Mincho" w:hAnsi="Candara" w:cstheme="minorHAnsi"/>
        </w:rPr>
      </w:pPr>
    </w:p>
    <w:p w14:paraId="65C4E922" w14:textId="3B86690E" w:rsidR="001B4128" w:rsidRPr="00DB329E" w:rsidRDefault="001B4128" w:rsidP="00B13456">
      <w:pPr>
        <w:pStyle w:val="FootnoteText"/>
        <w:rPr>
          <w:rFonts w:ascii="Candara" w:hAnsi="Candara"/>
        </w:rPr>
      </w:pPr>
      <w:r w:rsidRPr="00680A85">
        <w:rPr>
          <w:rFonts w:ascii="Candara" w:hAnsi="Candara"/>
          <w:lang w:val="en-AU"/>
        </w:rPr>
        <w:lastRenderedPageBreak/>
        <w:t xml:space="preserve">National Disability Insurance Scheme Rules, </w:t>
      </w:r>
      <w:r w:rsidRPr="00680A85">
        <w:rPr>
          <w:rFonts w:ascii="Candara" w:hAnsi="Candara"/>
          <w:i/>
          <w:lang w:val="en-AU"/>
        </w:rPr>
        <w:t xml:space="preserve">Support for Participants, </w:t>
      </w:r>
      <w:r w:rsidRPr="00680A85">
        <w:rPr>
          <w:rFonts w:ascii="Candara" w:hAnsi="Candara"/>
          <w:lang w:val="en-AU"/>
        </w:rPr>
        <w:t xml:space="preserve">viewed 14 February 2014, </w:t>
      </w:r>
      <w:hyperlink r:id="rId16" w:history="1">
        <w:r w:rsidRPr="00680A85">
          <w:rPr>
            <w:rStyle w:val="Hyperlink"/>
            <w:rFonts w:ascii="Candara" w:hAnsi="Candara"/>
            <w:lang w:val="en-AU"/>
          </w:rPr>
          <w:t>http://www.ndis.gov.au/document/300</w:t>
        </w:r>
      </w:hyperlink>
      <w:r w:rsidRPr="00680A85">
        <w:rPr>
          <w:rFonts w:ascii="Candara" w:hAnsi="Candara"/>
          <w:lang w:val="en-AU"/>
        </w:rPr>
        <w:t>.</w:t>
      </w:r>
    </w:p>
    <w:p w14:paraId="4E30A713" w14:textId="77777777" w:rsidR="001B4128" w:rsidRPr="001B4128" w:rsidRDefault="001B4128" w:rsidP="00B13456">
      <w:pPr>
        <w:pStyle w:val="FootnoteText"/>
        <w:rPr>
          <w:rFonts w:ascii="Candara" w:hAnsi="Candara"/>
        </w:rPr>
      </w:pPr>
    </w:p>
    <w:p w14:paraId="00D56670" w14:textId="1219A9B2" w:rsidR="00B13456" w:rsidRPr="00680A85" w:rsidRDefault="00B13456" w:rsidP="00B13456">
      <w:pPr>
        <w:pStyle w:val="FootnoteText"/>
        <w:rPr>
          <w:rFonts w:ascii="Candara" w:hAnsi="Candara"/>
        </w:rPr>
      </w:pPr>
      <w:r w:rsidRPr="00680A85">
        <w:rPr>
          <w:rFonts w:ascii="Candara" w:hAnsi="Candara"/>
        </w:rPr>
        <w:t xml:space="preserve">National People with Disability and Carer Council 2009, </w:t>
      </w:r>
      <w:r w:rsidRPr="00680A85">
        <w:rPr>
          <w:rFonts w:ascii="Candara" w:hAnsi="Candara"/>
          <w:i/>
        </w:rPr>
        <w:t>Shut Out: The Experience of People with Disabilities and their Families in Australia</w:t>
      </w:r>
      <w:r w:rsidRPr="00680A85">
        <w:rPr>
          <w:rFonts w:ascii="Candara" w:hAnsi="Candara"/>
        </w:rPr>
        <w:t xml:space="preserve">, Commonwealth of Australia, Canberra. </w:t>
      </w:r>
    </w:p>
    <w:p w14:paraId="3D8CC867" w14:textId="77777777" w:rsidR="00B13456" w:rsidRPr="00680A85" w:rsidRDefault="00B13456" w:rsidP="00B13456">
      <w:pPr>
        <w:pStyle w:val="FootnoteText"/>
        <w:rPr>
          <w:rFonts w:ascii="Candara" w:hAnsi="Candara"/>
        </w:rPr>
      </w:pPr>
    </w:p>
    <w:p w14:paraId="24136F40" w14:textId="7CBC30B4" w:rsidR="00B13456" w:rsidRPr="00680A85" w:rsidRDefault="00F47EC3" w:rsidP="00680A85">
      <w:pPr>
        <w:pStyle w:val="FootnoteText"/>
        <w:tabs>
          <w:tab w:val="left" w:pos="1897"/>
        </w:tabs>
        <w:rPr>
          <w:rFonts w:ascii="Candara" w:hAnsi="Candara"/>
          <w:lang w:val="en-AU"/>
        </w:rPr>
      </w:pPr>
      <w:r w:rsidRPr="00DB329E">
        <w:rPr>
          <w:rFonts w:ascii="Candara" w:hAnsi="Candara"/>
          <w:lang w:val="en-AU"/>
        </w:rPr>
        <w:t xml:space="preserve">Productivity Commission 2013, </w:t>
      </w:r>
      <w:r w:rsidRPr="00DB329E">
        <w:rPr>
          <w:rFonts w:ascii="Candara" w:hAnsi="Candara"/>
          <w:i/>
          <w:lang w:val="en-AU"/>
        </w:rPr>
        <w:t xml:space="preserve">Childcare and Early Childhood Learning Issues Paper, </w:t>
      </w:r>
      <w:r w:rsidRPr="001B4128">
        <w:rPr>
          <w:rFonts w:ascii="Candara" w:hAnsi="Candara"/>
          <w:lang w:val="en-AU"/>
        </w:rPr>
        <w:t>Commonwealth of Australia, Canberra.</w:t>
      </w:r>
    </w:p>
    <w:p w14:paraId="32981AA6" w14:textId="77777777" w:rsidR="00F47EC3" w:rsidRPr="00DB329E" w:rsidRDefault="00F47EC3" w:rsidP="00B53526">
      <w:pPr>
        <w:widowControl w:val="0"/>
        <w:autoSpaceDE w:val="0"/>
        <w:autoSpaceDN w:val="0"/>
        <w:adjustRightInd w:val="0"/>
        <w:rPr>
          <w:rFonts w:ascii="Candara" w:eastAsia="MS Mincho" w:hAnsi="Candara" w:cstheme="minorHAnsi"/>
        </w:rPr>
      </w:pPr>
    </w:p>
    <w:p w14:paraId="189FBF4C" w14:textId="5BC44053" w:rsidR="00B13456" w:rsidRPr="00680A85" w:rsidRDefault="00B13456">
      <w:pPr>
        <w:widowControl w:val="0"/>
        <w:autoSpaceDE w:val="0"/>
        <w:autoSpaceDN w:val="0"/>
        <w:adjustRightInd w:val="0"/>
        <w:rPr>
          <w:rFonts w:ascii="Candara" w:hAnsi="Candara"/>
          <w:lang w:val="en-AU"/>
        </w:rPr>
      </w:pPr>
      <w:r w:rsidRPr="00680A85">
        <w:rPr>
          <w:rFonts w:ascii="Candara" w:hAnsi="Candara"/>
          <w:lang w:val="en-AU"/>
        </w:rPr>
        <w:t xml:space="preserve">Productivity Commission 2014, </w:t>
      </w:r>
      <w:r w:rsidRPr="00680A85">
        <w:rPr>
          <w:rFonts w:ascii="Candara" w:hAnsi="Candara"/>
          <w:i/>
          <w:lang w:val="en-AU"/>
        </w:rPr>
        <w:t>Report on Government Services,</w:t>
      </w:r>
      <w:r w:rsidRPr="00680A85">
        <w:rPr>
          <w:rFonts w:ascii="Candara" w:hAnsi="Candara"/>
          <w:lang w:val="en-AU"/>
        </w:rPr>
        <w:t xml:space="preserve"> Commonwealth of Australia, viewed 14 February 2014, </w:t>
      </w:r>
      <w:hyperlink r:id="rId17" w:history="1">
        <w:r w:rsidRPr="00680A85">
          <w:rPr>
            <w:rStyle w:val="Hyperlink"/>
            <w:rFonts w:ascii="Candara" w:hAnsi="Candara"/>
            <w:lang w:val="en-AU"/>
          </w:rPr>
          <w:t>http://www.pc.gov.au/gsp/rogs</w:t>
        </w:r>
      </w:hyperlink>
      <w:r w:rsidRPr="00680A85">
        <w:rPr>
          <w:rFonts w:ascii="Candara" w:hAnsi="Candara"/>
          <w:lang w:val="en-AU"/>
        </w:rPr>
        <w:t>.</w:t>
      </w:r>
    </w:p>
    <w:p w14:paraId="7AA501DF" w14:textId="77777777" w:rsidR="00B13456" w:rsidRPr="00680A85" w:rsidRDefault="00B13456">
      <w:pPr>
        <w:pStyle w:val="FootnoteText"/>
        <w:rPr>
          <w:rFonts w:ascii="Candara" w:hAnsi="Candara"/>
          <w:lang w:val="en-AU"/>
        </w:rPr>
      </w:pPr>
    </w:p>
    <w:p w14:paraId="576A54EA" w14:textId="77777777" w:rsidR="00F47EC3" w:rsidRPr="00DB329E" w:rsidRDefault="00F47EC3" w:rsidP="00F47EC3">
      <w:pPr>
        <w:widowControl w:val="0"/>
        <w:autoSpaceDE w:val="0"/>
        <w:autoSpaceDN w:val="0"/>
        <w:adjustRightInd w:val="0"/>
        <w:rPr>
          <w:rFonts w:ascii="Candara" w:hAnsi="Candara"/>
        </w:rPr>
      </w:pPr>
      <w:r w:rsidRPr="00DB329E">
        <w:rPr>
          <w:rFonts w:ascii="Candara" w:hAnsi="Candara"/>
        </w:rPr>
        <w:t xml:space="preserve">UN General Assembly, </w:t>
      </w:r>
      <w:r w:rsidRPr="00DB329E">
        <w:rPr>
          <w:rFonts w:ascii="Candara" w:hAnsi="Candara"/>
          <w:i/>
          <w:iCs/>
        </w:rPr>
        <w:t>Convention on the Rights of the Child</w:t>
      </w:r>
      <w:r w:rsidRPr="001B4128">
        <w:rPr>
          <w:rFonts w:ascii="Candara" w:hAnsi="Candara"/>
        </w:rPr>
        <w:t xml:space="preserve">, 20 November 1989, United Nations, Treaty Series, vol. 1577, p. 3, viewed 14 February 2014, </w:t>
      </w:r>
      <w:hyperlink r:id="rId18" w:history="1">
        <w:r w:rsidRPr="00DB329E">
          <w:rPr>
            <w:rStyle w:val="Hyperlink"/>
            <w:rFonts w:ascii="Candara" w:hAnsi="Candara"/>
          </w:rPr>
          <w:t>http://www.refworld.org/docid/3ae6b38f0.html</w:t>
        </w:r>
      </w:hyperlink>
      <w:r w:rsidRPr="00DB329E">
        <w:rPr>
          <w:rFonts w:ascii="Candara" w:hAnsi="Candara"/>
        </w:rPr>
        <w:t>.</w:t>
      </w:r>
    </w:p>
    <w:p w14:paraId="7E387841" w14:textId="77777777" w:rsidR="00F47EC3" w:rsidRDefault="00F47EC3" w:rsidP="00B13456">
      <w:pPr>
        <w:pStyle w:val="FootnoteText"/>
        <w:rPr>
          <w:rFonts w:ascii="Candara" w:hAnsi="Candara"/>
        </w:rPr>
      </w:pPr>
    </w:p>
    <w:p w14:paraId="4A22A85C" w14:textId="08449E71" w:rsidR="00522A00" w:rsidRPr="00B13456" w:rsidRDefault="00B13456" w:rsidP="00680A85">
      <w:pPr>
        <w:pStyle w:val="FootnoteText"/>
        <w:rPr>
          <w:rFonts w:ascii="Candara" w:eastAsia="MS Mincho" w:hAnsi="Candara" w:cstheme="minorHAnsi"/>
        </w:rPr>
      </w:pPr>
      <w:r w:rsidRPr="00680A85">
        <w:rPr>
          <w:rFonts w:ascii="Candara" w:hAnsi="Candara"/>
        </w:rPr>
        <w:t xml:space="preserve">UN General Assembly, </w:t>
      </w:r>
      <w:r w:rsidRPr="00680A85">
        <w:rPr>
          <w:rFonts w:ascii="Candara" w:hAnsi="Candara"/>
          <w:i/>
          <w:iCs/>
        </w:rPr>
        <w:t>Convention on the Rights of Persons with Disabilities: resolution / adopted by the General Assembly</w:t>
      </w:r>
      <w:r w:rsidRPr="00680A85">
        <w:rPr>
          <w:rFonts w:ascii="Candara" w:hAnsi="Candara"/>
        </w:rPr>
        <w:t xml:space="preserve">, 24 January 2007, A/RES/61/106, viewed 14 February 2014, </w:t>
      </w:r>
      <w:hyperlink r:id="rId19" w:history="1">
        <w:r w:rsidRPr="00680A85">
          <w:rPr>
            <w:rStyle w:val="Hyperlink"/>
            <w:rFonts w:ascii="Candara" w:hAnsi="Candara"/>
          </w:rPr>
          <w:t>http://www.refworld.org/docid/45f973632.html</w:t>
        </w:r>
      </w:hyperlink>
      <w:r w:rsidRPr="00680A85">
        <w:rPr>
          <w:rFonts w:ascii="Candara" w:hAnsi="Candara"/>
        </w:rPr>
        <w:t>.</w:t>
      </w:r>
    </w:p>
    <w:sectPr w:rsidR="00522A00" w:rsidRPr="00B13456" w:rsidSect="00680A85">
      <w:footerReference w:type="default" r:id="rId20"/>
      <w:pgSz w:w="11900" w:h="16840"/>
      <w:pgMar w:top="1440" w:right="1800" w:bottom="1440" w:left="1800"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0373B2" w14:textId="77777777" w:rsidR="005D791B" w:rsidRDefault="005D791B" w:rsidP="00E90E88">
      <w:r>
        <w:separator/>
      </w:r>
    </w:p>
  </w:endnote>
  <w:endnote w:type="continuationSeparator" w:id="0">
    <w:p w14:paraId="16DAA626" w14:textId="77777777" w:rsidR="005D791B" w:rsidRDefault="005D791B" w:rsidP="00E90E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HelveticaNeue-Light">
    <w:altName w:val="Helvetica Neue Light"/>
    <w:panose1 w:val="00000000000000000000"/>
    <w:charset w:val="4D"/>
    <w:family w:val="auto"/>
    <w:notTrueType/>
    <w:pitch w:val="default"/>
    <w:sig w:usb0="00000003" w:usb1="00000000" w:usb2="00000000" w:usb3="00000000" w:csb0="00000001" w:csb1="00000000"/>
  </w:font>
  <w:font w:name="Lucida Grande">
    <w:altName w:val="Arial"/>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ndara">
    <w:panose1 w:val="020E0502030303020204"/>
    <w:charset w:val="00"/>
    <w:family w:val="swiss"/>
    <w:pitch w:val="variable"/>
    <w:sig w:usb0="A00002EF" w:usb1="4000A44B" w:usb2="00000000" w:usb3="00000000" w:csb0="0000019F" w:csb1="00000000"/>
  </w:font>
  <w:font w:name="HelveticaNeue-Bold">
    <w:altName w:val="Helvetica Neue"/>
    <w:panose1 w:val="00000000000000000000"/>
    <w:charset w:val="4D"/>
    <w:family w:val="auto"/>
    <w:notTrueType/>
    <w:pitch w:val="default"/>
    <w:sig w:usb0="00000003" w:usb1="00000000" w:usb2="00000000" w:usb3="00000000" w:csb0="00000001" w:csb1="00000000"/>
  </w:font>
  <w:font w:name="HelveticaNeue-Medium">
    <w:altName w:val="Helvetica Neue Medium"/>
    <w:panose1 w:val="00000000000000000000"/>
    <w:charset w:val="4D"/>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AD7868" w14:textId="7F70EF3B" w:rsidR="005D791B" w:rsidRPr="008A1010" w:rsidRDefault="005D791B">
    <w:pPr>
      <w:pStyle w:val="Footer"/>
      <w:rPr>
        <w:rFonts w:ascii="Candara" w:hAnsi="Candara"/>
        <w:sz w:val="18"/>
      </w:rPr>
    </w:pPr>
    <w:r>
      <w:rPr>
        <w:rStyle w:val="PageNumber"/>
        <w:sz w:val="18"/>
      </w:rPr>
      <w:tab/>
    </w:r>
    <w:r>
      <w:rPr>
        <w:rStyle w:val="PageNumbe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DF697A" w14:textId="7EF70114" w:rsidR="002D0366" w:rsidRDefault="002D0366">
    <w:pPr>
      <w:pStyle w:val="Footer"/>
      <w:pBdr>
        <w:top w:val="thinThickSmallGap" w:sz="24" w:space="1" w:color="622423" w:themeColor="accent2" w:themeShade="7F"/>
      </w:pBdr>
      <w:rPr>
        <w:rFonts w:asciiTheme="majorHAnsi" w:eastAsiaTheme="majorEastAsia" w:hAnsiTheme="majorHAnsi" w:cstheme="majorBidi"/>
      </w:rPr>
    </w:pPr>
    <w:r w:rsidRPr="002D0366">
      <w:rPr>
        <w:rFonts w:asciiTheme="majorHAnsi" w:eastAsiaTheme="majorEastAsia" w:hAnsiTheme="majorHAnsi" w:cstheme="majorBidi"/>
        <w:sz w:val="18"/>
        <w:szCs w:val="18"/>
      </w:rPr>
      <w:t>Children with Disability Australia</w:t>
    </w:r>
    <w:r w:rsidRPr="002D0366">
      <w:rPr>
        <w:rFonts w:asciiTheme="majorHAnsi" w:eastAsiaTheme="majorEastAsia" w:hAnsiTheme="majorHAnsi" w:cstheme="majorBidi"/>
        <w:sz w:val="18"/>
        <w:szCs w:val="18"/>
      </w:rPr>
      <w:ptab w:relativeTo="margin" w:alignment="right" w:leader="none"/>
    </w:r>
    <w:r w:rsidRPr="002D0366">
      <w:rPr>
        <w:rFonts w:asciiTheme="majorHAnsi" w:eastAsiaTheme="majorEastAsia" w:hAnsiTheme="majorHAnsi" w:cstheme="majorBidi"/>
        <w:sz w:val="18"/>
        <w:szCs w:val="18"/>
      </w:rPr>
      <w:t xml:space="preserve">Page </w:t>
    </w:r>
    <w:r>
      <w:fldChar w:fldCharType="begin"/>
    </w:r>
    <w:r>
      <w:instrText xml:space="preserve"> PAGE   \* MERGEFORMAT </w:instrText>
    </w:r>
    <w:r>
      <w:fldChar w:fldCharType="separate"/>
    </w:r>
    <w:r w:rsidR="0008193A" w:rsidRPr="0008193A">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14:paraId="0803407A" w14:textId="16F12D14" w:rsidR="005D791B" w:rsidRPr="002D0366" w:rsidRDefault="005D791B">
    <w:pPr>
      <w:pStyle w:val="Footer"/>
      <w:rPr>
        <w:rFonts w:ascii="Candara" w:hAnsi="Candara"/>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56D463" w14:textId="77777777" w:rsidR="005D791B" w:rsidRDefault="005D791B" w:rsidP="00E90E88">
      <w:r>
        <w:separator/>
      </w:r>
    </w:p>
  </w:footnote>
  <w:footnote w:type="continuationSeparator" w:id="0">
    <w:p w14:paraId="173BA1AC" w14:textId="77777777" w:rsidR="005D791B" w:rsidRDefault="005D791B" w:rsidP="00E90E88">
      <w:r>
        <w:continuationSeparator/>
      </w:r>
    </w:p>
  </w:footnote>
  <w:footnote w:id="1">
    <w:p w14:paraId="5F6E866F" w14:textId="77777777" w:rsidR="005D791B" w:rsidRPr="005B1F0F" w:rsidRDefault="005D791B" w:rsidP="00917DCA">
      <w:pPr>
        <w:pStyle w:val="FootnoteText"/>
        <w:rPr>
          <w:sz w:val="22"/>
          <w:szCs w:val="22"/>
        </w:rPr>
      </w:pPr>
      <w:r w:rsidRPr="005B1F0F">
        <w:rPr>
          <w:rStyle w:val="FootnoteReference"/>
          <w:sz w:val="22"/>
          <w:szCs w:val="22"/>
        </w:rPr>
        <w:footnoteRef/>
      </w:r>
      <w:r w:rsidRPr="005B1F0F">
        <w:rPr>
          <w:sz w:val="22"/>
          <w:szCs w:val="22"/>
        </w:rPr>
        <w:t xml:space="preserve"> National People with Disability and Carer Council 2009, </w:t>
      </w:r>
      <w:r w:rsidRPr="005B1F0F">
        <w:rPr>
          <w:i/>
          <w:sz w:val="22"/>
          <w:szCs w:val="22"/>
        </w:rPr>
        <w:t>Shut Out: The Experience of People with Disabilities and their Families in Australia</w:t>
      </w:r>
      <w:r w:rsidRPr="005B1F0F">
        <w:rPr>
          <w:sz w:val="22"/>
          <w:szCs w:val="22"/>
        </w:rPr>
        <w:t xml:space="preserve">, Commonwealth of Australia, Canberra. </w:t>
      </w:r>
    </w:p>
  </w:footnote>
  <w:footnote w:id="2">
    <w:p w14:paraId="551A464D" w14:textId="6CBEBF18" w:rsidR="005D791B" w:rsidRPr="00680A85" w:rsidRDefault="005D791B">
      <w:pPr>
        <w:pStyle w:val="FootnoteText"/>
        <w:rPr>
          <w:sz w:val="22"/>
          <w:szCs w:val="22"/>
          <w:lang w:val="en-AU"/>
        </w:rPr>
      </w:pPr>
      <w:r w:rsidRPr="00680A85">
        <w:rPr>
          <w:rStyle w:val="FootnoteReference"/>
          <w:sz w:val="22"/>
          <w:szCs w:val="22"/>
        </w:rPr>
        <w:footnoteRef/>
      </w:r>
      <w:r w:rsidRPr="00680A85">
        <w:rPr>
          <w:sz w:val="22"/>
          <w:szCs w:val="22"/>
        </w:rPr>
        <w:t xml:space="preserve"> </w:t>
      </w:r>
      <w:r w:rsidRPr="00680A85">
        <w:rPr>
          <w:sz w:val="22"/>
          <w:szCs w:val="22"/>
          <w:lang w:val="en-AU"/>
        </w:rPr>
        <w:t>Ibid., p. vi.</w:t>
      </w:r>
    </w:p>
  </w:footnote>
  <w:footnote w:id="3">
    <w:p w14:paraId="7D7E49FF" w14:textId="416DAF27" w:rsidR="005D791B" w:rsidRPr="00680A85" w:rsidRDefault="005D791B">
      <w:pPr>
        <w:pStyle w:val="FootnoteText"/>
        <w:rPr>
          <w:sz w:val="22"/>
          <w:szCs w:val="22"/>
          <w:lang w:val="en-AU"/>
        </w:rPr>
      </w:pPr>
      <w:r w:rsidRPr="00680A85">
        <w:rPr>
          <w:rStyle w:val="FootnoteReference"/>
          <w:sz w:val="22"/>
          <w:szCs w:val="22"/>
        </w:rPr>
        <w:footnoteRef/>
      </w:r>
      <w:r w:rsidRPr="00680A85">
        <w:rPr>
          <w:sz w:val="22"/>
          <w:szCs w:val="22"/>
        </w:rPr>
        <w:t xml:space="preserve"> </w:t>
      </w:r>
      <w:r w:rsidRPr="00680A85">
        <w:rPr>
          <w:sz w:val="22"/>
          <w:szCs w:val="22"/>
          <w:lang w:val="en-AU"/>
        </w:rPr>
        <w:t xml:space="preserve">Council of Australian Governments (COAG) 2009, </w:t>
      </w:r>
      <w:r w:rsidRPr="00680A85">
        <w:rPr>
          <w:i/>
          <w:sz w:val="22"/>
          <w:szCs w:val="22"/>
          <w:lang w:val="en-AU"/>
        </w:rPr>
        <w:t xml:space="preserve">Investing in the Early Years: A National Early Childhood Development Strategy, </w:t>
      </w:r>
      <w:r w:rsidRPr="00680A85">
        <w:rPr>
          <w:sz w:val="22"/>
          <w:szCs w:val="22"/>
          <w:lang w:val="en-AU"/>
        </w:rPr>
        <w:t>Commonwealth of Australia, Canberra.</w:t>
      </w:r>
    </w:p>
  </w:footnote>
  <w:footnote w:id="4">
    <w:p w14:paraId="690C27D8" w14:textId="4C58BD52" w:rsidR="005D791B" w:rsidRPr="00680A85" w:rsidRDefault="005D791B">
      <w:pPr>
        <w:pStyle w:val="FootnoteText"/>
        <w:rPr>
          <w:sz w:val="22"/>
          <w:szCs w:val="22"/>
          <w:lang w:val="en-AU"/>
        </w:rPr>
      </w:pPr>
      <w:r w:rsidRPr="00680A85">
        <w:rPr>
          <w:rStyle w:val="FootnoteReference"/>
          <w:sz w:val="22"/>
          <w:szCs w:val="22"/>
        </w:rPr>
        <w:footnoteRef/>
      </w:r>
      <w:r w:rsidRPr="00680A85">
        <w:rPr>
          <w:sz w:val="22"/>
          <w:szCs w:val="22"/>
        </w:rPr>
        <w:t xml:space="preserve"> </w:t>
      </w:r>
      <w:r w:rsidRPr="00680A85">
        <w:rPr>
          <w:sz w:val="22"/>
          <w:szCs w:val="22"/>
          <w:lang w:val="en-AU"/>
        </w:rPr>
        <w:t>Ibid., p. 5.</w:t>
      </w:r>
    </w:p>
  </w:footnote>
  <w:footnote w:id="5">
    <w:p w14:paraId="29518FC5" w14:textId="6FE0F36D" w:rsidR="005D791B" w:rsidRPr="00680A85" w:rsidRDefault="005D791B">
      <w:pPr>
        <w:pStyle w:val="FootnoteText"/>
        <w:rPr>
          <w:sz w:val="22"/>
          <w:szCs w:val="22"/>
          <w:lang w:val="en-AU"/>
        </w:rPr>
      </w:pPr>
      <w:r w:rsidRPr="00680A85">
        <w:rPr>
          <w:rStyle w:val="FootnoteReference"/>
          <w:sz w:val="22"/>
          <w:szCs w:val="22"/>
        </w:rPr>
        <w:footnoteRef/>
      </w:r>
      <w:r w:rsidRPr="00680A85">
        <w:rPr>
          <w:sz w:val="22"/>
          <w:szCs w:val="22"/>
        </w:rPr>
        <w:t xml:space="preserve"> </w:t>
      </w:r>
      <w:r w:rsidR="003C438C">
        <w:rPr>
          <w:sz w:val="22"/>
          <w:szCs w:val="22"/>
          <w:lang w:val="en-AU"/>
        </w:rPr>
        <w:t>COAG</w:t>
      </w:r>
      <w:r w:rsidRPr="005B1F0F">
        <w:rPr>
          <w:sz w:val="22"/>
          <w:szCs w:val="22"/>
          <w:lang w:val="en-AU"/>
        </w:rPr>
        <w:t xml:space="preserve"> 2009, </w:t>
      </w:r>
      <w:r w:rsidRPr="005B1F0F">
        <w:rPr>
          <w:i/>
          <w:sz w:val="22"/>
          <w:szCs w:val="22"/>
          <w:lang w:val="en-AU"/>
        </w:rPr>
        <w:t>Investing in the Early Years: A National Early Childhood Development Strategy</w:t>
      </w:r>
      <w:r>
        <w:rPr>
          <w:i/>
          <w:sz w:val="22"/>
          <w:szCs w:val="22"/>
          <w:lang w:val="en-AU"/>
        </w:rPr>
        <w:t>,</w:t>
      </w:r>
      <w:r w:rsidRPr="00B53526">
        <w:rPr>
          <w:sz w:val="22"/>
          <w:szCs w:val="22"/>
          <w:lang w:val="en-AU"/>
        </w:rPr>
        <w:t xml:space="preserve"> </w:t>
      </w:r>
      <w:r w:rsidRPr="00680A85">
        <w:rPr>
          <w:sz w:val="22"/>
          <w:szCs w:val="22"/>
          <w:lang w:val="en-AU"/>
        </w:rPr>
        <w:t>p. 5.</w:t>
      </w:r>
    </w:p>
  </w:footnote>
  <w:footnote w:id="6">
    <w:p w14:paraId="76A93AC2" w14:textId="18C1BFFD" w:rsidR="005D791B" w:rsidRPr="00680A85" w:rsidRDefault="005D791B">
      <w:pPr>
        <w:pStyle w:val="FootnoteText"/>
        <w:rPr>
          <w:lang w:val="en-AU"/>
        </w:rPr>
      </w:pPr>
      <w:r>
        <w:rPr>
          <w:rStyle w:val="FootnoteReference"/>
        </w:rPr>
        <w:footnoteRef/>
      </w:r>
      <w:r>
        <w:t xml:space="preserve"> </w:t>
      </w:r>
      <w:r w:rsidRPr="005B1F0F">
        <w:rPr>
          <w:sz w:val="22"/>
          <w:szCs w:val="22"/>
          <w:lang w:val="en-AU"/>
        </w:rPr>
        <w:t xml:space="preserve">Productivity Commission 2014, </w:t>
      </w:r>
      <w:r w:rsidRPr="005B1F0F">
        <w:rPr>
          <w:i/>
          <w:sz w:val="22"/>
          <w:szCs w:val="22"/>
          <w:lang w:val="en-AU"/>
        </w:rPr>
        <w:t>Report on Government Services,</w:t>
      </w:r>
      <w:r w:rsidRPr="005B1F0F">
        <w:rPr>
          <w:sz w:val="22"/>
          <w:szCs w:val="22"/>
          <w:lang w:val="en-AU"/>
        </w:rPr>
        <w:t xml:space="preserve"> </w:t>
      </w:r>
      <w:r>
        <w:rPr>
          <w:sz w:val="22"/>
          <w:szCs w:val="22"/>
          <w:lang w:val="en-AU"/>
        </w:rPr>
        <w:t xml:space="preserve">Commonwealth of Australia, </w:t>
      </w:r>
      <w:r w:rsidRPr="005B1F0F">
        <w:rPr>
          <w:sz w:val="22"/>
          <w:szCs w:val="22"/>
          <w:lang w:val="en-AU"/>
        </w:rPr>
        <w:t xml:space="preserve">viewed 14 February 2014, </w:t>
      </w:r>
      <w:hyperlink r:id="rId1" w:history="1">
        <w:r w:rsidRPr="005B1F0F">
          <w:rPr>
            <w:rStyle w:val="Hyperlink"/>
            <w:sz w:val="22"/>
            <w:szCs w:val="22"/>
            <w:lang w:val="en-AU"/>
          </w:rPr>
          <w:t>http://www.pc.gov.au/gsp/rogs</w:t>
        </w:r>
      </w:hyperlink>
      <w:r w:rsidRPr="005B1F0F">
        <w:rPr>
          <w:sz w:val="22"/>
          <w:szCs w:val="22"/>
          <w:lang w:val="en-AU"/>
        </w:rPr>
        <w:t>.</w:t>
      </w:r>
      <w:r>
        <w:rPr>
          <w:sz w:val="22"/>
          <w:szCs w:val="22"/>
          <w:lang w:val="en-AU"/>
        </w:rPr>
        <w:t xml:space="preserve"> </w:t>
      </w:r>
      <w:r w:rsidR="003C438C">
        <w:rPr>
          <w:sz w:val="22"/>
          <w:szCs w:val="22"/>
          <w:lang w:val="en-AU"/>
        </w:rPr>
        <w:t>The most recent d</w:t>
      </w:r>
      <w:r>
        <w:rPr>
          <w:sz w:val="22"/>
          <w:szCs w:val="22"/>
          <w:lang w:val="en-AU"/>
        </w:rPr>
        <w:t xml:space="preserve">ata sets available for children with disability’s representation in childcare are from 2013, whereas broader community representation figures are from 2009. </w:t>
      </w:r>
    </w:p>
  </w:footnote>
  <w:footnote w:id="7">
    <w:p w14:paraId="64687271" w14:textId="32A88285" w:rsidR="005D791B" w:rsidRPr="00680A85" w:rsidRDefault="005D791B">
      <w:pPr>
        <w:pStyle w:val="FootnoteText"/>
        <w:rPr>
          <w:lang w:val="en-AU"/>
        </w:rPr>
      </w:pPr>
      <w:r w:rsidRPr="00680A85">
        <w:rPr>
          <w:rStyle w:val="FootnoteReference"/>
          <w:sz w:val="22"/>
          <w:szCs w:val="22"/>
        </w:rPr>
        <w:footnoteRef/>
      </w:r>
      <w:r w:rsidRPr="00680A85">
        <w:rPr>
          <w:sz w:val="22"/>
          <w:szCs w:val="22"/>
        </w:rPr>
        <w:t xml:space="preserve"> </w:t>
      </w:r>
      <w:r>
        <w:rPr>
          <w:sz w:val="22"/>
          <w:szCs w:val="22"/>
          <w:lang w:val="en-AU"/>
        </w:rPr>
        <w:t>Ibid.</w:t>
      </w:r>
    </w:p>
  </w:footnote>
  <w:footnote w:id="8">
    <w:p w14:paraId="3077DADD" w14:textId="4B1EE316" w:rsidR="005D791B" w:rsidRPr="00680A85" w:rsidRDefault="005D791B">
      <w:pPr>
        <w:pStyle w:val="FootnoteText"/>
        <w:rPr>
          <w:sz w:val="22"/>
          <w:szCs w:val="22"/>
          <w:lang w:val="en-AU"/>
        </w:rPr>
      </w:pPr>
      <w:r w:rsidRPr="00680A85">
        <w:rPr>
          <w:rStyle w:val="FootnoteReference"/>
          <w:sz w:val="22"/>
          <w:szCs w:val="22"/>
        </w:rPr>
        <w:footnoteRef/>
      </w:r>
      <w:r w:rsidRPr="00680A85">
        <w:rPr>
          <w:sz w:val="22"/>
          <w:szCs w:val="22"/>
        </w:rPr>
        <w:t xml:space="preserve"> </w:t>
      </w:r>
      <w:r w:rsidRPr="00680A85">
        <w:rPr>
          <w:sz w:val="22"/>
          <w:szCs w:val="22"/>
          <w:lang w:val="en-AU"/>
        </w:rPr>
        <w:t xml:space="preserve">Children with Disability Australia 2011, </w:t>
      </w:r>
      <w:r w:rsidRPr="00680A85">
        <w:rPr>
          <w:i/>
          <w:sz w:val="22"/>
          <w:szCs w:val="22"/>
          <w:lang w:val="en-AU"/>
        </w:rPr>
        <w:t xml:space="preserve">Review of Funding for Schooling, </w:t>
      </w:r>
      <w:r>
        <w:rPr>
          <w:sz w:val="22"/>
          <w:szCs w:val="22"/>
          <w:lang w:val="en-AU"/>
        </w:rPr>
        <w:t xml:space="preserve">viewed 14 February 2014, </w:t>
      </w:r>
      <w:hyperlink r:id="rId2" w:history="1">
        <w:r w:rsidRPr="00680A85">
          <w:rPr>
            <w:rStyle w:val="Hyperlink"/>
            <w:sz w:val="22"/>
            <w:szCs w:val="22"/>
            <w:lang w:val="en-AU"/>
          </w:rPr>
          <w:t>http://www.cda.org.au/cdasubmissions</w:t>
        </w:r>
      </w:hyperlink>
      <w:r w:rsidRPr="00680A85">
        <w:rPr>
          <w:sz w:val="22"/>
          <w:szCs w:val="22"/>
          <w:lang w:val="en-AU"/>
        </w:rPr>
        <w:t>.</w:t>
      </w:r>
      <w:r w:rsidRPr="00680A85">
        <w:rPr>
          <w:i/>
          <w:sz w:val="22"/>
          <w:szCs w:val="22"/>
          <w:lang w:val="en-AU"/>
        </w:rPr>
        <w:t xml:space="preserve"> </w:t>
      </w:r>
    </w:p>
  </w:footnote>
  <w:footnote w:id="9">
    <w:p w14:paraId="69689166" w14:textId="795A0054" w:rsidR="005D791B" w:rsidRPr="00680A85" w:rsidRDefault="005D791B">
      <w:pPr>
        <w:pStyle w:val="FootnoteText"/>
        <w:rPr>
          <w:sz w:val="22"/>
          <w:szCs w:val="22"/>
          <w:lang w:val="en-AU"/>
        </w:rPr>
      </w:pPr>
      <w:r w:rsidRPr="00680A85">
        <w:rPr>
          <w:rStyle w:val="FootnoteReference"/>
          <w:sz w:val="22"/>
          <w:szCs w:val="22"/>
        </w:rPr>
        <w:footnoteRef/>
      </w:r>
      <w:r w:rsidRPr="00680A85">
        <w:rPr>
          <w:sz w:val="22"/>
          <w:szCs w:val="22"/>
        </w:rPr>
        <w:t xml:space="preserve"> UN General Assembly, </w:t>
      </w:r>
      <w:r w:rsidRPr="00680A85">
        <w:rPr>
          <w:i/>
          <w:iCs/>
          <w:sz w:val="22"/>
          <w:szCs w:val="22"/>
        </w:rPr>
        <w:t>Convention on the Righ</w:t>
      </w:r>
      <w:r w:rsidRPr="00B53526">
        <w:rPr>
          <w:i/>
          <w:iCs/>
          <w:sz w:val="22"/>
          <w:szCs w:val="22"/>
        </w:rPr>
        <w:t>ts of Persons with Disabilities</w:t>
      </w:r>
      <w:r w:rsidRPr="00680A85">
        <w:rPr>
          <w:i/>
          <w:iCs/>
          <w:sz w:val="22"/>
          <w:szCs w:val="22"/>
        </w:rPr>
        <w:t>: resolution / adopted by the General Assembly</w:t>
      </w:r>
      <w:r w:rsidRPr="00680A85">
        <w:rPr>
          <w:sz w:val="22"/>
          <w:szCs w:val="22"/>
        </w:rPr>
        <w:t xml:space="preserve">, 24 January 2007, A/RES/61/106, viewed 14 February 2014, </w:t>
      </w:r>
      <w:hyperlink r:id="rId3" w:history="1">
        <w:r w:rsidRPr="00680A85">
          <w:rPr>
            <w:rStyle w:val="Hyperlink"/>
            <w:sz w:val="22"/>
            <w:szCs w:val="22"/>
          </w:rPr>
          <w:t>http://www.refworld.org/docid/45f973632.html</w:t>
        </w:r>
      </w:hyperlink>
      <w:r w:rsidRPr="00680A85">
        <w:rPr>
          <w:sz w:val="22"/>
          <w:szCs w:val="22"/>
        </w:rPr>
        <w:t xml:space="preserve">. </w:t>
      </w:r>
    </w:p>
  </w:footnote>
  <w:footnote w:id="10">
    <w:p w14:paraId="67B65344" w14:textId="5A925C1E" w:rsidR="005D791B" w:rsidRPr="00680A85" w:rsidRDefault="005D791B">
      <w:pPr>
        <w:pStyle w:val="FootnoteText"/>
        <w:rPr>
          <w:lang w:val="en-AU"/>
        </w:rPr>
      </w:pPr>
      <w:r w:rsidRPr="00680A85">
        <w:rPr>
          <w:rStyle w:val="FootnoteReference"/>
          <w:sz w:val="22"/>
          <w:szCs w:val="22"/>
        </w:rPr>
        <w:footnoteRef/>
      </w:r>
      <w:r w:rsidRPr="00680A85">
        <w:rPr>
          <w:sz w:val="22"/>
          <w:szCs w:val="22"/>
        </w:rPr>
        <w:t xml:space="preserve"> UN General Assembly, </w:t>
      </w:r>
      <w:r w:rsidRPr="00680A85">
        <w:rPr>
          <w:i/>
          <w:iCs/>
          <w:sz w:val="22"/>
          <w:szCs w:val="22"/>
        </w:rPr>
        <w:t>Convention on the Rights of the Child</w:t>
      </w:r>
      <w:r w:rsidRPr="00680A85">
        <w:rPr>
          <w:sz w:val="22"/>
          <w:szCs w:val="22"/>
        </w:rPr>
        <w:t xml:space="preserve">, 20 November 1989, United Nations, Treaty Series, vol. 1577, p. 3, viewed 14 February 2014, </w:t>
      </w:r>
      <w:hyperlink r:id="rId4" w:history="1">
        <w:r w:rsidRPr="00680A85">
          <w:rPr>
            <w:rStyle w:val="Hyperlink"/>
            <w:sz w:val="22"/>
            <w:szCs w:val="22"/>
          </w:rPr>
          <w:t>http://www.refworld.org/docid/3ae6b38f0.html</w:t>
        </w:r>
      </w:hyperlink>
      <w:r w:rsidRPr="00680A85">
        <w:rPr>
          <w:sz w:val="22"/>
          <w:szCs w:val="22"/>
        </w:rPr>
        <w:t>.</w:t>
      </w:r>
      <w:r>
        <w:t xml:space="preserve"> </w:t>
      </w:r>
    </w:p>
  </w:footnote>
  <w:footnote w:id="11">
    <w:p w14:paraId="014D475D" w14:textId="3088B2E4" w:rsidR="005D791B" w:rsidRPr="00680A85" w:rsidRDefault="005D791B">
      <w:pPr>
        <w:pStyle w:val="FootnoteText"/>
        <w:rPr>
          <w:sz w:val="22"/>
          <w:szCs w:val="22"/>
          <w:lang w:val="en-AU"/>
        </w:rPr>
      </w:pPr>
      <w:r w:rsidRPr="00680A85">
        <w:rPr>
          <w:rStyle w:val="FootnoteReference"/>
          <w:sz w:val="22"/>
          <w:szCs w:val="22"/>
        </w:rPr>
        <w:footnoteRef/>
      </w:r>
      <w:r w:rsidRPr="00680A85">
        <w:rPr>
          <w:sz w:val="22"/>
          <w:szCs w:val="22"/>
        </w:rPr>
        <w:t xml:space="preserve"> </w:t>
      </w:r>
      <w:r w:rsidRPr="00680A85">
        <w:rPr>
          <w:sz w:val="22"/>
          <w:szCs w:val="22"/>
          <w:lang w:val="en-AU"/>
        </w:rPr>
        <w:t xml:space="preserve">Disability Discrimination Act (Cth) 1992, viewed 14 February 2014, </w:t>
      </w:r>
      <w:hyperlink r:id="rId5" w:history="1">
        <w:r w:rsidRPr="00680A85">
          <w:rPr>
            <w:rStyle w:val="Hyperlink"/>
            <w:sz w:val="22"/>
            <w:szCs w:val="22"/>
            <w:lang w:val="en-AU"/>
          </w:rPr>
          <w:t>http://www.comlaw.gov.au/Details/C2012C00110</w:t>
        </w:r>
      </w:hyperlink>
      <w:r w:rsidRPr="00680A85">
        <w:rPr>
          <w:sz w:val="22"/>
          <w:szCs w:val="22"/>
          <w:lang w:val="en-AU"/>
        </w:rPr>
        <w:t xml:space="preserve">. </w:t>
      </w:r>
    </w:p>
  </w:footnote>
  <w:footnote w:id="12">
    <w:p w14:paraId="699359C5" w14:textId="0FE46010" w:rsidR="005D791B" w:rsidRPr="00680A85" w:rsidRDefault="005D791B">
      <w:pPr>
        <w:pStyle w:val="FootnoteText"/>
        <w:rPr>
          <w:sz w:val="22"/>
          <w:szCs w:val="22"/>
          <w:lang w:val="en-AU"/>
        </w:rPr>
      </w:pPr>
      <w:r w:rsidRPr="00680A85">
        <w:rPr>
          <w:rStyle w:val="FootnoteReference"/>
          <w:sz w:val="22"/>
          <w:szCs w:val="22"/>
        </w:rPr>
        <w:footnoteRef/>
      </w:r>
      <w:r w:rsidRPr="00680A85">
        <w:rPr>
          <w:sz w:val="22"/>
          <w:szCs w:val="22"/>
        </w:rPr>
        <w:t xml:space="preserve"> </w:t>
      </w:r>
      <w:r w:rsidRPr="00680A85">
        <w:rPr>
          <w:sz w:val="22"/>
          <w:szCs w:val="22"/>
          <w:lang w:val="en-AU"/>
        </w:rPr>
        <w:t xml:space="preserve">Disability Standards for Education (Cth) 2005, viewed 14 February 2014, </w:t>
      </w:r>
      <w:hyperlink r:id="rId6" w:history="1">
        <w:r w:rsidRPr="00680A85">
          <w:rPr>
            <w:rStyle w:val="Hyperlink"/>
            <w:sz w:val="22"/>
            <w:szCs w:val="22"/>
            <w:lang w:val="en-AU"/>
          </w:rPr>
          <w:t>http://www.comlaw.gov.au/Details/F2005L00767</w:t>
        </w:r>
      </w:hyperlink>
      <w:r w:rsidRPr="00680A85">
        <w:rPr>
          <w:sz w:val="22"/>
          <w:szCs w:val="22"/>
          <w:lang w:val="en-AU"/>
        </w:rPr>
        <w:t xml:space="preserve">. </w:t>
      </w:r>
    </w:p>
  </w:footnote>
  <w:footnote w:id="13">
    <w:p w14:paraId="64BE036E" w14:textId="6492CD77" w:rsidR="005D791B" w:rsidRPr="00680A85" w:rsidRDefault="005D791B">
      <w:pPr>
        <w:pStyle w:val="FootnoteText"/>
        <w:rPr>
          <w:sz w:val="22"/>
          <w:szCs w:val="22"/>
          <w:lang w:val="en-AU"/>
        </w:rPr>
      </w:pPr>
      <w:r w:rsidRPr="00680A85">
        <w:rPr>
          <w:rStyle w:val="FootnoteReference"/>
          <w:sz w:val="22"/>
          <w:szCs w:val="22"/>
        </w:rPr>
        <w:footnoteRef/>
      </w:r>
      <w:r w:rsidRPr="00680A85">
        <w:rPr>
          <w:sz w:val="22"/>
          <w:szCs w:val="22"/>
        </w:rPr>
        <w:t xml:space="preserve"> </w:t>
      </w:r>
      <w:r w:rsidR="003C438C">
        <w:rPr>
          <w:sz w:val="22"/>
          <w:szCs w:val="22"/>
          <w:lang w:val="en-AU"/>
        </w:rPr>
        <w:t>COAG</w:t>
      </w:r>
      <w:r w:rsidRPr="00680A85">
        <w:rPr>
          <w:sz w:val="22"/>
          <w:szCs w:val="22"/>
          <w:lang w:val="en-AU"/>
        </w:rPr>
        <w:t xml:space="preserve"> 2011, </w:t>
      </w:r>
      <w:r w:rsidRPr="00680A85">
        <w:rPr>
          <w:i/>
          <w:sz w:val="22"/>
          <w:szCs w:val="22"/>
          <w:lang w:val="en-AU"/>
        </w:rPr>
        <w:t xml:space="preserve">National Disability Strategy 2010-2020, </w:t>
      </w:r>
      <w:r w:rsidRPr="00680A85">
        <w:rPr>
          <w:sz w:val="22"/>
          <w:szCs w:val="22"/>
          <w:lang w:val="en-AU"/>
        </w:rPr>
        <w:t>Commonwealth of Australia, Canberra.</w:t>
      </w:r>
    </w:p>
  </w:footnote>
  <w:footnote w:id="14">
    <w:p w14:paraId="0170D9A3" w14:textId="4306A78A" w:rsidR="005D791B" w:rsidRPr="00680A85" w:rsidRDefault="005D791B">
      <w:pPr>
        <w:pStyle w:val="FootnoteText"/>
        <w:rPr>
          <w:sz w:val="22"/>
          <w:szCs w:val="22"/>
          <w:lang w:val="en-AU"/>
        </w:rPr>
      </w:pPr>
      <w:r w:rsidRPr="00680A85">
        <w:rPr>
          <w:rStyle w:val="FootnoteReference"/>
          <w:sz w:val="22"/>
          <w:szCs w:val="22"/>
        </w:rPr>
        <w:footnoteRef/>
      </w:r>
      <w:r w:rsidRPr="00680A85">
        <w:rPr>
          <w:sz w:val="22"/>
          <w:szCs w:val="22"/>
        </w:rPr>
        <w:t xml:space="preserve"> </w:t>
      </w:r>
      <w:r w:rsidRPr="00680A85">
        <w:rPr>
          <w:sz w:val="22"/>
          <w:szCs w:val="22"/>
          <w:lang w:val="en-AU"/>
        </w:rPr>
        <w:t>Ibid., p. 10.</w:t>
      </w:r>
    </w:p>
  </w:footnote>
  <w:footnote w:id="15">
    <w:p w14:paraId="3771B833" w14:textId="3EFAE8EB" w:rsidR="005D791B" w:rsidRPr="00680A85" w:rsidRDefault="005D791B">
      <w:pPr>
        <w:pStyle w:val="FootnoteText"/>
        <w:rPr>
          <w:sz w:val="22"/>
          <w:szCs w:val="22"/>
          <w:lang w:val="en-AU"/>
        </w:rPr>
      </w:pPr>
      <w:r w:rsidRPr="00680A85">
        <w:rPr>
          <w:rStyle w:val="FootnoteReference"/>
          <w:sz w:val="22"/>
          <w:szCs w:val="22"/>
        </w:rPr>
        <w:footnoteRef/>
      </w:r>
      <w:r w:rsidRPr="00680A85">
        <w:rPr>
          <w:sz w:val="22"/>
          <w:szCs w:val="22"/>
        </w:rPr>
        <w:t xml:space="preserve"> </w:t>
      </w:r>
      <w:r w:rsidR="003C438C">
        <w:rPr>
          <w:sz w:val="22"/>
          <w:szCs w:val="22"/>
          <w:lang w:val="en-AU"/>
        </w:rPr>
        <w:t>COAG</w:t>
      </w:r>
      <w:r w:rsidRPr="00680A85">
        <w:rPr>
          <w:sz w:val="22"/>
          <w:szCs w:val="22"/>
          <w:lang w:val="en-AU"/>
        </w:rPr>
        <w:t xml:space="preserve"> 2009, </w:t>
      </w:r>
      <w:r w:rsidRPr="00680A85">
        <w:rPr>
          <w:i/>
          <w:sz w:val="22"/>
          <w:szCs w:val="22"/>
          <w:lang w:val="en-AU"/>
        </w:rPr>
        <w:t>Investing in the Early Years: A National Early Childhood Development Strategy.</w:t>
      </w:r>
    </w:p>
  </w:footnote>
  <w:footnote w:id="16">
    <w:p w14:paraId="3B677659" w14:textId="5F457D63" w:rsidR="005D791B" w:rsidRPr="00680A85" w:rsidRDefault="005D791B">
      <w:pPr>
        <w:pStyle w:val="FootnoteText"/>
        <w:rPr>
          <w:i/>
          <w:lang w:val="en-AU"/>
        </w:rPr>
      </w:pPr>
      <w:r w:rsidRPr="00680A85">
        <w:rPr>
          <w:rStyle w:val="FootnoteReference"/>
          <w:sz w:val="22"/>
          <w:szCs w:val="22"/>
        </w:rPr>
        <w:footnoteRef/>
      </w:r>
      <w:r w:rsidRPr="00680A85">
        <w:rPr>
          <w:sz w:val="22"/>
          <w:szCs w:val="22"/>
        </w:rPr>
        <w:t xml:space="preserve"> </w:t>
      </w:r>
      <w:r w:rsidR="003C438C">
        <w:rPr>
          <w:sz w:val="22"/>
          <w:szCs w:val="22"/>
          <w:lang w:val="en-AU"/>
        </w:rPr>
        <w:t>COAG</w:t>
      </w:r>
      <w:r w:rsidRPr="00680A85">
        <w:rPr>
          <w:sz w:val="22"/>
          <w:szCs w:val="22"/>
          <w:lang w:val="en-AU"/>
        </w:rPr>
        <w:t xml:space="preserve"> 2008, </w:t>
      </w:r>
      <w:r w:rsidRPr="00680A85">
        <w:rPr>
          <w:rFonts w:eastAsia="Arial Unicode MS" w:cs="Arial"/>
          <w:i/>
          <w:sz w:val="22"/>
          <w:szCs w:val="22"/>
          <w:lang w:eastAsia="ja-JP"/>
        </w:rPr>
        <w:t xml:space="preserve">National Partnership Agreement on Early Childhood Education, </w:t>
      </w:r>
      <w:r w:rsidRPr="00680A85">
        <w:rPr>
          <w:rFonts w:eastAsia="Arial Unicode MS" w:cs="Arial"/>
          <w:sz w:val="22"/>
          <w:szCs w:val="22"/>
          <w:lang w:eastAsia="ja-JP"/>
        </w:rPr>
        <w:t xml:space="preserve">viewed 14 February 2014, </w:t>
      </w:r>
      <w:hyperlink r:id="rId7" w:history="1">
        <w:r w:rsidRPr="00680A85">
          <w:rPr>
            <w:rStyle w:val="Hyperlink"/>
            <w:rFonts w:eastAsia="Arial Unicode MS" w:cs="Arial"/>
            <w:sz w:val="22"/>
            <w:szCs w:val="22"/>
            <w:lang w:eastAsia="ja-JP"/>
          </w:rPr>
          <w:t>http://www.federalfinancialrelations.gov.au/content/npa/education/early_childhood/national_partnership.pdf</w:t>
        </w:r>
      </w:hyperlink>
      <w:r w:rsidRPr="00680A85">
        <w:rPr>
          <w:rFonts w:eastAsia="Arial Unicode MS" w:cs="Arial"/>
          <w:sz w:val="22"/>
          <w:szCs w:val="22"/>
          <w:lang w:eastAsia="ja-JP"/>
        </w:rPr>
        <w:t>.</w:t>
      </w:r>
      <w:r>
        <w:rPr>
          <w:rFonts w:eastAsia="Arial Unicode MS" w:cs="Arial"/>
          <w:i/>
          <w:szCs w:val="22"/>
          <w:lang w:eastAsia="ja-JP"/>
        </w:rPr>
        <w:t xml:space="preserve"> </w:t>
      </w:r>
    </w:p>
  </w:footnote>
  <w:footnote w:id="17">
    <w:p w14:paraId="6CE61A84" w14:textId="4B7F1317" w:rsidR="005D791B" w:rsidRPr="00680A85" w:rsidRDefault="005D791B">
      <w:pPr>
        <w:pStyle w:val="FootnoteText"/>
        <w:rPr>
          <w:sz w:val="22"/>
          <w:szCs w:val="22"/>
        </w:rPr>
      </w:pPr>
      <w:r w:rsidRPr="00680A85">
        <w:rPr>
          <w:rStyle w:val="FootnoteReference"/>
          <w:sz w:val="22"/>
          <w:szCs w:val="22"/>
        </w:rPr>
        <w:footnoteRef/>
      </w:r>
      <w:r w:rsidRPr="00680A85">
        <w:rPr>
          <w:sz w:val="22"/>
          <w:szCs w:val="22"/>
        </w:rPr>
        <w:t xml:space="preserve"> Department of Education 2013, </w:t>
      </w:r>
      <w:r w:rsidRPr="00680A85">
        <w:rPr>
          <w:i/>
          <w:sz w:val="22"/>
          <w:szCs w:val="22"/>
        </w:rPr>
        <w:t>I</w:t>
      </w:r>
      <w:r w:rsidRPr="00B53526">
        <w:rPr>
          <w:i/>
          <w:sz w:val="22"/>
          <w:szCs w:val="22"/>
        </w:rPr>
        <w:t xml:space="preserve">nclusion and </w:t>
      </w:r>
      <w:r w:rsidRPr="00680A85">
        <w:rPr>
          <w:i/>
          <w:sz w:val="22"/>
          <w:szCs w:val="22"/>
        </w:rPr>
        <w:t>P</w:t>
      </w:r>
      <w:r w:rsidRPr="00B53526">
        <w:rPr>
          <w:i/>
          <w:sz w:val="22"/>
          <w:szCs w:val="22"/>
        </w:rPr>
        <w:t xml:space="preserve">rofessional </w:t>
      </w:r>
      <w:r w:rsidRPr="00680A85">
        <w:rPr>
          <w:i/>
          <w:sz w:val="22"/>
          <w:szCs w:val="22"/>
        </w:rPr>
        <w:t>S</w:t>
      </w:r>
      <w:r w:rsidRPr="00B53526">
        <w:rPr>
          <w:i/>
          <w:sz w:val="22"/>
          <w:szCs w:val="22"/>
        </w:rPr>
        <w:t xml:space="preserve">upport </w:t>
      </w:r>
      <w:r w:rsidRPr="00680A85">
        <w:rPr>
          <w:i/>
          <w:sz w:val="22"/>
          <w:szCs w:val="22"/>
        </w:rPr>
        <w:t>P</w:t>
      </w:r>
      <w:r w:rsidRPr="00B53526">
        <w:rPr>
          <w:i/>
          <w:sz w:val="22"/>
          <w:szCs w:val="22"/>
        </w:rPr>
        <w:t>rogram</w:t>
      </w:r>
      <w:r w:rsidRPr="00680A85">
        <w:rPr>
          <w:i/>
          <w:sz w:val="22"/>
          <w:szCs w:val="22"/>
        </w:rPr>
        <w:t xml:space="preserve"> Guidelines 2013-2016</w:t>
      </w:r>
      <w:r w:rsidRPr="00B53526">
        <w:rPr>
          <w:sz w:val="22"/>
          <w:szCs w:val="22"/>
        </w:rPr>
        <w:t xml:space="preserve">, </w:t>
      </w:r>
      <w:r w:rsidRPr="00C318E8">
        <w:rPr>
          <w:sz w:val="22"/>
          <w:szCs w:val="22"/>
        </w:rPr>
        <w:t xml:space="preserve">Commonwealth of Australia, Canberra. </w:t>
      </w:r>
    </w:p>
  </w:footnote>
  <w:footnote w:id="18">
    <w:p w14:paraId="71F487F9" w14:textId="225F3C75" w:rsidR="005D791B" w:rsidRPr="007C1F97" w:rsidRDefault="005D791B" w:rsidP="008A1010">
      <w:pPr>
        <w:pStyle w:val="FootnoteText"/>
        <w:tabs>
          <w:tab w:val="left" w:pos="1897"/>
        </w:tabs>
        <w:rPr>
          <w:lang w:val="en-AU"/>
        </w:rPr>
      </w:pPr>
      <w:r w:rsidRPr="00680A85">
        <w:rPr>
          <w:rStyle w:val="FootnoteReference"/>
          <w:sz w:val="22"/>
          <w:szCs w:val="22"/>
        </w:rPr>
        <w:footnoteRef/>
      </w:r>
      <w:r w:rsidRPr="00680A85">
        <w:rPr>
          <w:sz w:val="22"/>
          <w:szCs w:val="22"/>
        </w:rPr>
        <w:t xml:space="preserve"> </w:t>
      </w:r>
      <w:r w:rsidRPr="00680A85">
        <w:rPr>
          <w:sz w:val="22"/>
          <w:szCs w:val="22"/>
          <w:lang w:val="en-AU"/>
        </w:rPr>
        <w:t xml:space="preserve">Productivity Commission 2013, </w:t>
      </w:r>
      <w:r w:rsidRPr="00680A85">
        <w:rPr>
          <w:i/>
          <w:sz w:val="22"/>
          <w:szCs w:val="22"/>
          <w:lang w:val="en-AU"/>
        </w:rPr>
        <w:t xml:space="preserve">Childcare and Early Childhood Learning Issues Paper, </w:t>
      </w:r>
      <w:r w:rsidRPr="00680A85">
        <w:rPr>
          <w:sz w:val="22"/>
          <w:szCs w:val="22"/>
          <w:lang w:val="en-AU"/>
        </w:rPr>
        <w:t>Commonwealth of Australia, Canberra.</w:t>
      </w:r>
    </w:p>
  </w:footnote>
  <w:footnote w:id="19">
    <w:p w14:paraId="4D113CF0" w14:textId="026F34F2" w:rsidR="005D791B" w:rsidRPr="00C318E8" w:rsidRDefault="005D791B">
      <w:pPr>
        <w:pStyle w:val="FootnoteText"/>
        <w:rPr>
          <w:sz w:val="22"/>
          <w:szCs w:val="22"/>
          <w:lang w:val="en-AU"/>
        </w:rPr>
      </w:pPr>
      <w:r w:rsidRPr="00B53526">
        <w:rPr>
          <w:rStyle w:val="FootnoteReference"/>
          <w:sz w:val="22"/>
          <w:szCs w:val="22"/>
        </w:rPr>
        <w:footnoteRef/>
      </w:r>
      <w:r w:rsidRPr="00C318E8">
        <w:rPr>
          <w:sz w:val="22"/>
          <w:szCs w:val="22"/>
        </w:rPr>
        <w:t xml:space="preserve"> Department of Education, </w:t>
      </w:r>
      <w:r w:rsidRPr="00680A85">
        <w:rPr>
          <w:i/>
          <w:sz w:val="22"/>
          <w:szCs w:val="22"/>
        </w:rPr>
        <w:t>ISS Payment Rates</w:t>
      </w:r>
      <w:r w:rsidRPr="00B53526">
        <w:rPr>
          <w:i/>
          <w:sz w:val="22"/>
          <w:szCs w:val="22"/>
        </w:rPr>
        <w:t>,</w:t>
      </w:r>
      <w:r>
        <w:rPr>
          <w:i/>
          <w:sz w:val="22"/>
          <w:szCs w:val="22"/>
        </w:rPr>
        <w:t xml:space="preserve"> </w:t>
      </w:r>
      <w:r>
        <w:rPr>
          <w:sz w:val="22"/>
          <w:szCs w:val="22"/>
        </w:rPr>
        <w:t>Commonwealth of Australia,</w:t>
      </w:r>
      <w:r w:rsidRPr="00B53526">
        <w:rPr>
          <w:i/>
          <w:sz w:val="22"/>
          <w:szCs w:val="22"/>
        </w:rPr>
        <w:t xml:space="preserve"> </w:t>
      </w:r>
      <w:r w:rsidRPr="00C318E8">
        <w:rPr>
          <w:sz w:val="22"/>
          <w:szCs w:val="22"/>
        </w:rPr>
        <w:t xml:space="preserve">viewed 14 February 2014, </w:t>
      </w:r>
      <w:hyperlink r:id="rId8" w:history="1">
        <w:r w:rsidRPr="00680A85">
          <w:rPr>
            <w:rStyle w:val="Hyperlink"/>
            <w:sz w:val="22"/>
            <w:szCs w:val="22"/>
          </w:rPr>
          <w:t>http://docs.education.gov.au/system/files/doc/other/iss_rates_for_centre_based_services_ipsp_factsheet.pdf</w:t>
        </w:r>
      </w:hyperlink>
      <w:r>
        <w:rPr>
          <w:sz w:val="22"/>
          <w:szCs w:val="22"/>
        </w:rPr>
        <w:t>.</w:t>
      </w:r>
    </w:p>
  </w:footnote>
  <w:footnote w:id="20">
    <w:p w14:paraId="295BA92B" w14:textId="7F4ED7CA" w:rsidR="005D791B" w:rsidRPr="008A1010" w:rsidRDefault="005D791B">
      <w:pPr>
        <w:pStyle w:val="FootnoteText"/>
        <w:rPr>
          <w:sz w:val="22"/>
        </w:rPr>
      </w:pPr>
      <w:r w:rsidRPr="00C318E8">
        <w:rPr>
          <w:rStyle w:val="FootnoteReference"/>
          <w:sz w:val="22"/>
          <w:szCs w:val="22"/>
        </w:rPr>
        <w:footnoteRef/>
      </w:r>
      <w:r w:rsidRPr="00C318E8">
        <w:rPr>
          <w:sz w:val="22"/>
          <w:szCs w:val="22"/>
        </w:rPr>
        <w:t xml:space="preserve"> </w:t>
      </w:r>
      <w:r w:rsidRPr="00680A85">
        <w:rPr>
          <w:sz w:val="22"/>
          <w:szCs w:val="22"/>
        </w:rPr>
        <w:t xml:space="preserve">Department of Education 2013, </w:t>
      </w:r>
      <w:r w:rsidRPr="00B53526">
        <w:rPr>
          <w:i/>
          <w:sz w:val="22"/>
          <w:szCs w:val="22"/>
        </w:rPr>
        <w:t>Inclusion and Professional Support Program Gu</w:t>
      </w:r>
      <w:r w:rsidRPr="00C318E8">
        <w:rPr>
          <w:i/>
          <w:sz w:val="22"/>
          <w:szCs w:val="22"/>
        </w:rPr>
        <w:t>idelines 2013-2016</w:t>
      </w:r>
      <w:r w:rsidRPr="00C318E8">
        <w:rPr>
          <w:sz w:val="22"/>
          <w:szCs w:val="22"/>
        </w:rPr>
        <w:t>.</w:t>
      </w:r>
    </w:p>
  </w:footnote>
  <w:footnote w:id="21">
    <w:p w14:paraId="53DCBE68" w14:textId="0EB96337" w:rsidR="005D791B" w:rsidRPr="00901914" w:rsidRDefault="005D791B" w:rsidP="00901914">
      <w:pPr>
        <w:widowControl w:val="0"/>
        <w:autoSpaceDE w:val="0"/>
        <w:autoSpaceDN w:val="0"/>
        <w:adjustRightInd w:val="0"/>
        <w:rPr>
          <w:rFonts w:ascii="Candara" w:eastAsia="MS Mincho" w:hAnsi="Candara" w:cstheme="minorHAnsi"/>
          <w:sz w:val="20"/>
        </w:rPr>
      </w:pPr>
      <w:r w:rsidRPr="00901914">
        <w:rPr>
          <w:rStyle w:val="FootnoteReference"/>
          <w:sz w:val="20"/>
        </w:rPr>
        <w:footnoteRef/>
      </w:r>
      <w:r w:rsidRPr="00901914">
        <w:rPr>
          <w:sz w:val="20"/>
        </w:rPr>
        <w:t xml:space="preserve"> </w:t>
      </w:r>
      <w:r w:rsidRPr="00680A85">
        <w:rPr>
          <w:sz w:val="22"/>
          <w:szCs w:val="22"/>
        </w:rPr>
        <w:t xml:space="preserve">Kathy Cologon, cited in Sally Robinson, Julia Truscott 2013, </w:t>
      </w:r>
      <w:r w:rsidRPr="00680A85">
        <w:rPr>
          <w:rFonts w:eastAsia="MS Mincho" w:cstheme="minorHAnsi"/>
          <w:i/>
          <w:sz w:val="22"/>
          <w:szCs w:val="22"/>
        </w:rPr>
        <w:t xml:space="preserve">Belonging and Connection of School Students with Disability, </w:t>
      </w:r>
      <w:r w:rsidRPr="00680A85">
        <w:rPr>
          <w:rFonts w:eastAsia="MS Mincho" w:cstheme="minorHAnsi"/>
          <w:sz w:val="22"/>
          <w:szCs w:val="22"/>
        </w:rPr>
        <w:t>Children with Disability Australia, Melbourne, p. 7.</w:t>
      </w:r>
      <w:r w:rsidRPr="00901914">
        <w:rPr>
          <w:rFonts w:ascii="Candara" w:eastAsia="MS Mincho" w:hAnsi="Candara" w:cstheme="minorHAnsi"/>
          <w:sz w:val="20"/>
        </w:rPr>
        <w:t xml:space="preserve"> </w:t>
      </w:r>
    </w:p>
  </w:footnote>
  <w:footnote w:id="22">
    <w:p w14:paraId="53D2EF73" w14:textId="1CB89F68" w:rsidR="005D791B" w:rsidRPr="00680A85" w:rsidRDefault="005D791B">
      <w:pPr>
        <w:pStyle w:val="FootnoteText"/>
        <w:rPr>
          <w:lang w:val="en-AU"/>
        </w:rPr>
      </w:pPr>
      <w:r>
        <w:rPr>
          <w:rStyle w:val="FootnoteReference"/>
        </w:rPr>
        <w:footnoteRef/>
      </w:r>
      <w:r>
        <w:t xml:space="preserve"> </w:t>
      </w:r>
      <w:r w:rsidRPr="005B1F0F">
        <w:rPr>
          <w:sz w:val="22"/>
          <w:szCs w:val="22"/>
          <w:lang w:val="en-AU"/>
        </w:rPr>
        <w:t xml:space="preserve">Productivity Commission 2014, </w:t>
      </w:r>
      <w:r w:rsidRPr="005B1F0F">
        <w:rPr>
          <w:i/>
          <w:sz w:val="22"/>
          <w:szCs w:val="22"/>
          <w:lang w:val="en-AU"/>
        </w:rPr>
        <w:t>Report on Government Services,</w:t>
      </w:r>
      <w:r w:rsidRPr="005B1F0F">
        <w:rPr>
          <w:sz w:val="22"/>
          <w:szCs w:val="22"/>
          <w:lang w:val="en-AU"/>
        </w:rPr>
        <w:t xml:space="preserve"> </w:t>
      </w:r>
      <w:r>
        <w:rPr>
          <w:sz w:val="22"/>
          <w:szCs w:val="22"/>
          <w:lang w:val="en-AU"/>
        </w:rPr>
        <w:t>Commonwealth of Australia.</w:t>
      </w:r>
    </w:p>
  </w:footnote>
  <w:footnote w:id="23">
    <w:p w14:paraId="2844FA8F" w14:textId="7BD489FF" w:rsidR="005D791B" w:rsidRPr="00680A85" w:rsidRDefault="005D791B" w:rsidP="00680A85">
      <w:pPr>
        <w:rPr>
          <w:sz w:val="22"/>
          <w:szCs w:val="22"/>
          <w:lang w:val="en-AU"/>
        </w:rPr>
      </w:pPr>
      <w:r w:rsidRPr="00680A85">
        <w:rPr>
          <w:rStyle w:val="FootnoteReference"/>
          <w:sz w:val="22"/>
          <w:szCs w:val="22"/>
        </w:rPr>
        <w:footnoteRef/>
      </w:r>
      <w:r w:rsidRPr="00680A85">
        <w:rPr>
          <w:sz w:val="22"/>
          <w:szCs w:val="22"/>
        </w:rPr>
        <w:t xml:space="preserve"> </w:t>
      </w:r>
      <w:r w:rsidRPr="00DB329E">
        <w:rPr>
          <w:sz w:val="22"/>
          <w:szCs w:val="22"/>
        </w:rPr>
        <w:t xml:space="preserve">Brett </w:t>
      </w:r>
      <w:r w:rsidRPr="00680A85">
        <w:rPr>
          <w:rFonts w:eastAsia="Times New Roman" w:cs="Times New Roman"/>
          <w:sz w:val="22"/>
          <w:szCs w:val="22"/>
          <w:lang w:val="en-AU"/>
        </w:rPr>
        <w:t xml:space="preserve">Hart, Sally Brinkman, Sally Blackmore 2003, </w:t>
      </w:r>
      <w:r w:rsidRPr="00680A85">
        <w:rPr>
          <w:rFonts w:eastAsia="Times New Roman" w:cs="Times New Roman"/>
          <w:i/>
          <w:sz w:val="22"/>
          <w:szCs w:val="22"/>
          <w:lang w:val="en-AU"/>
        </w:rPr>
        <w:t>How well are we raising our children in the north metropolitan area?</w:t>
      </w:r>
      <w:r w:rsidRPr="00680A85">
        <w:rPr>
          <w:rFonts w:eastAsia="Times New Roman" w:cs="Times New Roman"/>
          <w:sz w:val="22"/>
          <w:szCs w:val="22"/>
          <w:lang w:val="en-AU"/>
        </w:rPr>
        <w:t xml:space="preserve"> </w:t>
      </w:r>
      <w:r w:rsidRPr="00680A85">
        <w:rPr>
          <w:rFonts w:eastAsia="Times New Roman" w:cs="Times New Roman"/>
          <w:i/>
          <w:sz w:val="22"/>
          <w:szCs w:val="22"/>
          <w:lang w:val="en-AU"/>
        </w:rPr>
        <w:t>Results of the early development instrument,</w:t>
      </w:r>
      <w:r w:rsidRPr="00680A85">
        <w:rPr>
          <w:rFonts w:eastAsia="Times New Roman" w:cs="Times New Roman"/>
          <w:sz w:val="22"/>
          <w:szCs w:val="22"/>
          <w:lang w:val="en-AU"/>
        </w:rPr>
        <w:t xml:space="preserve"> Population Health program, North Metropolitan Health Service, Perth.</w:t>
      </w:r>
    </w:p>
  </w:footnote>
  <w:footnote w:id="24">
    <w:p w14:paraId="0D38C274" w14:textId="23BEFC71" w:rsidR="005D791B" w:rsidRPr="00680A85" w:rsidRDefault="005D791B">
      <w:pPr>
        <w:pStyle w:val="FootnoteText"/>
        <w:rPr>
          <w:sz w:val="22"/>
          <w:szCs w:val="22"/>
          <w:lang w:val="en-AU"/>
        </w:rPr>
      </w:pPr>
      <w:r w:rsidRPr="00680A85">
        <w:rPr>
          <w:rStyle w:val="FootnoteReference"/>
          <w:sz w:val="22"/>
          <w:szCs w:val="22"/>
        </w:rPr>
        <w:footnoteRef/>
      </w:r>
      <w:r w:rsidRPr="00680A85">
        <w:rPr>
          <w:sz w:val="22"/>
          <w:szCs w:val="22"/>
          <w:lang w:val="en-AU"/>
        </w:rPr>
        <w:t xml:space="preserve"> Australian Bureau of Statistics 2013, </w:t>
      </w:r>
      <w:r w:rsidRPr="00680A85">
        <w:rPr>
          <w:i/>
          <w:sz w:val="22"/>
          <w:szCs w:val="22"/>
          <w:lang w:val="en-AU"/>
        </w:rPr>
        <w:t>Disability, Ageing and Carers, Australia: Summary of Findings</w:t>
      </w:r>
      <w:r w:rsidRPr="00DB329E">
        <w:rPr>
          <w:sz w:val="22"/>
          <w:szCs w:val="22"/>
          <w:lang w:val="en-AU"/>
        </w:rPr>
        <w:t>, Commonwealth of Australia</w:t>
      </w:r>
      <w:r>
        <w:rPr>
          <w:sz w:val="22"/>
          <w:szCs w:val="22"/>
          <w:lang w:val="en-AU"/>
        </w:rPr>
        <w:t>, Canberra</w:t>
      </w:r>
      <w:r w:rsidRPr="00680A85">
        <w:rPr>
          <w:sz w:val="22"/>
          <w:szCs w:val="22"/>
          <w:lang w:val="en-AU"/>
        </w:rPr>
        <w:t>.</w:t>
      </w:r>
    </w:p>
  </w:footnote>
  <w:footnote w:id="25">
    <w:p w14:paraId="45B7B729" w14:textId="715532AD" w:rsidR="005D791B" w:rsidRPr="00680A85" w:rsidRDefault="005D791B">
      <w:pPr>
        <w:pStyle w:val="FootnoteText"/>
        <w:rPr>
          <w:sz w:val="22"/>
          <w:szCs w:val="22"/>
          <w:lang w:val="en-AU"/>
        </w:rPr>
      </w:pPr>
      <w:r w:rsidRPr="00680A85">
        <w:rPr>
          <w:rStyle w:val="FootnoteReference"/>
          <w:sz w:val="22"/>
          <w:szCs w:val="22"/>
        </w:rPr>
        <w:footnoteRef/>
      </w:r>
      <w:r w:rsidRPr="00680A85">
        <w:rPr>
          <w:sz w:val="22"/>
          <w:szCs w:val="22"/>
        </w:rPr>
        <w:t xml:space="preserve"> </w:t>
      </w:r>
      <w:r w:rsidRPr="00DB329E">
        <w:rPr>
          <w:sz w:val="22"/>
          <w:szCs w:val="22"/>
          <w:lang w:val="en-AU"/>
        </w:rPr>
        <w:t>Ibid.</w:t>
      </w:r>
    </w:p>
  </w:footnote>
  <w:footnote w:id="26">
    <w:p w14:paraId="2A178B0F" w14:textId="16B97EA1" w:rsidR="005D791B" w:rsidRPr="00680A85" w:rsidRDefault="005D791B">
      <w:pPr>
        <w:pStyle w:val="FootnoteText"/>
        <w:rPr>
          <w:lang w:val="en-AU"/>
        </w:rPr>
      </w:pPr>
      <w:r w:rsidRPr="00680A85">
        <w:rPr>
          <w:rStyle w:val="FootnoteReference"/>
          <w:sz w:val="22"/>
          <w:szCs w:val="22"/>
        </w:rPr>
        <w:footnoteRef/>
      </w:r>
      <w:r w:rsidRPr="00680A85">
        <w:rPr>
          <w:sz w:val="22"/>
          <w:szCs w:val="22"/>
        </w:rPr>
        <w:t xml:space="preserve"> </w:t>
      </w:r>
      <w:r w:rsidRPr="00680A85">
        <w:rPr>
          <w:rFonts w:eastAsia="MS Mincho" w:cstheme="minorHAnsi"/>
          <w:sz w:val="22"/>
          <w:szCs w:val="22"/>
        </w:rPr>
        <w:t>Australian Institute of Health and Welfare</w:t>
      </w:r>
      <w:r w:rsidRPr="00DB329E">
        <w:rPr>
          <w:rFonts w:eastAsia="MS Mincho" w:cstheme="minorHAnsi"/>
          <w:sz w:val="22"/>
          <w:szCs w:val="22"/>
        </w:rPr>
        <w:t xml:space="preserve"> (AIHW)</w:t>
      </w:r>
      <w:r w:rsidRPr="00680A85">
        <w:rPr>
          <w:rFonts w:eastAsia="MS Mincho" w:cstheme="minorHAnsi"/>
          <w:sz w:val="22"/>
          <w:szCs w:val="22"/>
        </w:rPr>
        <w:t xml:space="preserve"> Bulletin, Issue 47, 2006, </w:t>
      </w:r>
      <w:r w:rsidRPr="00680A85">
        <w:rPr>
          <w:rFonts w:eastAsia="MS Mincho" w:cstheme="minorHAnsi"/>
          <w:i/>
          <w:sz w:val="22"/>
          <w:szCs w:val="22"/>
        </w:rPr>
        <w:t>Disability updates: children with disability</w:t>
      </w:r>
      <w:r>
        <w:rPr>
          <w:rFonts w:eastAsia="MS Mincho" w:cstheme="minorHAnsi"/>
          <w:sz w:val="22"/>
          <w:szCs w:val="22"/>
        </w:rPr>
        <w:t>, Commonwealth of Australia, Canberra</w:t>
      </w:r>
      <w:r w:rsidRPr="00680A85">
        <w:rPr>
          <w:rFonts w:eastAsia="MS Mincho" w:cstheme="minorHAnsi"/>
          <w:sz w:val="22"/>
          <w:szCs w:val="22"/>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3E319B"/>
    <w:multiLevelType w:val="hybridMultilevel"/>
    <w:tmpl w:val="898065F0"/>
    <w:lvl w:ilvl="0" w:tplc="F216CDBC">
      <w:start w:val="1"/>
      <w:numFmt w:val="bullet"/>
      <w:lvlText w:val=""/>
      <w:lvlJc w:val="left"/>
      <w:pPr>
        <w:ind w:left="720" w:hanging="360"/>
      </w:pPr>
      <w:rPr>
        <w:rFonts w:ascii="Symbol" w:hAnsi="Symbol" w:hint="default"/>
        <w:color w:val="auto"/>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1BB06DB3"/>
    <w:multiLevelType w:val="hybridMultilevel"/>
    <w:tmpl w:val="85440ED0"/>
    <w:lvl w:ilvl="0" w:tplc="0C09000F">
      <w:start w:val="1"/>
      <w:numFmt w:val="decimal"/>
      <w:lvlText w:val="%1."/>
      <w:lvlJc w:val="left"/>
      <w:pPr>
        <w:ind w:left="1080" w:hanging="360"/>
      </w:pPr>
      <w:rPr>
        <w:rFonts w:hint="default"/>
        <w:b/>
        <w:i/>
      </w:rPr>
    </w:lvl>
    <w:lvl w:ilvl="1" w:tplc="04090003" w:tentative="1">
      <w:start w:val="1"/>
      <w:numFmt w:val="bullet"/>
      <w:lvlText w:val="o"/>
      <w:lvlJc w:val="left"/>
      <w:pPr>
        <w:ind w:left="1004" w:hanging="360"/>
      </w:pPr>
      <w:rPr>
        <w:rFonts w:ascii="Courier New" w:hAnsi="Courier New" w:cs="Courier New" w:hint="default"/>
      </w:rPr>
    </w:lvl>
    <w:lvl w:ilvl="2" w:tplc="04090005" w:tentative="1">
      <w:start w:val="1"/>
      <w:numFmt w:val="bullet"/>
      <w:lvlText w:val=""/>
      <w:lvlJc w:val="left"/>
      <w:pPr>
        <w:ind w:left="1724" w:hanging="360"/>
      </w:pPr>
      <w:rPr>
        <w:rFonts w:ascii="Wingdings" w:hAnsi="Wingdings" w:hint="default"/>
      </w:rPr>
    </w:lvl>
    <w:lvl w:ilvl="3" w:tplc="04090001" w:tentative="1">
      <w:start w:val="1"/>
      <w:numFmt w:val="bullet"/>
      <w:lvlText w:val=""/>
      <w:lvlJc w:val="left"/>
      <w:pPr>
        <w:ind w:left="2444" w:hanging="360"/>
      </w:pPr>
      <w:rPr>
        <w:rFonts w:ascii="Symbol" w:hAnsi="Symbol" w:hint="default"/>
      </w:rPr>
    </w:lvl>
    <w:lvl w:ilvl="4" w:tplc="04090003" w:tentative="1">
      <w:start w:val="1"/>
      <w:numFmt w:val="bullet"/>
      <w:lvlText w:val="o"/>
      <w:lvlJc w:val="left"/>
      <w:pPr>
        <w:ind w:left="3164" w:hanging="360"/>
      </w:pPr>
      <w:rPr>
        <w:rFonts w:ascii="Courier New" w:hAnsi="Courier New" w:cs="Courier New" w:hint="default"/>
      </w:rPr>
    </w:lvl>
    <w:lvl w:ilvl="5" w:tplc="04090005" w:tentative="1">
      <w:start w:val="1"/>
      <w:numFmt w:val="bullet"/>
      <w:lvlText w:val=""/>
      <w:lvlJc w:val="left"/>
      <w:pPr>
        <w:ind w:left="3884" w:hanging="360"/>
      </w:pPr>
      <w:rPr>
        <w:rFonts w:ascii="Wingdings" w:hAnsi="Wingdings" w:hint="default"/>
      </w:rPr>
    </w:lvl>
    <w:lvl w:ilvl="6" w:tplc="04090001" w:tentative="1">
      <w:start w:val="1"/>
      <w:numFmt w:val="bullet"/>
      <w:lvlText w:val=""/>
      <w:lvlJc w:val="left"/>
      <w:pPr>
        <w:ind w:left="4604" w:hanging="360"/>
      </w:pPr>
      <w:rPr>
        <w:rFonts w:ascii="Symbol" w:hAnsi="Symbol" w:hint="default"/>
      </w:rPr>
    </w:lvl>
    <w:lvl w:ilvl="7" w:tplc="04090003" w:tentative="1">
      <w:start w:val="1"/>
      <w:numFmt w:val="bullet"/>
      <w:lvlText w:val="o"/>
      <w:lvlJc w:val="left"/>
      <w:pPr>
        <w:ind w:left="5324" w:hanging="360"/>
      </w:pPr>
      <w:rPr>
        <w:rFonts w:ascii="Courier New" w:hAnsi="Courier New" w:cs="Courier New" w:hint="default"/>
      </w:rPr>
    </w:lvl>
    <w:lvl w:ilvl="8" w:tplc="04090005" w:tentative="1">
      <w:start w:val="1"/>
      <w:numFmt w:val="bullet"/>
      <w:lvlText w:val=""/>
      <w:lvlJc w:val="left"/>
      <w:pPr>
        <w:ind w:left="6044" w:hanging="360"/>
      </w:pPr>
      <w:rPr>
        <w:rFonts w:ascii="Wingdings" w:hAnsi="Wingdings" w:hint="default"/>
      </w:rPr>
    </w:lvl>
  </w:abstractNum>
  <w:abstractNum w:abstractNumId="2">
    <w:nsid w:val="20AF2308"/>
    <w:multiLevelType w:val="hybridMultilevel"/>
    <w:tmpl w:val="3A3ECF5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23FB0E44"/>
    <w:multiLevelType w:val="hybridMultilevel"/>
    <w:tmpl w:val="C5BC5A4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2DA432C5"/>
    <w:multiLevelType w:val="hybridMultilevel"/>
    <w:tmpl w:val="FC167A0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2EA8145E"/>
    <w:multiLevelType w:val="hybridMultilevel"/>
    <w:tmpl w:val="23E695D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2F341EAE"/>
    <w:multiLevelType w:val="hybridMultilevel"/>
    <w:tmpl w:val="B5CE394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305734B8"/>
    <w:multiLevelType w:val="hybridMultilevel"/>
    <w:tmpl w:val="511C3046"/>
    <w:lvl w:ilvl="0" w:tplc="2138C7A4">
      <w:start w:val="1"/>
      <w:numFmt w:val="bullet"/>
      <w:lvlText w:val=""/>
      <w:lvlJc w:val="left"/>
      <w:pPr>
        <w:tabs>
          <w:tab w:val="num" w:pos="1021"/>
        </w:tabs>
        <w:ind w:left="1021" w:hanging="301"/>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0D64FEE"/>
    <w:multiLevelType w:val="hybridMultilevel"/>
    <w:tmpl w:val="C5BC5A4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3DC27E63"/>
    <w:multiLevelType w:val="hybridMultilevel"/>
    <w:tmpl w:val="DE1ED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2184FBB"/>
    <w:multiLevelType w:val="hybridMultilevel"/>
    <w:tmpl w:val="DC8436F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539F3013"/>
    <w:multiLevelType w:val="hybridMultilevel"/>
    <w:tmpl w:val="B5CE394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6DD3158B"/>
    <w:multiLevelType w:val="hybridMultilevel"/>
    <w:tmpl w:val="3A3ECF5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74B34C9C"/>
    <w:multiLevelType w:val="hybridMultilevel"/>
    <w:tmpl w:val="0DF4A9B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750D4E1F"/>
    <w:multiLevelType w:val="hybridMultilevel"/>
    <w:tmpl w:val="68D8A2F8"/>
    <w:lvl w:ilvl="0" w:tplc="04090001">
      <w:start w:val="1"/>
      <w:numFmt w:val="bullet"/>
      <w:lvlText w:val=""/>
      <w:lvlJc w:val="left"/>
      <w:pPr>
        <w:ind w:left="767" w:hanging="360"/>
      </w:pPr>
      <w:rPr>
        <w:rFonts w:ascii="Symbol" w:hAnsi="Symbol" w:hint="default"/>
      </w:rPr>
    </w:lvl>
    <w:lvl w:ilvl="1" w:tplc="04090003" w:tentative="1">
      <w:start w:val="1"/>
      <w:numFmt w:val="bullet"/>
      <w:lvlText w:val="o"/>
      <w:lvlJc w:val="left"/>
      <w:pPr>
        <w:ind w:left="1487" w:hanging="360"/>
      </w:pPr>
      <w:rPr>
        <w:rFonts w:ascii="Courier New" w:hAnsi="Courier New" w:hint="default"/>
      </w:rPr>
    </w:lvl>
    <w:lvl w:ilvl="2" w:tplc="04090005" w:tentative="1">
      <w:start w:val="1"/>
      <w:numFmt w:val="bullet"/>
      <w:lvlText w:val=""/>
      <w:lvlJc w:val="left"/>
      <w:pPr>
        <w:ind w:left="2207" w:hanging="360"/>
      </w:pPr>
      <w:rPr>
        <w:rFonts w:ascii="Wingdings" w:hAnsi="Wingdings" w:hint="default"/>
      </w:rPr>
    </w:lvl>
    <w:lvl w:ilvl="3" w:tplc="04090001" w:tentative="1">
      <w:start w:val="1"/>
      <w:numFmt w:val="bullet"/>
      <w:lvlText w:val=""/>
      <w:lvlJc w:val="left"/>
      <w:pPr>
        <w:ind w:left="2927" w:hanging="360"/>
      </w:pPr>
      <w:rPr>
        <w:rFonts w:ascii="Symbol" w:hAnsi="Symbol" w:hint="default"/>
      </w:rPr>
    </w:lvl>
    <w:lvl w:ilvl="4" w:tplc="04090003" w:tentative="1">
      <w:start w:val="1"/>
      <w:numFmt w:val="bullet"/>
      <w:lvlText w:val="o"/>
      <w:lvlJc w:val="left"/>
      <w:pPr>
        <w:ind w:left="3647" w:hanging="360"/>
      </w:pPr>
      <w:rPr>
        <w:rFonts w:ascii="Courier New" w:hAnsi="Courier New" w:hint="default"/>
      </w:rPr>
    </w:lvl>
    <w:lvl w:ilvl="5" w:tplc="04090005" w:tentative="1">
      <w:start w:val="1"/>
      <w:numFmt w:val="bullet"/>
      <w:lvlText w:val=""/>
      <w:lvlJc w:val="left"/>
      <w:pPr>
        <w:ind w:left="4367" w:hanging="360"/>
      </w:pPr>
      <w:rPr>
        <w:rFonts w:ascii="Wingdings" w:hAnsi="Wingdings" w:hint="default"/>
      </w:rPr>
    </w:lvl>
    <w:lvl w:ilvl="6" w:tplc="04090001" w:tentative="1">
      <w:start w:val="1"/>
      <w:numFmt w:val="bullet"/>
      <w:lvlText w:val=""/>
      <w:lvlJc w:val="left"/>
      <w:pPr>
        <w:ind w:left="5087" w:hanging="360"/>
      </w:pPr>
      <w:rPr>
        <w:rFonts w:ascii="Symbol" w:hAnsi="Symbol" w:hint="default"/>
      </w:rPr>
    </w:lvl>
    <w:lvl w:ilvl="7" w:tplc="04090003" w:tentative="1">
      <w:start w:val="1"/>
      <w:numFmt w:val="bullet"/>
      <w:lvlText w:val="o"/>
      <w:lvlJc w:val="left"/>
      <w:pPr>
        <w:ind w:left="5807" w:hanging="360"/>
      </w:pPr>
      <w:rPr>
        <w:rFonts w:ascii="Courier New" w:hAnsi="Courier New" w:hint="default"/>
      </w:rPr>
    </w:lvl>
    <w:lvl w:ilvl="8" w:tplc="04090005" w:tentative="1">
      <w:start w:val="1"/>
      <w:numFmt w:val="bullet"/>
      <w:lvlText w:val=""/>
      <w:lvlJc w:val="left"/>
      <w:pPr>
        <w:ind w:left="6527" w:hanging="360"/>
      </w:pPr>
      <w:rPr>
        <w:rFonts w:ascii="Wingdings" w:hAnsi="Wingdings" w:hint="default"/>
      </w:rPr>
    </w:lvl>
  </w:abstractNum>
  <w:num w:numId="1">
    <w:abstractNumId w:val="5"/>
  </w:num>
  <w:num w:numId="2">
    <w:abstractNumId w:val="10"/>
  </w:num>
  <w:num w:numId="3">
    <w:abstractNumId w:val="11"/>
  </w:num>
  <w:num w:numId="4">
    <w:abstractNumId w:val="6"/>
  </w:num>
  <w:num w:numId="5">
    <w:abstractNumId w:val="12"/>
  </w:num>
  <w:num w:numId="6">
    <w:abstractNumId w:val="2"/>
  </w:num>
  <w:num w:numId="7">
    <w:abstractNumId w:val="3"/>
  </w:num>
  <w:num w:numId="8">
    <w:abstractNumId w:val="8"/>
  </w:num>
  <w:num w:numId="9">
    <w:abstractNumId w:val="7"/>
  </w:num>
  <w:num w:numId="10">
    <w:abstractNumId w:val="1"/>
  </w:num>
  <w:num w:numId="11">
    <w:abstractNumId w:val="14"/>
  </w:num>
  <w:num w:numId="12">
    <w:abstractNumId w:val="0"/>
  </w:num>
  <w:num w:numId="13">
    <w:abstractNumId w:val="4"/>
  </w:num>
  <w:num w:numId="14">
    <w:abstractNumId w:val="9"/>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3717"/>
    <w:rsid w:val="0000300D"/>
    <w:rsid w:val="000166C9"/>
    <w:rsid w:val="0003148A"/>
    <w:rsid w:val="00033894"/>
    <w:rsid w:val="00036883"/>
    <w:rsid w:val="00042251"/>
    <w:rsid w:val="000511FB"/>
    <w:rsid w:val="00062DB7"/>
    <w:rsid w:val="00064913"/>
    <w:rsid w:val="0008193A"/>
    <w:rsid w:val="00084DA4"/>
    <w:rsid w:val="00090A93"/>
    <w:rsid w:val="000A65E5"/>
    <w:rsid w:val="000D68B5"/>
    <w:rsid w:val="000E396D"/>
    <w:rsid w:val="000E7609"/>
    <w:rsid w:val="000F2DD4"/>
    <w:rsid w:val="000F3E4B"/>
    <w:rsid w:val="000F5549"/>
    <w:rsid w:val="000F766E"/>
    <w:rsid w:val="00106A11"/>
    <w:rsid w:val="0011703E"/>
    <w:rsid w:val="0011791B"/>
    <w:rsid w:val="00122C89"/>
    <w:rsid w:val="00127CCC"/>
    <w:rsid w:val="00136079"/>
    <w:rsid w:val="00136208"/>
    <w:rsid w:val="00137B9C"/>
    <w:rsid w:val="00140AF9"/>
    <w:rsid w:val="00146D37"/>
    <w:rsid w:val="001502D6"/>
    <w:rsid w:val="0015364F"/>
    <w:rsid w:val="00154B36"/>
    <w:rsid w:val="00191820"/>
    <w:rsid w:val="00192DD6"/>
    <w:rsid w:val="001A00BA"/>
    <w:rsid w:val="001B4128"/>
    <w:rsid w:val="001B455E"/>
    <w:rsid w:val="001B6B4C"/>
    <w:rsid w:val="001C61FF"/>
    <w:rsid w:val="00204262"/>
    <w:rsid w:val="0023484B"/>
    <w:rsid w:val="0024264E"/>
    <w:rsid w:val="0024507B"/>
    <w:rsid w:val="002534CA"/>
    <w:rsid w:val="00256AFC"/>
    <w:rsid w:val="002629AD"/>
    <w:rsid w:val="002742F9"/>
    <w:rsid w:val="00286463"/>
    <w:rsid w:val="002A6563"/>
    <w:rsid w:val="002B29AB"/>
    <w:rsid w:val="002B3B15"/>
    <w:rsid w:val="002B6749"/>
    <w:rsid w:val="002C481F"/>
    <w:rsid w:val="002C48BA"/>
    <w:rsid w:val="002D0366"/>
    <w:rsid w:val="002D414C"/>
    <w:rsid w:val="0030429E"/>
    <w:rsid w:val="00310CF5"/>
    <w:rsid w:val="0032223F"/>
    <w:rsid w:val="003223E9"/>
    <w:rsid w:val="00322D22"/>
    <w:rsid w:val="00336AED"/>
    <w:rsid w:val="00351178"/>
    <w:rsid w:val="00352257"/>
    <w:rsid w:val="003527C2"/>
    <w:rsid w:val="0038213E"/>
    <w:rsid w:val="0038661B"/>
    <w:rsid w:val="00393F6C"/>
    <w:rsid w:val="00394D5B"/>
    <w:rsid w:val="003A1FF9"/>
    <w:rsid w:val="003A27C4"/>
    <w:rsid w:val="003B2961"/>
    <w:rsid w:val="003C06E7"/>
    <w:rsid w:val="003C096C"/>
    <w:rsid w:val="003C438C"/>
    <w:rsid w:val="003F1234"/>
    <w:rsid w:val="003F20CC"/>
    <w:rsid w:val="003F2DE4"/>
    <w:rsid w:val="004037DA"/>
    <w:rsid w:val="00406F17"/>
    <w:rsid w:val="00416FDA"/>
    <w:rsid w:val="00424780"/>
    <w:rsid w:val="0043116C"/>
    <w:rsid w:val="00431715"/>
    <w:rsid w:val="00440712"/>
    <w:rsid w:val="00446E33"/>
    <w:rsid w:val="0045364F"/>
    <w:rsid w:val="00456BCB"/>
    <w:rsid w:val="00475CD7"/>
    <w:rsid w:val="00491F14"/>
    <w:rsid w:val="004A2931"/>
    <w:rsid w:val="004E20F2"/>
    <w:rsid w:val="004F5E97"/>
    <w:rsid w:val="00504C51"/>
    <w:rsid w:val="00522A00"/>
    <w:rsid w:val="00523013"/>
    <w:rsid w:val="00526210"/>
    <w:rsid w:val="00526BB1"/>
    <w:rsid w:val="00540484"/>
    <w:rsid w:val="005410E6"/>
    <w:rsid w:val="00570220"/>
    <w:rsid w:val="00580030"/>
    <w:rsid w:val="00592078"/>
    <w:rsid w:val="005925A0"/>
    <w:rsid w:val="005C2617"/>
    <w:rsid w:val="005D35F0"/>
    <w:rsid w:val="005D791B"/>
    <w:rsid w:val="005E09AC"/>
    <w:rsid w:val="005E15A5"/>
    <w:rsid w:val="005E3221"/>
    <w:rsid w:val="005E5892"/>
    <w:rsid w:val="005E782F"/>
    <w:rsid w:val="005F016A"/>
    <w:rsid w:val="005F307F"/>
    <w:rsid w:val="005F3BB2"/>
    <w:rsid w:val="00615397"/>
    <w:rsid w:val="0061559F"/>
    <w:rsid w:val="00617812"/>
    <w:rsid w:val="00621BF1"/>
    <w:rsid w:val="00643717"/>
    <w:rsid w:val="00646894"/>
    <w:rsid w:val="00661543"/>
    <w:rsid w:val="00676462"/>
    <w:rsid w:val="00677B1C"/>
    <w:rsid w:val="00680A85"/>
    <w:rsid w:val="00695EAD"/>
    <w:rsid w:val="006A26CC"/>
    <w:rsid w:val="006A50B3"/>
    <w:rsid w:val="006A6092"/>
    <w:rsid w:val="006A7293"/>
    <w:rsid w:val="006B2156"/>
    <w:rsid w:val="006B2F1C"/>
    <w:rsid w:val="006B3717"/>
    <w:rsid w:val="006B3B1B"/>
    <w:rsid w:val="006D5CDC"/>
    <w:rsid w:val="006E4569"/>
    <w:rsid w:val="006F1963"/>
    <w:rsid w:val="00700566"/>
    <w:rsid w:val="00707795"/>
    <w:rsid w:val="0071470C"/>
    <w:rsid w:val="00715B2B"/>
    <w:rsid w:val="0071697F"/>
    <w:rsid w:val="00716E9D"/>
    <w:rsid w:val="00726BF4"/>
    <w:rsid w:val="00727851"/>
    <w:rsid w:val="00730503"/>
    <w:rsid w:val="00733750"/>
    <w:rsid w:val="00734C48"/>
    <w:rsid w:val="007410F0"/>
    <w:rsid w:val="00780E76"/>
    <w:rsid w:val="0078309B"/>
    <w:rsid w:val="00790685"/>
    <w:rsid w:val="007A169A"/>
    <w:rsid w:val="007A6A59"/>
    <w:rsid w:val="007B20EA"/>
    <w:rsid w:val="007C1563"/>
    <w:rsid w:val="007C1F97"/>
    <w:rsid w:val="007D0D64"/>
    <w:rsid w:val="007D31CC"/>
    <w:rsid w:val="007E476B"/>
    <w:rsid w:val="007F2A1D"/>
    <w:rsid w:val="007F3B72"/>
    <w:rsid w:val="0080105E"/>
    <w:rsid w:val="00810C53"/>
    <w:rsid w:val="00811524"/>
    <w:rsid w:val="00821882"/>
    <w:rsid w:val="0082779A"/>
    <w:rsid w:val="00836F75"/>
    <w:rsid w:val="008408A1"/>
    <w:rsid w:val="00846D90"/>
    <w:rsid w:val="0085423B"/>
    <w:rsid w:val="00855EC5"/>
    <w:rsid w:val="00867512"/>
    <w:rsid w:val="008709AA"/>
    <w:rsid w:val="00872FB1"/>
    <w:rsid w:val="00873853"/>
    <w:rsid w:val="008A1010"/>
    <w:rsid w:val="008A1AF6"/>
    <w:rsid w:val="008B1623"/>
    <w:rsid w:val="008B3870"/>
    <w:rsid w:val="008D7F92"/>
    <w:rsid w:val="008F2817"/>
    <w:rsid w:val="00901914"/>
    <w:rsid w:val="00902202"/>
    <w:rsid w:val="009044DB"/>
    <w:rsid w:val="009070F5"/>
    <w:rsid w:val="00917DCA"/>
    <w:rsid w:val="0092436D"/>
    <w:rsid w:val="00926E92"/>
    <w:rsid w:val="00934C3C"/>
    <w:rsid w:val="00935EBC"/>
    <w:rsid w:val="0095329E"/>
    <w:rsid w:val="00964230"/>
    <w:rsid w:val="00974612"/>
    <w:rsid w:val="009751DB"/>
    <w:rsid w:val="009838BE"/>
    <w:rsid w:val="00987568"/>
    <w:rsid w:val="00996065"/>
    <w:rsid w:val="009A0DC9"/>
    <w:rsid w:val="009B1C91"/>
    <w:rsid w:val="009C20FF"/>
    <w:rsid w:val="009E1D0D"/>
    <w:rsid w:val="009F044D"/>
    <w:rsid w:val="009F5229"/>
    <w:rsid w:val="00A07335"/>
    <w:rsid w:val="00A2539B"/>
    <w:rsid w:val="00A27C19"/>
    <w:rsid w:val="00A33090"/>
    <w:rsid w:val="00A34040"/>
    <w:rsid w:val="00A51573"/>
    <w:rsid w:val="00A61C19"/>
    <w:rsid w:val="00A65030"/>
    <w:rsid w:val="00A746E5"/>
    <w:rsid w:val="00A85FAA"/>
    <w:rsid w:val="00AA7F46"/>
    <w:rsid w:val="00AB28AC"/>
    <w:rsid w:val="00AB31C9"/>
    <w:rsid w:val="00AC6327"/>
    <w:rsid w:val="00AD3ED0"/>
    <w:rsid w:val="00AD6A6F"/>
    <w:rsid w:val="00AD73CB"/>
    <w:rsid w:val="00B07D18"/>
    <w:rsid w:val="00B13456"/>
    <w:rsid w:val="00B2014C"/>
    <w:rsid w:val="00B21AD0"/>
    <w:rsid w:val="00B34793"/>
    <w:rsid w:val="00B407B1"/>
    <w:rsid w:val="00B42039"/>
    <w:rsid w:val="00B53526"/>
    <w:rsid w:val="00B55020"/>
    <w:rsid w:val="00B65652"/>
    <w:rsid w:val="00B723BC"/>
    <w:rsid w:val="00B76063"/>
    <w:rsid w:val="00B87C61"/>
    <w:rsid w:val="00B94E04"/>
    <w:rsid w:val="00B975B8"/>
    <w:rsid w:val="00BA54EA"/>
    <w:rsid w:val="00BD0CEA"/>
    <w:rsid w:val="00BE172B"/>
    <w:rsid w:val="00BF0B9D"/>
    <w:rsid w:val="00BF6955"/>
    <w:rsid w:val="00C03FFB"/>
    <w:rsid w:val="00C07DFB"/>
    <w:rsid w:val="00C167EB"/>
    <w:rsid w:val="00C318E8"/>
    <w:rsid w:val="00C355FB"/>
    <w:rsid w:val="00C40D8D"/>
    <w:rsid w:val="00C46B65"/>
    <w:rsid w:val="00C47F86"/>
    <w:rsid w:val="00C54B91"/>
    <w:rsid w:val="00C621CC"/>
    <w:rsid w:val="00C643FC"/>
    <w:rsid w:val="00C674DA"/>
    <w:rsid w:val="00C80B39"/>
    <w:rsid w:val="00C82BF8"/>
    <w:rsid w:val="00C84F59"/>
    <w:rsid w:val="00C932A1"/>
    <w:rsid w:val="00CB66FE"/>
    <w:rsid w:val="00CC7BC2"/>
    <w:rsid w:val="00CD45C3"/>
    <w:rsid w:val="00CE37DE"/>
    <w:rsid w:val="00CF72E6"/>
    <w:rsid w:val="00D00F8D"/>
    <w:rsid w:val="00D31F81"/>
    <w:rsid w:val="00D3374F"/>
    <w:rsid w:val="00D339BF"/>
    <w:rsid w:val="00D75174"/>
    <w:rsid w:val="00D80376"/>
    <w:rsid w:val="00DA0142"/>
    <w:rsid w:val="00DB2228"/>
    <w:rsid w:val="00DB329E"/>
    <w:rsid w:val="00DC56ED"/>
    <w:rsid w:val="00DC74A6"/>
    <w:rsid w:val="00DE0C83"/>
    <w:rsid w:val="00DE2C5C"/>
    <w:rsid w:val="00E17452"/>
    <w:rsid w:val="00E67CC5"/>
    <w:rsid w:val="00E7361D"/>
    <w:rsid w:val="00E74DB3"/>
    <w:rsid w:val="00E75027"/>
    <w:rsid w:val="00E768F3"/>
    <w:rsid w:val="00E872EB"/>
    <w:rsid w:val="00E87BD3"/>
    <w:rsid w:val="00E90E88"/>
    <w:rsid w:val="00E925E5"/>
    <w:rsid w:val="00EC073A"/>
    <w:rsid w:val="00EE445C"/>
    <w:rsid w:val="00EF47DA"/>
    <w:rsid w:val="00F00076"/>
    <w:rsid w:val="00F048EF"/>
    <w:rsid w:val="00F15D54"/>
    <w:rsid w:val="00F37091"/>
    <w:rsid w:val="00F40223"/>
    <w:rsid w:val="00F42B34"/>
    <w:rsid w:val="00F47EC3"/>
    <w:rsid w:val="00F62971"/>
    <w:rsid w:val="00F70D3A"/>
    <w:rsid w:val="00F723A5"/>
    <w:rsid w:val="00F83227"/>
    <w:rsid w:val="00F85B06"/>
    <w:rsid w:val="00FB5160"/>
    <w:rsid w:val="00FC0C26"/>
    <w:rsid w:val="00FC711B"/>
    <w:rsid w:val="00FD4172"/>
    <w:rsid w:val="00FF39FC"/>
    <w:rsid w:val="00FF79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14:docId w14:val="40F5CF5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3717"/>
  </w:style>
  <w:style w:type="paragraph" w:styleId="Heading1">
    <w:name w:val="heading 1"/>
    <w:basedOn w:val="Normal"/>
    <w:next w:val="Normal"/>
    <w:link w:val="Heading1Char"/>
    <w:uiPriority w:val="9"/>
    <w:qFormat/>
    <w:rsid w:val="008F281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8F281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B3717"/>
    <w:rPr>
      <w:color w:val="0000FF" w:themeColor="hyperlink"/>
      <w:u w:val="single"/>
    </w:rPr>
  </w:style>
  <w:style w:type="paragraph" w:customStyle="1" w:styleId="Body">
    <w:name w:val="Body"/>
    <w:basedOn w:val="Normal"/>
    <w:uiPriority w:val="99"/>
    <w:rsid w:val="006B3717"/>
    <w:pPr>
      <w:widowControl w:val="0"/>
      <w:suppressAutoHyphens/>
      <w:autoSpaceDE w:val="0"/>
      <w:autoSpaceDN w:val="0"/>
      <w:adjustRightInd w:val="0"/>
      <w:spacing w:after="170" w:line="270" w:lineRule="atLeast"/>
      <w:textAlignment w:val="center"/>
    </w:pPr>
    <w:rPr>
      <w:rFonts w:ascii="HelveticaNeue-Light" w:eastAsiaTheme="minorHAnsi" w:hAnsi="HelveticaNeue-Light" w:cs="HelveticaNeue-Light"/>
      <w:color w:val="000000"/>
      <w:sz w:val="21"/>
      <w:szCs w:val="21"/>
      <w:lang w:val="en-GB"/>
    </w:rPr>
  </w:style>
  <w:style w:type="character" w:styleId="CommentReference">
    <w:name w:val="annotation reference"/>
    <w:basedOn w:val="DefaultParagraphFont"/>
    <w:uiPriority w:val="99"/>
    <w:semiHidden/>
    <w:unhideWhenUsed/>
    <w:rsid w:val="00872FB1"/>
    <w:rPr>
      <w:sz w:val="18"/>
      <w:szCs w:val="18"/>
    </w:rPr>
  </w:style>
  <w:style w:type="paragraph" w:styleId="CommentText">
    <w:name w:val="annotation text"/>
    <w:basedOn w:val="Normal"/>
    <w:link w:val="CommentTextChar"/>
    <w:uiPriority w:val="99"/>
    <w:semiHidden/>
    <w:unhideWhenUsed/>
    <w:rsid w:val="00872FB1"/>
  </w:style>
  <w:style w:type="character" w:customStyle="1" w:styleId="CommentTextChar">
    <w:name w:val="Comment Text Char"/>
    <w:basedOn w:val="DefaultParagraphFont"/>
    <w:link w:val="CommentText"/>
    <w:uiPriority w:val="99"/>
    <w:semiHidden/>
    <w:rsid w:val="00872FB1"/>
  </w:style>
  <w:style w:type="paragraph" w:styleId="CommentSubject">
    <w:name w:val="annotation subject"/>
    <w:basedOn w:val="CommentText"/>
    <w:next w:val="CommentText"/>
    <w:link w:val="CommentSubjectChar"/>
    <w:uiPriority w:val="99"/>
    <w:semiHidden/>
    <w:unhideWhenUsed/>
    <w:rsid w:val="00872FB1"/>
    <w:rPr>
      <w:b/>
      <w:bCs/>
      <w:sz w:val="20"/>
      <w:szCs w:val="20"/>
    </w:rPr>
  </w:style>
  <w:style w:type="character" w:customStyle="1" w:styleId="CommentSubjectChar">
    <w:name w:val="Comment Subject Char"/>
    <w:basedOn w:val="CommentTextChar"/>
    <w:link w:val="CommentSubject"/>
    <w:uiPriority w:val="99"/>
    <w:semiHidden/>
    <w:rsid w:val="00872FB1"/>
    <w:rPr>
      <w:b/>
      <w:bCs/>
      <w:sz w:val="20"/>
      <w:szCs w:val="20"/>
    </w:rPr>
  </w:style>
  <w:style w:type="paragraph" w:styleId="BalloonText">
    <w:name w:val="Balloon Text"/>
    <w:basedOn w:val="Normal"/>
    <w:link w:val="BalloonTextChar"/>
    <w:uiPriority w:val="99"/>
    <w:semiHidden/>
    <w:unhideWhenUsed/>
    <w:rsid w:val="00872FB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72FB1"/>
    <w:rPr>
      <w:rFonts w:ascii="Lucida Grande" w:hAnsi="Lucida Grande" w:cs="Lucida Grande"/>
      <w:sz w:val="18"/>
      <w:szCs w:val="18"/>
    </w:rPr>
  </w:style>
  <w:style w:type="paragraph" w:styleId="Header">
    <w:name w:val="header"/>
    <w:basedOn w:val="Normal"/>
    <w:link w:val="HeaderChar"/>
    <w:uiPriority w:val="99"/>
    <w:unhideWhenUsed/>
    <w:rsid w:val="00E90E88"/>
    <w:pPr>
      <w:tabs>
        <w:tab w:val="center" w:pos="4320"/>
        <w:tab w:val="right" w:pos="8640"/>
      </w:tabs>
    </w:pPr>
  </w:style>
  <w:style w:type="character" w:customStyle="1" w:styleId="HeaderChar">
    <w:name w:val="Header Char"/>
    <w:basedOn w:val="DefaultParagraphFont"/>
    <w:link w:val="Header"/>
    <w:uiPriority w:val="99"/>
    <w:rsid w:val="00E90E88"/>
  </w:style>
  <w:style w:type="paragraph" w:styleId="Footer">
    <w:name w:val="footer"/>
    <w:basedOn w:val="Normal"/>
    <w:link w:val="FooterChar"/>
    <w:uiPriority w:val="99"/>
    <w:unhideWhenUsed/>
    <w:rsid w:val="00E90E88"/>
    <w:pPr>
      <w:tabs>
        <w:tab w:val="center" w:pos="4320"/>
        <w:tab w:val="right" w:pos="8640"/>
      </w:tabs>
    </w:pPr>
  </w:style>
  <w:style w:type="character" w:customStyle="1" w:styleId="FooterChar">
    <w:name w:val="Footer Char"/>
    <w:basedOn w:val="DefaultParagraphFont"/>
    <w:link w:val="Footer"/>
    <w:uiPriority w:val="99"/>
    <w:rsid w:val="00E90E88"/>
  </w:style>
  <w:style w:type="character" w:styleId="PageNumber">
    <w:name w:val="page number"/>
    <w:basedOn w:val="DefaultParagraphFont"/>
    <w:uiPriority w:val="99"/>
    <w:semiHidden/>
    <w:unhideWhenUsed/>
    <w:rsid w:val="00E90E88"/>
  </w:style>
  <w:style w:type="paragraph" w:styleId="FootnoteText">
    <w:name w:val="footnote text"/>
    <w:basedOn w:val="Normal"/>
    <w:link w:val="FootnoteTextChar"/>
    <w:uiPriority w:val="99"/>
    <w:unhideWhenUsed/>
    <w:rsid w:val="00E90E88"/>
  </w:style>
  <w:style w:type="character" w:customStyle="1" w:styleId="FootnoteTextChar">
    <w:name w:val="Footnote Text Char"/>
    <w:basedOn w:val="DefaultParagraphFont"/>
    <w:link w:val="FootnoteText"/>
    <w:uiPriority w:val="99"/>
    <w:rsid w:val="00E90E88"/>
  </w:style>
  <w:style w:type="character" w:styleId="FootnoteReference">
    <w:name w:val="footnote reference"/>
    <w:basedOn w:val="DefaultParagraphFont"/>
    <w:uiPriority w:val="99"/>
    <w:unhideWhenUsed/>
    <w:rsid w:val="00E90E88"/>
    <w:rPr>
      <w:vertAlign w:val="superscript"/>
    </w:rPr>
  </w:style>
  <w:style w:type="character" w:customStyle="1" w:styleId="Heading1Char">
    <w:name w:val="Heading 1 Char"/>
    <w:basedOn w:val="DefaultParagraphFont"/>
    <w:link w:val="Heading1"/>
    <w:uiPriority w:val="9"/>
    <w:rsid w:val="008F2817"/>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8F2817"/>
    <w:pPr>
      <w:spacing w:line="276" w:lineRule="auto"/>
      <w:outlineLvl w:val="9"/>
    </w:pPr>
    <w:rPr>
      <w:lang w:eastAsia="ja-JP"/>
    </w:rPr>
  </w:style>
  <w:style w:type="paragraph" w:styleId="TOC2">
    <w:name w:val="toc 2"/>
    <w:basedOn w:val="Normal"/>
    <w:next w:val="Normal"/>
    <w:autoRedefine/>
    <w:uiPriority w:val="39"/>
    <w:semiHidden/>
    <w:unhideWhenUsed/>
    <w:qFormat/>
    <w:rsid w:val="008F2817"/>
    <w:pPr>
      <w:spacing w:after="100" w:line="276" w:lineRule="auto"/>
      <w:ind w:left="220"/>
    </w:pPr>
    <w:rPr>
      <w:sz w:val="22"/>
      <w:szCs w:val="22"/>
      <w:lang w:eastAsia="ja-JP"/>
    </w:rPr>
  </w:style>
  <w:style w:type="paragraph" w:styleId="TOC1">
    <w:name w:val="toc 1"/>
    <w:basedOn w:val="Normal"/>
    <w:next w:val="Normal"/>
    <w:autoRedefine/>
    <w:uiPriority w:val="39"/>
    <w:semiHidden/>
    <w:unhideWhenUsed/>
    <w:qFormat/>
    <w:rsid w:val="008F2817"/>
    <w:pPr>
      <w:spacing w:after="100" w:line="276" w:lineRule="auto"/>
    </w:pPr>
    <w:rPr>
      <w:sz w:val="22"/>
      <w:szCs w:val="22"/>
      <w:lang w:eastAsia="ja-JP"/>
    </w:rPr>
  </w:style>
  <w:style w:type="paragraph" w:styleId="TOC3">
    <w:name w:val="toc 3"/>
    <w:basedOn w:val="Normal"/>
    <w:next w:val="Normal"/>
    <w:autoRedefine/>
    <w:uiPriority w:val="39"/>
    <w:semiHidden/>
    <w:unhideWhenUsed/>
    <w:qFormat/>
    <w:rsid w:val="008F2817"/>
    <w:pPr>
      <w:spacing w:after="100" w:line="276" w:lineRule="auto"/>
      <w:ind w:left="440"/>
    </w:pPr>
    <w:rPr>
      <w:sz w:val="22"/>
      <w:szCs w:val="22"/>
      <w:lang w:eastAsia="ja-JP"/>
    </w:rPr>
  </w:style>
  <w:style w:type="character" w:customStyle="1" w:styleId="Heading2Char">
    <w:name w:val="Heading 2 Char"/>
    <w:basedOn w:val="DefaultParagraphFont"/>
    <w:link w:val="Heading2"/>
    <w:uiPriority w:val="9"/>
    <w:semiHidden/>
    <w:rsid w:val="008F2817"/>
    <w:rPr>
      <w:rFonts w:asciiTheme="majorHAnsi" w:eastAsiaTheme="majorEastAsia" w:hAnsiTheme="majorHAnsi" w:cstheme="majorBidi"/>
      <w:b/>
      <w:bCs/>
      <w:color w:val="4F81BD" w:themeColor="accent1"/>
      <w:sz w:val="26"/>
      <w:szCs w:val="26"/>
    </w:rPr>
  </w:style>
  <w:style w:type="paragraph" w:customStyle="1" w:styleId="Box">
    <w:name w:val="Box"/>
    <w:basedOn w:val="BodyText"/>
    <w:link w:val="BoxChar"/>
    <w:qFormat/>
    <w:rsid w:val="007C1F97"/>
    <w:pPr>
      <w:keepNext/>
      <w:spacing w:before="120" w:after="0" w:line="280" w:lineRule="atLeast"/>
      <w:jc w:val="both"/>
    </w:pPr>
    <w:rPr>
      <w:rFonts w:ascii="Arial" w:eastAsia="Times New Roman" w:hAnsi="Arial" w:cs="Times New Roman"/>
      <w:sz w:val="22"/>
      <w:szCs w:val="20"/>
      <w:lang w:val="en-AU" w:eastAsia="en-AU"/>
    </w:rPr>
  </w:style>
  <w:style w:type="character" w:customStyle="1" w:styleId="BoxChar">
    <w:name w:val="Box Char"/>
    <w:link w:val="Box"/>
    <w:rsid w:val="007C1F97"/>
    <w:rPr>
      <w:rFonts w:ascii="Arial" w:eastAsia="Times New Roman" w:hAnsi="Arial" w:cs="Times New Roman"/>
      <w:sz w:val="22"/>
      <w:szCs w:val="20"/>
      <w:lang w:val="en-AU" w:eastAsia="en-AU"/>
    </w:rPr>
  </w:style>
  <w:style w:type="paragraph" w:styleId="BodyText">
    <w:name w:val="Body Text"/>
    <w:basedOn w:val="Normal"/>
    <w:link w:val="BodyTextChar"/>
    <w:uiPriority w:val="99"/>
    <w:semiHidden/>
    <w:unhideWhenUsed/>
    <w:rsid w:val="007C1F97"/>
    <w:pPr>
      <w:spacing w:after="120"/>
    </w:pPr>
  </w:style>
  <w:style w:type="character" w:customStyle="1" w:styleId="BodyTextChar">
    <w:name w:val="Body Text Char"/>
    <w:basedOn w:val="DefaultParagraphFont"/>
    <w:link w:val="BodyText"/>
    <w:uiPriority w:val="99"/>
    <w:semiHidden/>
    <w:rsid w:val="007C1F97"/>
  </w:style>
  <w:style w:type="paragraph" w:styleId="ListParagraph">
    <w:name w:val="List Paragraph"/>
    <w:basedOn w:val="Normal"/>
    <w:uiPriority w:val="34"/>
    <w:qFormat/>
    <w:rsid w:val="006A6092"/>
    <w:pPr>
      <w:ind w:left="720"/>
      <w:contextualSpacing/>
    </w:pPr>
  </w:style>
  <w:style w:type="paragraph" w:styleId="Revision">
    <w:name w:val="Revision"/>
    <w:hidden/>
    <w:uiPriority w:val="99"/>
    <w:semiHidden/>
    <w:rsid w:val="001A00B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3717"/>
  </w:style>
  <w:style w:type="paragraph" w:styleId="Heading1">
    <w:name w:val="heading 1"/>
    <w:basedOn w:val="Normal"/>
    <w:next w:val="Normal"/>
    <w:link w:val="Heading1Char"/>
    <w:uiPriority w:val="9"/>
    <w:qFormat/>
    <w:rsid w:val="008F281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8F281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B3717"/>
    <w:rPr>
      <w:color w:val="0000FF" w:themeColor="hyperlink"/>
      <w:u w:val="single"/>
    </w:rPr>
  </w:style>
  <w:style w:type="paragraph" w:customStyle="1" w:styleId="Body">
    <w:name w:val="Body"/>
    <w:basedOn w:val="Normal"/>
    <w:uiPriority w:val="99"/>
    <w:rsid w:val="006B3717"/>
    <w:pPr>
      <w:widowControl w:val="0"/>
      <w:suppressAutoHyphens/>
      <w:autoSpaceDE w:val="0"/>
      <w:autoSpaceDN w:val="0"/>
      <w:adjustRightInd w:val="0"/>
      <w:spacing w:after="170" w:line="270" w:lineRule="atLeast"/>
      <w:textAlignment w:val="center"/>
    </w:pPr>
    <w:rPr>
      <w:rFonts w:ascii="HelveticaNeue-Light" w:eastAsiaTheme="minorHAnsi" w:hAnsi="HelveticaNeue-Light" w:cs="HelveticaNeue-Light"/>
      <w:color w:val="000000"/>
      <w:sz w:val="21"/>
      <w:szCs w:val="21"/>
      <w:lang w:val="en-GB"/>
    </w:rPr>
  </w:style>
  <w:style w:type="character" w:styleId="CommentReference">
    <w:name w:val="annotation reference"/>
    <w:basedOn w:val="DefaultParagraphFont"/>
    <w:uiPriority w:val="99"/>
    <w:semiHidden/>
    <w:unhideWhenUsed/>
    <w:rsid w:val="00872FB1"/>
    <w:rPr>
      <w:sz w:val="18"/>
      <w:szCs w:val="18"/>
    </w:rPr>
  </w:style>
  <w:style w:type="paragraph" w:styleId="CommentText">
    <w:name w:val="annotation text"/>
    <w:basedOn w:val="Normal"/>
    <w:link w:val="CommentTextChar"/>
    <w:uiPriority w:val="99"/>
    <w:semiHidden/>
    <w:unhideWhenUsed/>
    <w:rsid w:val="00872FB1"/>
  </w:style>
  <w:style w:type="character" w:customStyle="1" w:styleId="CommentTextChar">
    <w:name w:val="Comment Text Char"/>
    <w:basedOn w:val="DefaultParagraphFont"/>
    <w:link w:val="CommentText"/>
    <w:uiPriority w:val="99"/>
    <w:semiHidden/>
    <w:rsid w:val="00872FB1"/>
  </w:style>
  <w:style w:type="paragraph" w:styleId="CommentSubject">
    <w:name w:val="annotation subject"/>
    <w:basedOn w:val="CommentText"/>
    <w:next w:val="CommentText"/>
    <w:link w:val="CommentSubjectChar"/>
    <w:uiPriority w:val="99"/>
    <w:semiHidden/>
    <w:unhideWhenUsed/>
    <w:rsid w:val="00872FB1"/>
    <w:rPr>
      <w:b/>
      <w:bCs/>
      <w:sz w:val="20"/>
      <w:szCs w:val="20"/>
    </w:rPr>
  </w:style>
  <w:style w:type="character" w:customStyle="1" w:styleId="CommentSubjectChar">
    <w:name w:val="Comment Subject Char"/>
    <w:basedOn w:val="CommentTextChar"/>
    <w:link w:val="CommentSubject"/>
    <w:uiPriority w:val="99"/>
    <w:semiHidden/>
    <w:rsid w:val="00872FB1"/>
    <w:rPr>
      <w:b/>
      <w:bCs/>
      <w:sz w:val="20"/>
      <w:szCs w:val="20"/>
    </w:rPr>
  </w:style>
  <w:style w:type="paragraph" w:styleId="BalloonText">
    <w:name w:val="Balloon Text"/>
    <w:basedOn w:val="Normal"/>
    <w:link w:val="BalloonTextChar"/>
    <w:uiPriority w:val="99"/>
    <w:semiHidden/>
    <w:unhideWhenUsed/>
    <w:rsid w:val="00872FB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72FB1"/>
    <w:rPr>
      <w:rFonts w:ascii="Lucida Grande" w:hAnsi="Lucida Grande" w:cs="Lucida Grande"/>
      <w:sz w:val="18"/>
      <w:szCs w:val="18"/>
    </w:rPr>
  </w:style>
  <w:style w:type="paragraph" w:styleId="Header">
    <w:name w:val="header"/>
    <w:basedOn w:val="Normal"/>
    <w:link w:val="HeaderChar"/>
    <w:uiPriority w:val="99"/>
    <w:unhideWhenUsed/>
    <w:rsid w:val="00E90E88"/>
    <w:pPr>
      <w:tabs>
        <w:tab w:val="center" w:pos="4320"/>
        <w:tab w:val="right" w:pos="8640"/>
      </w:tabs>
    </w:pPr>
  </w:style>
  <w:style w:type="character" w:customStyle="1" w:styleId="HeaderChar">
    <w:name w:val="Header Char"/>
    <w:basedOn w:val="DefaultParagraphFont"/>
    <w:link w:val="Header"/>
    <w:uiPriority w:val="99"/>
    <w:rsid w:val="00E90E88"/>
  </w:style>
  <w:style w:type="paragraph" w:styleId="Footer">
    <w:name w:val="footer"/>
    <w:basedOn w:val="Normal"/>
    <w:link w:val="FooterChar"/>
    <w:uiPriority w:val="99"/>
    <w:unhideWhenUsed/>
    <w:rsid w:val="00E90E88"/>
    <w:pPr>
      <w:tabs>
        <w:tab w:val="center" w:pos="4320"/>
        <w:tab w:val="right" w:pos="8640"/>
      </w:tabs>
    </w:pPr>
  </w:style>
  <w:style w:type="character" w:customStyle="1" w:styleId="FooterChar">
    <w:name w:val="Footer Char"/>
    <w:basedOn w:val="DefaultParagraphFont"/>
    <w:link w:val="Footer"/>
    <w:uiPriority w:val="99"/>
    <w:rsid w:val="00E90E88"/>
  </w:style>
  <w:style w:type="character" w:styleId="PageNumber">
    <w:name w:val="page number"/>
    <w:basedOn w:val="DefaultParagraphFont"/>
    <w:uiPriority w:val="99"/>
    <w:semiHidden/>
    <w:unhideWhenUsed/>
    <w:rsid w:val="00E90E88"/>
  </w:style>
  <w:style w:type="paragraph" w:styleId="FootnoteText">
    <w:name w:val="footnote text"/>
    <w:basedOn w:val="Normal"/>
    <w:link w:val="FootnoteTextChar"/>
    <w:uiPriority w:val="99"/>
    <w:unhideWhenUsed/>
    <w:rsid w:val="00E90E88"/>
  </w:style>
  <w:style w:type="character" w:customStyle="1" w:styleId="FootnoteTextChar">
    <w:name w:val="Footnote Text Char"/>
    <w:basedOn w:val="DefaultParagraphFont"/>
    <w:link w:val="FootnoteText"/>
    <w:uiPriority w:val="99"/>
    <w:rsid w:val="00E90E88"/>
  </w:style>
  <w:style w:type="character" w:styleId="FootnoteReference">
    <w:name w:val="footnote reference"/>
    <w:basedOn w:val="DefaultParagraphFont"/>
    <w:uiPriority w:val="99"/>
    <w:unhideWhenUsed/>
    <w:rsid w:val="00E90E88"/>
    <w:rPr>
      <w:vertAlign w:val="superscript"/>
    </w:rPr>
  </w:style>
  <w:style w:type="character" w:customStyle="1" w:styleId="Heading1Char">
    <w:name w:val="Heading 1 Char"/>
    <w:basedOn w:val="DefaultParagraphFont"/>
    <w:link w:val="Heading1"/>
    <w:uiPriority w:val="9"/>
    <w:rsid w:val="008F2817"/>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8F2817"/>
    <w:pPr>
      <w:spacing w:line="276" w:lineRule="auto"/>
      <w:outlineLvl w:val="9"/>
    </w:pPr>
    <w:rPr>
      <w:lang w:eastAsia="ja-JP"/>
    </w:rPr>
  </w:style>
  <w:style w:type="paragraph" w:styleId="TOC2">
    <w:name w:val="toc 2"/>
    <w:basedOn w:val="Normal"/>
    <w:next w:val="Normal"/>
    <w:autoRedefine/>
    <w:uiPriority w:val="39"/>
    <w:semiHidden/>
    <w:unhideWhenUsed/>
    <w:qFormat/>
    <w:rsid w:val="008F2817"/>
    <w:pPr>
      <w:spacing w:after="100" w:line="276" w:lineRule="auto"/>
      <w:ind w:left="220"/>
    </w:pPr>
    <w:rPr>
      <w:sz w:val="22"/>
      <w:szCs w:val="22"/>
      <w:lang w:eastAsia="ja-JP"/>
    </w:rPr>
  </w:style>
  <w:style w:type="paragraph" w:styleId="TOC1">
    <w:name w:val="toc 1"/>
    <w:basedOn w:val="Normal"/>
    <w:next w:val="Normal"/>
    <w:autoRedefine/>
    <w:uiPriority w:val="39"/>
    <w:semiHidden/>
    <w:unhideWhenUsed/>
    <w:qFormat/>
    <w:rsid w:val="008F2817"/>
    <w:pPr>
      <w:spacing w:after="100" w:line="276" w:lineRule="auto"/>
    </w:pPr>
    <w:rPr>
      <w:sz w:val="22"/>
      <w:szCs w:val="22"/>
      <w:lang w:eastAsia="ja-JP"/>
    </w:rPr>
  </w:style>
  <w:style w:type="paragraph" w:styleId="TOC3">
    <w:name w:val="toc 3"/>
    <w:basedOn w:val="Normal"/>
    <w:next w:val="Normal"/>
    <w:autoRedefine/>
    <w:uiPriority w:val="39"/>
    <w:semiHidden/>
    <w:unhideWhenUsed/>
    <w:qFormat/>
    <w:rsid w:val="008F2817"/>
    <w:pPr>
      <w:spacing w:after="100" w:line="276" w:lineRule="auto"/>
      <w:ind w:left="440"/>
    </w:pPr>
    <w:rPr>
      <w:sz w:val="22"/>
      <w:szCs w:val="22"/>
      <w:lang w:eastAsia="ja-JP"/>
    </w:rPr>
  </w:style>
  <w:style w:type="character" w:customStyle="1" w:styleId="Heading2Char">
    <w:name w:val="Heading 2 Char"/>
    <w:basedOn w:val="DefaultParagraphFont"/>
    <w:link w:val="Heading2"/>
    <w:uiPriority w:val="9"/>
    <w:semiHidden/>
    <w:rsid w:val="008F2817"/>
    <w:rPr>
      <w:rFonts w:asciiTheme="majorHAnsi" w:eastAsiaTheme="majorEastAsia" w:hAnsiTheme="majorHAnsi" w:cstheme="majorBidi"/>
      <w:b/>
      <w:bCs/>
      <w:color w:val="4F81BD" w:themeColor="accent1"/>
      <w:sz w:val="26"/>
      <w:szCs w:val="26"/>
    </w:rPr>
  </w:style>
  <w:style w:type="paragraph" w:customStyle="1" w:styleId="Box">
    <w:name w:val="Box"/>
    <w:basedOn w:val="BodyText"/>
    <w:link w:val="BoxChar"/>
    <w:qFormat/>
    <w:rsid w:val="007C1F97"/>
    <w:pPr>
      <w:keepNext/>
      <w:spacing w:before="120" w:after="0" w:line="280" w:lineRule="atLeast"/>
      <w:jc w:val="both"/>
    </w:pPr>
    <w:rPr>
      <w:rFonts w:ascii="Arial" w:eastAsia="Times New Roman" w:hAnsi="Arial" w:cs="Times New Roman"/>
      <w:sz w:val="22"/>
      <w:szCs w:val="20"/>
      <w:lang w:val="en-AU" w:eastAsia="en-AU"/>
    </w:rPr>
  </w:style>
  <w:style w:type="character" w:customStyle="1" w:styleId="BoxChar">
    <w:name w:val="Box Char"/>
    <w:link w:val="Box"/>
    <w:rsid w:val="007C1F97"/>
    <w:rPr>
      <w:rFonts w:ascii="Arial" w:eastAsia="Times New Roman" w:hAnsi="Arial" w:cs="Times New Roman"/>
      <w:sz w:val="22"/>
      <w:szCs w:val="20"/>
      <w:lang w:val="en-AU" w:eastAsia="en-AU"/>
    </w:rPr>
  </w:style>
  <w:style w:type="paragraph" w:styleId="BodyText">
    <w:name w:val="Body Text"/>
    <w:basedOn w:val="Normal"/>
    <w:link w:val="BodyTextChar"/>
    <w:uiPriority w:val="99"/>
    <w:semiHidden/>
    <w:unhideWhenUsed/>
    <w:rsid w:val="007C1F97"/>
    <w:pPr>
      <w:spacing w:after="120"/>
    </w:pPr>
  </w:style>
  <w:style w:type="character" w:customStyle="1" w:styleId="BodyTextChar">
    <w:name w:val="Body Text Char"/>
    <w:basedOn w:val="DefaultParagraphFont"/>
    <w:link w:val="BodyText"/>
    <w:uiPriority w:val="99"/>
    <w:semiHidden/>
    <w:rsid w:val="007C1F97"/>
  </w:style>
  <w:style w:type="paragraph" w:styleId="ListParagraph">
    <w:name w:val="List Paragraph"/>
    <w:basedOn w:val="Normal"/>
    <w:uiPriority w:val="34"/>
    <w:qFormat/>
    <w:rsid w:val="006A6092"/>
    <w:pPr>
      <w:ind w:left="720"/>
      <w:contextualSpacing/>
    </w:pPr>
  </w:style>
  <w:style w:type="paragraph" w:styleId="Revision">
    <w:name w:val="Revision"/>
    <w:hidden/>
    <w:uiPriority w:val="99"/>
    <w:semiHidden/>
    <w:rsid w:val="001A00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0721862">
      <w:bodyDiv w:val="1"/>
      <w:marLeft w:val="0"/>
      <w:marRight w:val="0"/>
      <w:marTop w:val="0"/>
      <w:marBottom w:val="0"/>
      <w:divBdr>
        <w:top w:val="none" w:sz="0" w:space="0" w:color="auto"/>
        <w:left w:val="none" w:sz="0" w:space="0" w:color="auto"/>
        <w:bottom w:val="none" w:sz="0" w:space="0" w:color="auto"/>
        <w:right w:val="none" w:sz="0" w:space="0" w:color="auto"/>
      </w:divBdr>
    </w:div>
    <w:div w:id="343703451">
      <w:bodyDiv w:val="1"/>
      <w:marLeft w:val="0"/>
      <w:marRight w:val="0"/>
      <w:marTop w:val="0"/>
      <w:marBottom w:val="0"/>
      <w:divBdr>
        <w:top w:val="none" w:sz="0" w:space="0" w:color="auto"/>
        <w:left w:val="none" w:sz="0" w:space="0" w:color="auto"/>
        <w:bottom w:val="none" w:sz="0" w:space="0" w:color="auto"/>
        <w:right w:val="none" w:sz="0" w:space="0" w:color="auto"/>
      </w:divBdr>
      <w:divsChild>
        <w:div w:id="1967657030">
          <w:marLeft w:val="0"/>
          <w:marRight w:val="0"/>
          <w:marTop w:val="0"/>
          <w:marBottom w:val="0"/>
          <w:divBdr>
            <w:top w:val="none" w:sz="0" w:space="0" w:color="auto"/>
            <w:left w:val="none" w:sz="0" w:space="0" w:color="auto"/>
            <w:bottom w:val="none" w:sz="0" w:space="0" w:color="auto"/>
            <w:right w:val="none" w:sz="0" w:space="0" w:color="auto"/>
          </w:divBdr>
        </w:div>
        <w:div w:id="1485462650">
          <w:marLeft w:val="0"/>
          <w:marRight w:val="0"/>
          <w:marTop w:val="0"/>
          <w:marBottom w:val="0"/>
          <w:divBdr>
            <w:top w:val="none" w:sz="0" w:space="0" w:color="auto"/>
            <w:left w:val="none" w:sz="0" w:space="0" w:color="auto"/>
            <w:bottom w:val="none" w:sz="0" w:space="0" w:color="auto"/>
            <w:right w:val="none" w:sz="0" w:space="0" w:color="auto"/>
          </w:divBdr>
        </w:div>
        <w:div w:id="1281231445">
          <w:marLeft w:val="0"/>
          <w:marRight w:val="0"/>
          <w:marTop w:val="0"/>
          <w:marBottom w:val="0"/>
          <w:divBdr>
            <w:top w:val="none" w:sz="0" w:space="0" w:color="auto"/>
            <w:left w:val="none" w:sz="0" w:space="0" w:color="auto"/>
            <w:bottom w:val="none" w:sz="0" w:space="0" w:color="auto"/>
            <w:right w:val="none" w:sz="0" w:space="0" w:color="auto"/>
          </w:divBdr>
        </w:div>
        <w:div w:id="1822192041">
          <w:marLeft w:val="0"/>
          <w:marRight w:val="0"/>
          <w:marTop w:val="0"/>
          <w:marBottom w:val="0"/>
          <w:divBdr>
            <w:top w:val="none" w:sz="0" w:space="0" w:color="auto"/>
            <w:left w:val="none" w:sz="0" w:space="0" w:color="auto"/>
            <w:bottom w:val="none" w:sz="0" w:space="0" w:color="auto"/>
            <w:right w:val="none" w:sz="0" w:space="0" w:color="auto"/>
          </w:divBdr>
        </w:div>
        <w:div w:id="2006785589">
          <w:marLeft w:val="0"/>
          <w:marRight w:val="0"/>
          <w:marTop w:val="0"/>
          <w:marBottom w:val="0"/>
          <w:divBdr>
            <w:top w:val="none" w:sz="0" w:space="0" w:color="auto"/>
            <w:left w:val="none" w:sz="0" w:space="0" w:color="auto"/>
            <w:bottom w:val="none" w:sz="0" w:space="0" w:color="auto"/>
            <w:right w:val="none" w:sz="0" w:space="0" w:color="auto"/>
          </w:divBdr>
        </w:div>
        <w:div w:id="1843469189">
          <w:marLeft w:val="0"/>
          <w:marRight w:val="0"/>
          <w:marTop w:val="0"/>
          <w:marBottom w:val="0"/>
          <w:divBdr>
            <w:top w:val="none" w:sz="0" w:space="0" w:color="auto"/>
            <w:left w:val="none" w:sz="0" w:space="0" w:color="auto"/>
            <w:bottom w:val="none" w:sz="0" w:space="0" w:color="auto"/>
            <w:right w:val="none" w:sz="0" w:space="0" w:color="auto"/>
          </w:divBdr>
        </w:div>
        <w:div w:id="1494179894">
          <w:marLeft w:val="0"/>
          <w:marRight w:val="0"/>
          <w:marTop w:val="0"/>
          <w:marBottom w:val="0"/>
          <w:divBdr>
            <w:top w:val="none" w:sz="0" w:space="0" w:color="auto"/>
            <w:left w:val="none" w:sz="0" w:space="0" w:color="auto"/>
            <w:bottom w:val="none" w:sz="0" w:space="0" w:color="auto"/>
            <w:right w:val="none" w:sz="0" w:space="0" w:color="auto"/>
          </w:divBdr>
        </w:div>
        <w:div w:id="744451394">
          <w:marLeft w:val="0"/>
          <w:marRight w:val="0"/>
          <w:marTop w:val="0"/>
          <w:marBottom w:val="0"/>
          <w:divBdr>
            <w:top w:val="none" w:sz="0" w:space="0" w:color="auto"/>
            <w:left w:val="none" w:sz="0" w:space="0" w:color="auto"/>
            <w:bottom w:val="none" w:sz="0" w:space="0" w:color="auto"/>
            <w:right w:val="none" w:sz="0" w:space="0" w:color="auto"/>
          </w:divBdr>
        </w:div>
      </w:divsChild>
    </w:div>
    <w:div w:id="450824648">
      <w:bodyDiv w:val="1"/>
      <w:marLeft w:val="0"/>
      <w:marRight w:val="0"/>
      <w:marTop w:val="0"/>
      <w:marBottom w:val="0"/>
      <w:divBdr>
        <w:top w:val="none" w:sz="0" w:space="0" w:color="auto"/>
        <w:left w:val="none" w:sz="0" w:space="0" w:color="auto"/>
        <w:bottom w:val="none" w:sz="0" w:space="0" w:color="auto"/>
        <w:right w:val="none" w:sz="0" w:space="0" w:color="auto"/>
      </w:divBdr>
    </w:div>
    <w:div w:id="558174078">
      <w:bodyDiv w:val="1"/>
      <w:marLeft w:val="0"/>
      <w:marRight w:val="0"/>
      <w:marTop w:val="0"/>
      <w:marBottom w:val="0"/>
      <w:divBdr>
        <w:top w:val="none" w:sz="0" w:space="0" w:color="auto"/>
        <w:left w:val="none" w:sz="0" w:space="0" w:color="auto"/>
        <w:bottom w:val="none" w:sz="0" w:space="0" w:color="auto"/>
        <w:right w:val="none" w:sz="0" w:space="0" w:color="auto"/>
      </w:divBdr>
    </w:div>
    <w:div w:id="608128953">
      <w:bodyDiv w:val="1"/>
      <w:marLeft w:val="0"/>
      <w:marRight w:val="0"/>
      <w:marTop w:val="0"/>
      <w:marBottom w:val="0"/>
      <w:divBdr>
        <w:top w:val="none" w:sz="0" w:space="0" w:color="auto"/>
        <w:left w:val="none" w:sz="0" w:space="0" w:color="auto"/>
        <w:bottom w:val="none" w:sz="0" w:space="0" w:color="auto"/>
        <w:right w:val="none" w:sz="0" w:space="0" w:color="auto"/>
      </w:divBdr>
      <w:divsChild>
        <w:div w:id="339165172">
          <w:marLeft w:val="0"/>
          <w:marRight w:val="0"/>
          <w:marTop w:val="0"/>
          <w:marBottom w:val="0"/>
          <w:divBdr>
            <w:top w:val="none" w:sz="0" w:space="0" w:color="auto"/>
            <w:left w:val="none" w:sz="0" w:space="0" w:color="auto"/>
            <w:bottom w:val="none" w:sz="0" w:space="0" w:color="auto"/>
            <w:right w:val="none" w:sz="0" w:space="0" w:color="auto"/>
          </w:divBdr>
        </w:div>
        <w:div w:id="316106707">
          <w:marLeft w:val="0"/>
          <w:marRight w:val="0"/>
          <w:marTop w:val="0"/>
          <w:marBottom w:val="0"/>
          <w:divBdr>
            <w:top w:val="none" w:sz="0" w:space="0" w:color="auto"/>
            <w:left w:val="none" w:sz="0" w:space="0" w:color="auto"/>
            <w:bottom w:val="none" w:sz="0" w:space="0" w:color="auto"/>
            <w:right w:val="none" w:sz="0" w:space="0" w:color="auto"/>
          </w:divBdr>
        </w:div>
        <w:div w:id="616332945">
          <w:marLeft w:val="0"/>
          <w:marRight w:val="0"/>
          <w:marTop w:val="0"/>
          <w:marBottom w:val="0"/>
          <w:divBdr>
            <w:top w:val="none" w:sz="0" w:space="0" w:color="auto"/>
            <w:left w:val="none" w:sz="0" w:space="0" w:color="auto"/>
            <w:bottom w:val="none" w:sz="0" w:space="0" w:color="auto"/>
            <w:right w:val="none" w:sz="0" w:space="0" w:color="auto"/>
          </w:divBdr>
        </w:div>
        <w:div w:id="1009142755">
          <w:marLeft w:val="0"/>
          <w:marRight w:val="0"/>
          <w:marTop w:val="0"/>
          <w:marBottom w:val="0"/>
          <w:divBdr>
            <w:top w:val="none" w:sz="0" w:space="0" w:color="auto"/>
            <w:left w:val="none" w:sz="0" w:space="0" w:color="auto"/>
            <w:bottom w:val="none" w:sz="0" w:space="0" w:color="auto"/>
            <w:right w:val="none" w:sz="0" w:space="0" w:color="auto"/>
          </w:divBdr>
        </w:div>
        <w:div w:id="1541161419">
          <w:marLeft w:val="0"/>
          <w:marRight w:val="0"/>
          <w:marTop w:val="0"/>
          <w:marBottom w:val="0"/>
          <w:divBdr>
            <w:top w:val="none" w:sz="0" w:space="0" w:color="auto"/>
            <w:left w:val="none" w:sz="0" w:space="0" w:color="auto"/>
            <w:bottom w:val="none" w:sz="0" w:space="0" w:color="auto"/>
            <w:right w:val="none" w:sz="0" w:space="0" w:color="auto"/>
          </w:divBdr>
        </w:div>
        <w:div w:id="589627734">
          <w:marLeft w:val="0"/>
          <w:marRight w:val="0"/>
          <w:marTop w:val="0"/>
          <w:marBottom w:val="0"/>
          <w:divBdr>
            <w:top w:val="none" w:sz="0" w:space="0" w:color="auto"/>
            <w:left w:val="none" w:sz="0" w:space="0" w:color="auto"/>
            <w:bottom w:val="none" w:sz="0" w:space="0" w:color="auto"/>
            <w:right w:val="none" w:sz="0" w:space="0" w:color="auto"/>
          </w:divBdr>
        </w:div>
        <w:div w:id="963006205">
          <w:marLeft w:val="0"/>
          <w:marRight w:val="0"/>
          <w:marTop w:val="0"/>
          <w:marBottom w:val="0"/>
          <w:divBdr>
            <w:top w:val="none" w:sz="0" w:space="0" w:color="auto"/>
            <w:left w:val="none" w:sz="0" w:space="0" w:color="auto"/>
            <w:bottom w:val="none" w:sz="0" w:space="0" w:color="auto"/>
            <w:right w:val="none" w:sz="0" w:space="0" w:color="auto"/>
          </w:divBdr>
        </w:div>
        <w:div w:id="1702976644">
          <w:marLeft w:val="0"/>
          <w:marRight w:val="0"/>
          <w:marTop w:val="0"/>
          <w:marBottom w:val="0"/>
          <w:divBdr>
            <w:top w:val="none" w:sz="0" w:space="0" w:color="auto"/>
            <w:left w:val="none" w:sz="0" w:space="0" w:color="auto"/>
            <w:bottom w:val="none" w:sz="0" w:space="0" w:color="auto"/>
            <w:right w:val="none" w:sz="0" w:space="0" w:color="auto"/>
          </w:divBdr>
        </w:div>
        <w:div w:id="1788768550">
          <w:marLeft w:val="0"/>
          <w:marRight w:val="0"/>
          <w:marTop w:val="0"/>
          <w:marBottom w:val="0"/>
          <w:divBdr>
            <w:top w:val="none" w:sz="0" w:space="0" w:color="auto"/>
            <w:left w:val="none" w:sz="0" w:space="0" w:color="auto"/>
            <w:bottom w:val="none" w:sz="0" w:space="0" w:color="auto"/>
            <w:right w:val="none" w:sz="0" w:space="0" w:color="auto"/>
          </w:divBdr>
        </w:div>
        <w:div w:id="2029287811">
          <w:marLeft w:val="0"/>
          <w:marRight w:val="0"/>
          <w:marTop w:val="0"/>
          <w:marBottom w:val="0"/>
          <w:divBdr>
            <w:top w:val="none" w:sz="0" w:space="0" w:color="auto"/>
            <w:left w:val="none" w:sz="0" w:space="0" w:color="auto"/>
            <w:bottom w:val="none" w:sz="0" w:space="0" w:color="auto"/>
            <w:right w:val="none" w:sz="0" w:space="0" w:color="auto"/>
          </w:divBdr>
        </w:div>
        <w:div w:id="1021392276">
          <w:marLeft w:val="0"/>
          <w:marRight w:val="0"/>
          <w:marTop w:val="0"/>
          <w:marBottom w:val="0"/>
          <w:divBdr>
            <w:top w:val="none" w:sz="0" w:space="0" w:color="auto"/>
            <w:left w:val="none" w:sz="0" w:space="0" w:color="auto"/>
            <w:bottom w:val="none" w:sz="0" w:space="0" w:color="auto"/>
            <w:right w:val="none" w:sz="0" w:space="0" w:color="auto"/>
          </w:divBdr>
        </w:div>
        <w:div w:id="2086485410">
          <w:marLeft w:val="0"/>
          <w:marRight w:val="0"/>
          <w:marTop w:val="0"/>
          <w:marBottom w:val="0"/>
          <w:divBdr>
            <w:top w:val="none" w:sz="0" w:space="0" w:color="auto"/>
            <w:left w:val="none" w:sz="0" w:space="0" w:color="auto"/>
            <w:bottom w:val="none" w:sz="0" w:space="0" w:color="auto"/>
            <w:right w:val="none" w:sz="0" w:space="0" w:color="auto"/>
          </w:divBdr>
        </w:div>
        <w:div w:id="228081163">
          <w:marLeft w:val="0"/>
          <w:marRight w:val="0"/>
          <w:marTop w:val="0"/>
          <w:marBottom w:val="0"/>
          <w:divBdr>
            <w:top w:val="none" w:sz="0" w:space="0" w:color="auto"/>
            <w:left w:val="none" w:sz="0" w:space="0" w:color="auto"/>
            <w:bottom w:val="none" w:sz="0" w:space="0" w:color="auto"/>
            <w:right w:val="none" w:sz="0" w:space="0" w:color="auto"/>
          </w:divBdr>
        </w:div>
        <w:div w:id="1409156588">
          <w:marLeft w:val="0"/>
          <w:marRight w:val="0"/>
          <w:marTop w:val="0"/>
          <w:marBottom w:val="0"/>
          <w:divBdr>
            <w:top w:val="none" w:sz="0" w:space="0" w:color="auto"/>
            <w:left w:val="none" w:sz="0" w:space="0" w:color="auto"/>
            <w:bottom w:val="none" w:sz="0" w:space="0" w:color="auto"/>
            <w:right w:val="none" w:sz="0" w:space="0" w:color="auto"/>
          </w:divBdr>
        </w:div>
        <w:div w:id="975984873">
          <w:marLeft w:val="0"/>
          <w:marRight w:val="0"/>
          <w:marTop w:val="0"/>
          <w:marBottom w:val="0"/>
          <w:divBdr>
            <w:top w:val="none" w:sz="0" w:space="0" w:color="auto"/>
            <w:left w:val="none" w:sz="0" w:space="0" w:color="auto"/>
            <w:bottom w:val="none" w:sz="0" w:space="0" w:color="auto"/>
            <w:right w:val="none" w:sz="0" w:space="0" w:color="auto"/>
          </w:divBdr>
        </w:div>
        <w:div w:id="297223853">
          <w:marLeft w:val="0"/>
          <w:marRight w:val="0"/>
          <w:marTop w:val="0"/>
          <w:marBottom w:val="0"/>
          <w:divBdr>
            <w:top w:val="none" w:sz="0" w:space="0" w:color="auto"/>
            <w:left w:val="none" w:sz="0" w:space="0" w:color="auto"/>
            <w:bottom w:val="none" w:sz="0" w:space="0" w:color="auto"/>
            <w:right w:val="none" w:sz="0" w:space="0" w:color="auto"/>
          </w:divBdr>
        </w:div>
        <w:div w:id="1862469990">
          <w:marLeft w:val="0"/>
          <w:marRight w:val="0"/>
          <w:marTop w:val="0"/>
          <w:marBottom w:val="0"/>
          <w:divBdr>
            <w:top w:val="none" w:sz="0" w:space="0" w:color="auto"/>
            <w:left w:val="none" w:sz="0" w:space="0" w:color="auto"/>
            <w:bottom w:val="none" w:sz="0" w:space="0" w:color="auto"/>
            <w:right w:val="none" w:sz="0" w:space="0" w:color="auto"/>
          </w:divBdr>
        </w:div>
        <w:div w:id="194974344">
          <w:marLeft w:val="0"/>
          <w:marRight w:val="0"/>
          <w:marTop w:val="0"/>
          <w:marBottom w:val="0"/>
          <w:divBdr>
            <w:top w:val="none" w:sz="0" w:space="0" w:color="auto"/>
            <w:left w:val="none" w:sz="0" w:space="0" w:color="auto"/>
            <w:bottom w:val="none" w:sz="0" w:space="0" w:color="auto"/>
            <w:right w:val="none" w:sz="0" w:space="0" w:color="auto"/>
          </w:divBdr>
        </w:div>
        <w:div w:id="2110002197">
          <w:marLeft w:val="0"/>
          <w:marRight w:val="0"/>
          <w:marTop w:val="0"/>
          <w:marBottom w:val="0"/>
          <w:divBdr>
            <w:top w:val="none" w:sz="0" w:space="0" w:color="auto"/>
            <w:left w:val="none" w:sz="0" w:space="0" w:color="auto"/>
            <w:bottom w:val="none" w:sz="0" w:space="0" w:color="auto"/>
            <w:right w:val="none" w:sz="0" w:space="0" w:color="auto"/>
          </w:divBdr>
        </w:div>
        <w:div w:id="1907832586">
          <w:marLeft w:val="0"/>
          <w:marRight w:val="0"/>
          <w:marTop w:val="0"/>
          <w:marBottom w:val="0"/>
          <w:divBdr>
            <w:top w:val="none" w:sz="0" w:space="0" w:color="auto"/>
            <w:left w:val="none" w:sz="0" w:space="0" w:color="auto"/>
            <w:bottom w:val="none" w:sz="0" w:space="0" w:color="auto"/>
            <w:right w:val="none" w:sz="0" w:space="0" w:color="auto"/>
          </w:divBdr>
        </w:div>
        <w:div w:id="535970294">
          <w:marLeft w:val="0"/>
          <w:marRight w:val="0"/>
          <w:marTop w:val="0"/>
          <w:marBottom w:val="0"/>
          <w:divBdr>
            <w:top w:val="none" w:sz="0" w:space="0" w:color="auto"/>
            <w:left w:val="none" w:sz="0" w:space="0" w:color="auto"/>
            <w:bottom w:val="none" w:sz="0" w:space="0" w:color="auto"/>
            <w:right w:val="none" w:sz="0" w:space="0" w:color="auto"/>
          </w:divBdr>
        </w:div>
        <w:div w:id="348798189">
          <w:marLeft w:val="0"/>
          <w:marRight w:val="0"/>
          <w:marTop w:val="0"/>
          <w:marBottom w:val="0"/>
          <w:divBdr>
            <w:top w:val="none" w:sz="0" w:space="0" w:color="auto"/>
            <w:left w:val="none" w:sz="0" w:space="0" w:color="auto"/>
            <w:bottom w:val="none" w:sz="0" w:space="0" w:color="auto"/>
            <w:right w:val="none" w:sz="0" w:space="0" w:color="auto"/>
          </w:divBdr>
        </w:div>
        <w:div w:id="1891652542">
          <w:marLeft w:val="0"/>
          <w:marRight w:val="0"/>
          <w:marTop w:val="0"/>
          <w:marBottom w:val="0"/>
          <w:divBdr>
            <w:top w:val="none" w:sz="0" w:space="0" w:color="auto"/>
            <w:left w:val="none" w:sz="0" w:space="0" w:color="auto"/>
            <w:bottom w:val="none" w:sz="0" w:space="0" w:color="auto"/>
            <w:right w:val="none" w:sz="0" w:space="0" w:color="auto"/>
          </w:divBdr>
        </w:div>
        <w:div w:id="1006370834">
          <w:marLeft w:val="0"/>
          <w:marRight w:val="0"/>
          <w:marTop w:val="0"/>
          <w:marBottom w:val="0"/>
          <w:divBdr>
            <w:top w:val="none" w:sz="0" w:space="0" w:color="auto"/>
            <w:left w:val="none" w:sz="0" w:space="0" w:color="auto"/>
            <w:bottom w:val="none" w:sz="0" w:space="0" w:color="auto"/>
            <w:right w:val="none" w:sz="0" w:space="0" w:color="auto"/>
          </w:divBdr>
        </w:div>
        <w:div w:id="777336458">
          <w:marLeft w:val="0"/>
          <w:marRight w:val="0"/>
          <w:marTop w:val="0"/>
          <w:marBottom w:val="0"/>
          <w:divBdr>
            <w:top w:val="none" w:sz="0" w:space="0" w:color="auto"/>
            <w:left w:val="none" w:sz="0" w:space="0" w:color="auto"/>
            <w:bottom w:val="none" w:sz="0" w:space="0" w:color="auto"/>
            <w:right w:val="none" w:sz="0" w:space="0" w:color="auto"/>
          </w:divBdr>
        </w:div>
        <w:div w:id="1699088874">
          <w:marLeft w:val="0"/>
          <w:marRight w:val="0"/>
          <w:marTop w:val="0"/>
          <w:marBottom w:val="0"/>
          <w:divBdr>
            <w:top w:val="none" w:sz="0" w:space="0" w:color="auto"/>
            <w:left w:val="none" w:sz="0" w:space="0" w:color="auto"/>
            <w:bottom w:val="none" w:sz="0" w:space="0" w:color="auto"/>
            <w:right w:val="none" w:sz="0" w:space="0" w:color="auto"/>
          </w:divBdr>
        </w:div>
        <w:div w:id="1559323131">
          <w:marLeft w:val="0"/>
          <w:marRight w:val="0"/>
          <w:marTop w:val="0"/>
          <w:marBottom w:val="0"/>
          <w:divBdr>
            <w:top w:val="none" w:sz="0" w:space="0" w:color="auto"/>
            <w:left w:val="none" w:sz="0" w:space="0" w:color="auto"/>
            <w:bottom w:val="none" w:sz="0" w:space="0" w:color="auto"/>
            <w:right w:val="none" w:sz="0" w:space="0" w:color="auto"/>
          </w:divBdr>
        </w:div>
        <w:div w:id="2113014861">
          <w:marLeft w:val="0"/>
          <w:marRight w:val="0"/>
          <w:marTop w:val="0"/>
          <w:marBottom w:val="0"/>
          <w:divBdr>
            <w:top w:val="none" w:sz="0" w:space="0" w:color="auto"/>
            <w:left w:val="none" w:sz="0" w:space="0" w:color="auto"/>
            <w:bottom w:val="none" w:sz="0" w:space="0" w:color="auto"/>
            <w:right w:val="none" w:sz="0" w:space="0" w:color="auto"/>
          </w:divBdr>
        </w:div>
        <w:div w:id="2048020250">
          <w:marLeft w:val="0"/>
          <w:marRight w:val="0"/>
          <w:marTop w:val="0"/>
          <w:marBottom w:val="0"/>
          <w:divBdr>
            <w:top w:val="none" w:sz="0" w:space="0" w:color="auto"/>
            <w:left w:val="none" w:sz="0" w:space="0" w:color="auto"/>
            <w:bottom w:val="none" w:sz="0" w:space="0" w:color="auto"/>
            <w:right w:val="none" w:sz="0" w:space="0" w:color="auto"/>
          </w:divBdr>
        </w:div>
        <w:div w:id="701125773">
          <w:marLeft w:val="0"/>
          <w:marRight w:val="0"/>
          <w:marTop w:val="0"/>
          <w:marBottom w:val="0"/>
          <w:divBdr>
            <w:top w:val="none" w:sz="0" w:space="0" w:color="auto"/>
            <w:left w:val="none" w:sz="0" w:space="0" w:color="auto"/>
            <w:bottom w:val="none" w:sz="0" w:space="0" w:color="auto"/>
            <w:right w:val="none" w:sz="0" w:space="0" w:color="auto"/>
          </w:divBdr>
        </w:div>
        <w:div w:id="1420058985">
          <w:marLeft w:val="0"/>
          <w:marRight w:val="0"/>
          <w:marTop w:val="0"/>
          <w:marBottom w:val="0"/>
          <w:divBdr>
            <w:top w:val="none" w:sz="0" w:space="0" w:color="auto"/>
            <w:left w:val="none" w:sz="0" w:space="0" w:color="auto"/>
            <w:bottom w:val="none" w:sz="0" w:space="0" w:color="auto"/>
            <w:right w:val="none" w:sz="0" w:space="0" w:color="auto"/>
          </w:divBdr>
        </w:div>
      </w:divsChild>
    </w:div>
    <w:div w:id="967276120">
      <w:bodyDiv w:val="1"/>
      <w:marLeft w:val="0"/>
      <w:marRight w:val="0"/>
      <w:marTop w:val="0"/>
      <w:marBottom w:val="0"/>
      <w:divBdr>
        <w:top w:val="none" w:sz="0" w:space="0" w:color="auto"/>
        <w:left w:val="none" w:sz="0" w:space="0" w:color="auto"/>
        <w:bottom w:val="none" w:sz="0" w:space="0" w:color="auto"/>
        <w:right w:val="none" w:sz="0" w:space="0" w:color="auto"/>
      </w:divBdr>
      <w:divsChild>
        <w:div w:id="1749888086">
          <w:marLeft w:val="0"/>
          <w:marRight w:val="0"/>
          <w:marTop w:val="0"/>
          <w:marBottom w:val="0"/>
          <w:divBdr>
            <w:top w:val="none" w:sz="0" w:space="0" w:color="auto"/>
            <w:left w:val="none" w:sz="0" w:space="0" w:color="auto"/>
            <w:bottom w:val="none" w:sz="0" w:space="0" w:color="auto"/>
            <w:right w:val="none" w:sz="0" w:space="0" w:color="auto"/>
          </w:divBdr>
        </w:div>
        <w:div w:id="55328001">
          <w:marLeft w:val="0"/>
          <w:marRight w:val="0"/>
          <w:marTop w:val="0"/>
          <w:marBottom w:val="0"/>
          <w:divBdr>
            <w:top w:val="none" w:sz="0" w:space="0" w:color="auto"/>
            <w:left w:val="none" w:sz="0" w:space="0" w:color="auto"/>
            <w:bottom w:val="none" w:sz="0" w:space="0" w:color="auto"/>
            <w:right w:val="none" w:sz="0" w:space="0" w:color="auto"/>
          </w:divBdr>
        </w:div>
        <w:div w:id="1655643656">
          <w:marLeft w:val="0"/>
          <w:marRight w:val="0"/>
          <w:marTop w:val="0"/>
          <w:marBottom w:val="0"/>
          <w:divBdr>
            <w:top w:val="none" w:sz="0" w:space="0" w:color="auto"/>
            <w:left w:val="none" w:sz="0" w:space="0" w:color="auto"/>
            <w:bottom w:val="none" w:sz="0" w:space="0" w:color="auto"/>
            <w:right w:val="none" w:sz="0" w:space="0" w:color="auto"/>
          </w:divBdr>
        </w:div>
        <w:div w:id="511069613">
          <w:marLeft w:val="0"/>
          <w:marRight w:val="0"/>
          <w:marTop w:val="0"/>
          <w:marBottom w:val="0"/>
          <w:divBdr>
            <w:top w:val="none" w:sz="0" w:space="0" w:color="auto"/>
            <w:left w:val="none" w:sz="0" w:space="0" w:color="auto"/>
            <w:bottom w:val="none" w:sz="0" w:space="0" w:color="auto"/>
            <w:right w:val="none" w:sz="0" w:space="0" w:color="auto"/>
          </w:divBdr>
        </w:div>
        <w:div w:id="289364559">
          <w:marLeft w:val="0"/>
          <w:marRight w:val="0"/>
          <w:marTop w:val="0"/>
          <w:marBottom w:val="0"/>
          <w:divBdr>
            <w:top w:val="none" w:sz="0" w:space="0" w:color="auto"/>
            <w:left w:val="none" w:sz="0" w:space="0" w:color="auto"/>
            <w:bottom w:val="none" w:sz="0" w:space="0" w:color="auto"/>
            <w:right w:val="none" w:sz="0" w:space="0" w:color="auto"/>
          </w:divBdr>
        </w:div>
      </w:divsChild>
    </w:div>
    <w:div w:id="1035236540">
      <w:bodyDiv w:val="1"/>
      <w:marLeft w:val="0"/>
      <w:marRight w:val="0"/>
      <w:marTop w:val="0"/>
      <w:marBottom w:val="0"/>
      <w:divBdr>
        <w:top w:val="none" w:sz="0" w:space="0" w:color="auto"/>
        <w:left w:val="none" w:sz="0" w:space="0" w:color="auto"/>
        <w:bottom w:val="none" w:sz="0" w:space="0" w:color="auto"/>
        <w:right w:val="none" w:sz="0" w:space="0" w:color="auto"/>
      </w:divBdr>
    </w:div>
    <w:div w:id="1451172003">
      <w:bodyDiv w:val="1"/>
      <w:marLeft w:val="0"/>
      <w:marRight w:val="0"/>
      <w:marTop w:val="0"/>
      <w:marBottom w:val="0"/>
      <w:divBdr>
        <w:top w:val="none" w:sz="0" w:space="0" w:color="auto"/>
        <w:left w:val="none" w:sz="0" w:space="0" w:color="auto"/>
        <w:bottom w:val="none" w:sz="0" w:space="0" w:color="auto"/>
        <w:right w:val="none" w:sz="0" w:space="0" w:color="auto"/>
      </w:divBdr>
    </w:div>
    <w:div w:id="1547646777">
      <w:bodyDiv w:val="1"/>
      <w:marLeft w:val="0"/>
      <w:marRight w:val="0"/>
      <w:marTop w:val="0"/>
      <w:marBottom w:val="0"/>
      <w:divBdr>
        <w:top w:val="none" w:sz="0" w:space="0" w:color="auto"/>
        <w:left w:val="none" w:sz="0" w:space="0" w:color="auto"/>
        <w:bottom w:val="none" w:sz="0" w:space="0" w:color="auto"/>
        <w:right w:val="none" w:sz="0" w:space="0" w:color="auto"/>
      </w:divBdr>
    </w:div>
    <w:div w:id="1735740873">
      <w:bodyDiv w:val="1"/>
      <w:marLeft w:val="0"/>
      <w:marRight w:val="0"/>
      <w:marTop w:val="0"/>
      <w:marBottom w:val="0"/>
      <w:divBdr>
        <w:top w:val="none" w:sz="0" w:space="0" w:color="auto"/>
        <w:left w:val="none" w:sz="0" w:space="0" w:color="auto"/>
        <w:bottom w:val="none" w:sz="0" w:space="0" w:color="auto"/>
        <w:right w:val="none" w:sz="0" w:space="0" w:color="auto"/>
      </w:divBdr>
      <w:divsChild>
        <w:div w:id="1769155925">
          <w:marLeft w:val="0"/>
          <w:marRight w:val="0"/>
          <w:marTop w:val="0"/>
          <w:marBottom w:val="0"/>
          <w:divBdr>
            <w:top w:val="none" w:sz="0" w:space="0" w:color="auto"/>
            <w:left w:val="none" w:sz="0" w:space="0" w:color="auto"/>
            <w:bottom w:val="none" w:sz="0" w:space="0" w:color="auto"/>
            <w:right w:val="none" w:sz="0" w:space="0" w:color="auto"/>
          </w:divBdr>
        </w:div>
        <w:div w:id="797605426">
          <w:marLeft w:val="0"/>
          <w:marRight w:val="0"/>
          <w:marTop w:val="0"/>
          <w:marBottom w:val="0"/>
          <w:divBdr>
            <w:top w:val="none" w:sz="0" w:space="0" w:color="auto"/>
            <w:left w:val="none" w:sz="0" w:space="0" w:color="auto"/>
            <w:bottom w:val="none" w:sz="0" w:space="0" w:color="auto"/>
            <w:right w:val="none" w:sz="0" w:space="0" w:color="auto"/>
          </w:divBdr>
        </w:div>
        <w:div w:id="36855460">
          <w:marLeft w:val="0"/>
          <w:marRight w:val="0"/>
          <w:marTop w:val="0"/>
          <w:marBottom w:val="0"/>
          <w:divBdr>
            <w:top w:val="none" w:sz="0" w:space="0" w:color="auto"/>
            <w:left w:val="none" w:sz="0" w:space="0" w:color="auto"/>
            <w:bottom w:val="none" w:sz="0" w:space="0" w:color="auto"/>
            <w:right w:val="none" w:sz="0" w:space="0" w:color="auto"/>
          </w:divBdr>
        </w:div>
        <w:div w:id="1378819492">
          <w:marLeft w:val="0"/>
          <w:marRight w:val="0"/>
          <w:marTop w:val="0"/>
          <w:marBottom w:val="0"/>
          <w:divBdr>
            <w:top w:val="none" w:sz="0" w:space="0" w:color="auto"/>
            <w:left w:val="none" w:sz="0" w:space="0" w:color="auto"/>
            <w:bottom w:val="none" w:sz="0" w:space="0" w:color="auto"/>
            <w:right w:val="none" w:sz="0" w:space="0" w:color="auto"/>
          </w:divBdr>
        </w:div>
        <w:div w:id="774329358">
          <w:marLeft w:val="0"/>
          <w:marRight w:val="0"/>
          <w:marTop w:val="0"/>
          <w:marBottom w:val="0"/>
          <w:divBdr>
            <w:top w:val="none" w:sz="0" w:space="0" w:color="auto"/>
            <w:left w:val="none" w:sz="0" w:space="0" w:color="auto"/>
            <w:bottom w:val="none" w:sz="0" w:space="0" w:color="auto"/>
            <w:right w:val="none" w:sz="0" w:space="0" w:color="auto"/>
          </w:divBdr>
        </w:div>
        <w:div w:id="1231573130">
          <w:marLeft w:val="0"/>
          <w:marRight w:val="0"/>
          <w:marTop w:val="0"/>
          <w:marBottom w:val="0"/>
          <w:divBdr>
            <w:top w:val="none" w:sz="0" w:space="0" w:color="auto"/>
            <w:left w:val="none" w:sz="0" w:space="0" w:color="auto"/>
            <w:bottom w:val="none" w:sz="0" w:space="0" w:color="auto"/>
            <w:right w:val="none" w:sz="0" w:space="0" w:color="auto"/>
          </w:divBdr>
        </w:div>
        <w:div w:id="1519419363">
          <w:marLeft w:val="0"/>
          <w:marRight w:val="0"/>
          <w:marTop w:val="0"/>
          <w:marBottom w:val="0"/>
          <w:divBdr>
            <w:top w:val="none" w:sz="0" w:space="0" w:color="auto"/>
            <w:left w:val="none" w:sz="0" w:space="0" w:color="auto"/>
            <w:bottom w:val="none" w:sz="0" w:space="0" w:color="auto"/>
            <w:right w:val="none" w:sz="0" w:space="0" w:color="auto"/>
          </w:divBdr>
        </w:div>
      </w:divsChild>
    </w:div>
    <w:div w:id="1809936784">
      <w:bodyDiv w:val="1"/>
      <w:marLeft w:val="0"/>
      <w:marRight w:val="0"/>
      <w:marTop w:val="0"/>
      <w:marBottom w:val="0"/>
      <w:divBdr>
        <w:top w:val="none" w:sz="0" w:space="0" w:color="auto"/>
        <w:left w:val="none" w:sz="0" w:space="0" w:color="auto"/>
        <w:bottom w:val="none" w:sz="0" w:space="0" w:color="auto"/>
        <w:right w:val="none" w:sz="0" w:space="0" w:color="auto"/>
      </w:divBdr>
      <w:divsChild>
        <w:div w:id="1610745027">
          <w:marLeft w:val="0"/>
          <w:marRight w:val="0"/>
          <w:marTop w:val="0"/>
          <w:marBottom w:val="0"/>
          <w:divBdr>
            <w:top w:val="none" w:sz="0" w:space="0" w:color="auto"/>
            <w:left w:val="none" w:sz="0" w:space="0" w:color="auto"/>
            <w:bottom w:val="none" w:sz="0" w:space="0" w:color="auto"/>
            <w:right w:val="none" w:sz="0" w:space="0" w:color="auto"/>
          </w:divBdr>
        </w:div>
        <w:div w:id="602500189">
          <w:marLeft w:val="0"/>
          <w:marRight w:val="0"/>
          <w:marTop w:val="0"/>
          <w:marBottom w:val="0"/>
          <w:divBdr>
            <w:top w:val="none" w:sz="0" w:space="0" w:color="auto"/>
            <w:left w:val="none" w:sz="0" w:space="0" w:color="auto"/>
            <w:bottom w:val="none" w:sz="0" w:space="0" w:color="auto"/>
            <w:right w:val="none" w:sz="0" w:space="0" w:color="auto"/>
          </w:divBdr>
        </w:div>
        <w:div w:id="1501196318">
          <w:marLeft w:val="0"/>
          <w:marRight w:val="0"/>
          <w:marTop w:val="0"/>
          <w:marBottom w:val="0"/>
          <w:divBdr>
            <w:top w:val="none" w:sz="0" w:space="0" w:color="auto"/>
            <w:left w:val="none" w:sz="0" w:space="0" w:color="auto"/>
            <w:bottom w:val="none" w:sz="0" w:space="0" w:color="auto"/>
            <w:right w:val="none" w:sz="0" w:space="0" w:color="auto"/>
          </w:divBdr>
        </w:div>
        <w:div w:id="1420907365">
          <w:marLeft w:val="0"/>
          <w:marRight w:val="0"/>
          <w:marTop w:val="0"/>
          <w:marBottom w:val="0"/>
          <w:divBdr>
            <w:top w:val="none" w:sz="0" w:space="0" w:color="auto"/>
            <w:left w:val="none" w:sz="0" w:space="0" w:color="auto"/>
            <w:bottom w:val="none" w:sz="0" w:space="0" w:color="auto"/>
            <w:right w:val="none" w:sz="0" w:space="0" w:color="auto"/>
          </w:divBdr>
        </w:div>
        <w:div w:id="1966346192">
          <w:marLeft w:val="0"/>
          <w:marRight w:val="0"/>
          <w:marTop w:val="0"/>
          <w:marBottom w:val="0"/>
          <w:divBdr>
            <w:top w:val="none" w:sz="0" w:space="0" w:color="auto"/>
            <w:left w:val="none" w:sz="0" w:space="0" w:color="auto"/>
            <w:bottom w:val="none" w:sz="0" w:space="0" w:color="auto"/>
            <w:right w:val="none" w:sz="0" w:space="0" w:color="auto"/>
          </w:divBdr>
        </w:div>
        <w:div w:id="680083361">
          <w:marLeft w:val="0"/>
          <w:marRight w:val="0"/>
          <w:marTop w:val="0"/>
          <w:marBottom w:val="0"/>
          <w:divBdr>
            <w:top w:val="none" w:sz="0" w:space="0" w:color="auto"/>
            <w:left w:val="none" w:sz="0" w:space="0" w:color="auto"/>
            <w:bottom w:val="none" w:sz="0" w:space="0" w:color="auto"/>
            <w:right w:val="none" w:sz="0" w:space="0" w:color="auto"/>
          </w:divBdr>
        </w:div>
        <w:div w:id="820076781">
          <w:marLeft w:val="0"/>
          <w:marRight w:val="0"/>
          <w:marTop w:val="0"/>
          <w:marBottom w:val="0"/>
          <w:divBdr>
            <w:top w:val="none" w:sz="0" w:space="0" w:color="auto"/>
            <w:left w:val="none" w:sz="0" w:space="0" w:color="auto"/>
            <w:bottom w:val="none" w:sz="0" w:space="0" w:color="auto"/>
            <w:right w:val="none" w:sz="0" w:space="0" w:color="auto"/>
          </w:divBdr>
        </w:div>
        <w:div w:id="120225206">
          <w:marLeft w:val="0"/>
          <w:marRight w:val="0"/>
          <w:marTop w:val="0"/>
          <w:marBottom w:val="0"/>
          <w:divBdr>
            <w:top w:val="none" w:sz="0" w:space="0" w:color="auto"/>
            <w:left w:val="none" w:sz="0" w:space="0" w:color="auto"/>
            <w:bottom w:val="none" w:sz="0" w:space="0" w:color="auto"/>
            <w:right w:val="none" w:sz="0" w:space="0" w:color="auto"/>
          </w:divBdr>
        </w:div>
        <w:div w:id="1606232465">
          <w:marLeft w:val="0"/>
          <w:marRight w:val="0"/>
          <w:marTop w:val="0"/>
          <w:marBottom w:val="0"/>
          <w:divBdr>
            <w:top w:val="none" w:sz="0" w:space="0" w:color="auto"/>
            <w:left w:val="none" w:sz="0" w:space="0" w:color="auto"/>
            <w:bottom w:val="none" w:sz="0" w:space="0" w:color="auto"/>
            <w:right w:val="none" w:sz="0" w:space="0" w:color="auto"/>
          </w:divBdr>
        </w:div>
        <w:div w:id="1055395355">
          <w:marLeft w:val="0"/>
          <w:marRight w:val="0"/>
          <w:marTop w:val="0"/>
          <w:marBottom w:val="0"/>
          <w:divBdr>
            <w:top w:val="none" w:sz="0" w:space="0" w:color="auto"/>
            <w:left w:val="none" w:sz="0" w:space="0" w:color="auto"/>
            <w:bottom w:val="none" w:sz="0" w:space="0" w:color="auto"/>
            <w:right w:val="none" w:sz="0" w:space="0" w:color="auto"/>
          </w:divBdr>
        </w:div>
        <w:div w:id="1077940194">
          <w:marLeft w:val="0"/>
          <w:marRight w:val="0"/>
          <w:marTop w:val="0"/>
          <w:marBottom w:val="0"/>
          <w:divBdr>
            <w:top w:val="none" w:sz="0" w:space="0" w:color="auto"/>
            <w:left w:val="none" w:sz="0" w:space="0" w:color="auto"/>
            <w:bottom w:val="none" w:sz="0" w:space="0" w:color="auto"/>
            <w:right w:val="none" w:sz="0" w:space="0" w:color="auto"/>
          </w:divBdr>
        </w:div>
      </w:divsChild>
    </w:div>
    <w:div w:id="1822767212">
      <w:bodyDiv w:val="1"/>
      <w:marLeft w:val="0"/>
      <w:marRight w:val="0"/>
      <w:marTop w:val="0"/>
      <w:marBottom w:val="0"/>
      <w:divBdr>
        <w:top w:val="none" w:sz="0" w:space="0" w:color="auto"/>
        <w:left w:val="none" w:sz="0" w:space="0" w:color="auto"/>
        <w:bottom w:val="none" w:sz="0" w:space="0" w:color="auto"/>
        <w:right w:val="none" w:sz="0" w:space="0" w:color="auto"/>
      </w:divBdr>
    </w:div>
    <w:div w:id="2013333155">
      <w:bodyDiv w:val="1"/>
      <w:marLeft w:val="0"/>
      <w:marRight w:val="0"/>
      <w:marTop w:val="0"/>
      <w:marBottom w:val="0"/>
      <w:divBdr>
        <w:top w:val="none" w:sz="0" w:space="0" w:color="auto"/>
        <w:left w:val="none" w:sz="0" w:space="0" w:color="auto"/>
        <w:bottom w:val="none" w:sz="0" w:space="0" w:color="auto"/>
        <w:right w:val="none" w:sz="0" w:space="0" w:color="auto"/>
      </w:divBdr>
      <w:divsChild>
        <w:div w:id="1239367217">
          <w:marLeft w:val="0"/>
          <w:marRight w:val="0"/>
          <w:marTop w:val="0"/>
          <w:marBottom w:val="0"/>
          <w:divBdr>
            <w:top w:val="none" w:sz="0" w:space="0" w:color="auto"/>
            <w:left w:val="none" w:sz="0" w:space="0" w:color="auto"/>
            <w:bottom w:val="none" w:sz="0" w:space="0" w:color="auto"/>
            <w:right w:val="none" w:sz="0" w:space="0" w:color="auto"/>
          </w:divBdr>
        </w:div>
        <w:div w:id="8872737">
          <w:marLeft w:val="0"/>
          <w:marRight w:val="0"/>
          <w:marTop w:val="0"/>
          <w:marBottom w:val="0"/>
          <w:divBdr>
            <w:top w:val="none" w:sz="0" w:space="0" w:color="auto"/>
            <w:left w:val="none" w:sz="0" w:space="0" w:color="auto"/>
            <w:bottom w:val="none" w:sz="0" w:space="0" w:color="auto"/>
            <w:right w:val="none" w:sz="0" w:space="0" w:color="auto"/>
          </w:divBdr>
        </w:div>
        <w:div w:id="193621682">
          <w:marLeft w:val="0"/>
          <w:marRight w:val="0"/>
          <w:marTop w:val="0"/>
          <w:marBottom w:val="0"/>
          <w:divBdr>
            <w:top w:val="none" w:sz="0" w:space="0" w:color="auto"/>
            <w:left w:val="none" w:sz="0" w:space="0" w:color="auto"/>
            <w:bottom w:val="none" w:sz="0" w:space="0" w:color="auto"/>
            <w:right w:val="none" w:sz="0" w:space="0" w:color="auto"/>
          </w:divBdr>
        </w:div>
        <w:div w:id="1366100303">
          <w:marLeft w:val="0"/>
          <w:marRight w:val="0"/>
          <w:marTop w:val="0"/>
          <w:marBottom w:val="0"/>
          <w:divBdr>
            <w:top w:val="none" w:sz="0" w:space="0" w:color="auto"/>
            <w:left w:val="none" w:sz="0" w:space="0" w:color="auto"/>
            <w:bottom w:val="none" w:sz="0" w:space="0" w:color="auto"/>
            <w:right w:val="none" w:sz="0" w:space="0" w:color="auto"/>
          </w:divBdr>
        </w:div>
        <w:div w:id="855310894">
          <w:marLeft w:val="0"/>
          <w:marRight w:val="0"/>
          <w:marTop w:val="0"/>
          <w:marBottom w:val="0"/>
          <w:divBdr>
            <w:top w:val="none" w:sz="0" w:space="0" w:color="auto"/>
            <w:left w:val="none" w:sz="0" w:space="0" w:color="auto"/>
            <w:bottom w:val="none" w:sz="0" w:space="0" w:color="auto"/>
            <w:right w:val="none" w:sz="0" w:space="0" w:color="auto"/>
          </w:divBdr>
        </w:div>
        <w:div w:id="895777214">
          <w:marLeft w:val="0"/>
          <w:marRight w:val="0"/>
          <w:marTop w:val="0"/>
          <w:marBottom w:val="0"/>
          <w:divBdr>
            <w:top w:val="none" w:sz="0" w:space="0" w:color="auto"/>
            <w:left w:val="none" w:sz="0" w:space="0" w:color="auto"/>
            <w:bottom w:val="none" w:sz="0" w:space="0" w:color="auto"/>
            <w:right w:val="none" w:sz="0" w:space="0" w:color="auto"/>
          </w:divBdr>
        </w:div>
        <w:div w:id="393965910">
          <w:marLeft w:val="0"/>
          <w:marRight w:val="0"/>
          <w:marTop w:val="0"/>
          <w:marBottom w:val="0"/>
          <w:divBdr>
            <w:top w:val="none" w:sz="0" w:space="0" w:color="auto"/>
            <w:left w:val="none" w:sz="0" w:space="0" w:color="auto"/>
            <w:bottom w:val="none" w:sz="0" w:space="0" w:color="auto"/>
            <w:right w:val="none" w:sz="0" w:space="0" w:color="auto"/>
          </w:divBdr>
        </w:div>
        <w:div w:id="720637787">
          <w:marLeft w:val="0"/>
          <w:marRight w:val="0"/>
          <w:marTop w:val="0"/>
          <w:marBottom w:val="0"/>
          <w:divBdr>
            <w:top w:val="none" w:sz="0" w:space="0" w:color="auto"/>
            <w:left w:val="none" w:sz="0" w:space="0" w:color="auto"/>
            <w:bottom w:val="none" w:sz="0" w:space="0" w:color="auto"/>
            <w:right w:val="none" w:sz="0" w:space="0" w:color="auto"/>
          </w:divBdr>
        </w:div>
        <w:div w:id="361367045">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docs.education.gov.au/system/files/doc/other/iss_rates_for_centre_based_services_ipsp_factsheet.pdf" TargetMode="External"/><Relationship Id="rId18" Type="http://schemas.openxmlformats.org/officeDocument/2006/relationships/hyperlink" Target="http://www.refworld.org/docid/3ae6b38f0.htm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federalfinancialrelations.gov.au/content/npa/education/early_childhood/national_partnership.pdf" TargetMode="External"/><Relationship Id="rId17" Type="http://schemas.openxmlformats.org/officeDocument/2006/relationships/hyperlink" Target="http://www.pc.gov.au/gsp/rogs" TargetMode="External"/><Relationship Id="rId2" Type="http://schemas.openxmlformats.org/officeDocument/2006/relationships/numbering" Target="numbering.xml"/><Relationship Id="rId16" Type="http://schemas.openxmlformats.org/officeDocument/2006/relationships/hyperlink" Target="http://www.ndis.gov.au/document/300"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da.org.au/cdasubmissions" TargetMode="External"/><Relationship Id="rId5" Type="http://schemas.openxmlformats.org/officeDocument/2006/relationships/settings" Target="settings.xml"/><Relationship Id="rId15" Type="http://schemas.openxmlformats.org/officeDocument/2006/relationships/hyperlink" Target="http://www.comlaw.gov.au/Details/F2005L00767" TargetMode="External"/><Relationship Id="rId10" Type="http://schemas.openxmlformats.org/officeDocument/2006/relationships/footer" Target="footer1.xml"/><Relationship Id="rId19" Type="http://schemas.openxmlformats.org/officeDocument/2006/relationships/hyperlink" Target="http://www.refworld.org/docid/45f973632.html" TargetMode="External"/><Relationship Id="rId4" Type="http://schemas.microsoft.com/office/2007/relationships/stylesWithEffects" Target="stylesWithEffects.xml"/><Relationship Id="rId9" Type="http://schemas.openxmlformats.org/officeDocument/2006/relationships/hyperlink" Target="http://www.cda.org.au" TargetMode="External"/><Relationship Id="rId14" Type="http://schemas.openxmlformats.org/officeDocument/2006/relationships/hyperlink" Target="http://www.comlaw.gov.au/Details/C2012C00110"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docs.education.gov.au/system/files/doc/other/iss_rates_for_centre_based_services_ipsp_factsheet.pdf" TargetMode="External"/><Relationship Id="rId3" Type="http://schemas.openxmlformats.org/officeDocument/2006/relationships/hyperlink" Target="http://www.refworld.org/docid/45f973632.html" TargetMode="External"/><Relationship Id="rId7" Type="http://schemas.openxmlformats.org/officeDocument/2006/relationships/hyperlink" Target="http://www.federalfinancialrelations.gov.au/content/npa/education/early_childhood/national_partnership.pdf" TargetMode="External"/><Relationship Id="rId2" Type="http://schemas.openxmlformats.org/officeDocument/2006/relationships/hyperlink" Target="http://www.cda.org.au/cdasubmissions" TargetMode="External"/><Relationship Id="rId1" Type="http://schemas.openxmlformats.org/officeDocument/2006/relationships/hyperlink" Target="http://www.pc.gov.au/gsp/rogs" TargetMode="External"/><Relationship Id="rId6" Type="http://schemas.openxmlformats.org/officeDocument/2006/relationships/hyperlink" Target="http://www.comlaw.gov.au/Details/F2005L00767" TargetMode="External"/><Relationship Id="rId5" Type="http://schemas.openxmlformats.org/officeDocument/2006/relationships/hyperlink" Target="http://www.comlaw.gov.au/Details/C2012C00110" TargetMode="External"/><Relationship Id="rId4" Type="http://schemas.openxmlformats.org/officeDocument/2006/relationships/hyperlink" Target="http://www.refworld.org/docid/3ae6b38f0.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D52582-8295-4097-93FC-822D0B3E6B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23</Pages>
  <Words>7123</Words>
  <Characters>40607</Characters>
  <Application>Microsoft Office Word</Application>
  <DocSecurity>0</DocSecurity>
  <Lines>338</Lines>
  <Paragraphs>95</Paragraphs>
  <ScaleCrop>false</ScaleCrop>
  <HeadingPairs>
    <vt:vector size="2" baseType="variant">
      <vt:variant>
        <vt:lpstr>Title</vt:lpstr>
      </vt:variant>
      <vt:variant>
        <vt:i4>1</vt:i4>
      </vt:variant>
    </vt:vector>
  </HeadingPairs>
  <TitlesOfParts>
    <vt:vector size="1" baseType="lpstr">
      <vt:lpstr/>
    </vt:vector>
  </TitlesOfParts>
  <Company>Children with Disability Australia</Company>
  <LinksUpToDate>false</LinksUpToDate>
  <CharactersWithSpaces>47635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Braedan Hogan</dc:creator>
  <cp:lastModifiedBy>Winnie Bride</cp:lastModifiedBy>
  <cp:revision>4</cp:revision>
  <cp:lastPrinted>2014-02-05T23:33:00Z</cp:lastPrinted>
  <dcterms:created xsi:type="dcterms:W3CDTF">2014-02-17T06:08:00Z</dcterms:created>
  <dcterms:modified xsi:type="dcterms:W3CDTF">2014-02-20T22:54:00Z</dcterms:modified>
</cp:coreProperties>
</file>