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0D9" w:rsidRDefault="003130D9" w:rsidP="003130D9">
      <w:pPr>
        <w:keepNext/>
        <w:widowControl w:val="0"/>
        <w:suppressAutoHyphens/>
        <w:autoSpaceDE w:val="0"/>
        <w:autoSpaceDN w:val="0"/>
        <w:adjustRightInd w:val="0"/>
        <w:jc w:val="center"/>
        <w:textAlignment w:val="center"/>
        <w:outlineLvl w:val="0"/>
        <w:rPr>
          <w:b/>
          <w:sz w:val="56"/>
          <w:szCs w:val="28"/>
        </w:rPr>
      </w:pPr>
      <w:bookmarkStart w:id="0" w:name="_GoBack"/>
      <w:bookmarkEnd w:id="0"/>
    </w:p>
    <w:p w:rsidR="003130D9" w:rsidRDefault="003130D9" w:rsidP="003130D9">
      <w:pPr>
        <w:keepNext/>
        <w:widowControl w:val="0"/>
        <w:suppressAutoHyphens/>
        <w:autoSpaceDE w:val="0"/>
        <w:autoSpaceDN w:val="0"/>
        <w:adjustRightInd w:val="0"/>
        <w:jc w:val="center"/>
        <w:textAlignment w:val="center"/>
        <w:outlineLvl w:val="0"/>
        <w:rPr>
          <w:b/>
          <w:sz w:val="56"/>
          <w:szCs w:val="28"/>
        </w:rPr>
      </w:pPr>
    </w:p>
    <w:p w:rsidR="00E64630" w:rsidRPr="00C07F48" w:rsidRDefault="00E64630" w:rsidP="003130D9">
      <w:pPr>
        <w:keepNext/>
        <w:widowControl w:val="0"/>
        <w:suppressAutoHyphens/>
        <w:autoSpaceDE w:val="0"/>
        <w:autoSpaceDN w:val="0"/>
        <w:adjustRightInd w:val="0"/>
        <w:jc w:val="center"/>
        <w:textAlignment w:val="center"/>
        <w:outlineLvl w:val="0"/>
        <w:rPr>
          <w:b/>
          <w:sz w:val="56"/>
          <w:szCs w:val="28"/>
        </w:rPr>
      </w:pPr>
    </w:p>
    <w:p w:rsidR="003130D9" w:rsidRPr="003130D9" w:rsidRDefault="003130D9" w:rsidP="003130D9">
      <w:pPr>
        <w:keepNext/>
        <w:widowControl w:val="0"/>
        <w:suppressAutoHyphens/>
        <w:autoSpaceDE w:val="0"/>
        <w:autoSpaceDN w:val="0"/>
        <w:adjustRightInd w:val="0"/>
        <w:jc w:val="center"/>
        <w:textAlignment w:val="center"/>
        <w:outlineLvl w:val="0"/>
        <w:rPr>
          <w:rFonts w:cs="HelveticaNeue-Bold"/>
          <w:b/>
          <w:bCs/>
          <w:color w:val="000000"/>
          <w:sz w:val="72"/>
          <w:szCs w:val="72"/>
        </w:rPr>
      </w:pPr>
      <w:r w:rsidRPr="003130D9">
        <w:rPr>
          <w:rFonts w:cs="HelveticaNeue-Bold"/>
          <w:b/>
          <w:bCs/>
          <w:color w:val="000000"/>
          <w:sz w:val="72"/>
          <w:szCs w:val="72"/>
        </w:rPr>
        <w:t>Senate Community Affairs Legislation Committee</w:t>
      </w:r>
    </w:p>
    <w:p w:rsidR="003130D9" w:rsidRDefault="003130D9" w:rsidP="003130D9">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3130D9" w:rsidRDefault="003130D9" w:rsidP="003130D9">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3130D9" w:rsidRPr="00C07F48" w:rsidRDefault="003130D9" w:rsidP="003130D9">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3130D9" w:rsidRPr="00C07F48" w:rsidRDefault="003130D9" w:rsidP="003130D9">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3130D9" w:rsidRPr="003130D9" w:rsidRDefault="003130D9" w:rsidP="003130D9">
      <w:pPr>
        <w:keepNext/>
        <w:widowControl w:val="0"/>
        <w:suppressAutoHyphens/>
        <w:autoSpaceDE w:val="0"/>
        <w:autoSpaceDN w:val="0"/>
        <w:adjustRightInd w:val="0"/>
        <w:jc w:val="center"/>
        <w:textAlignment w:val="center"/>
        <w:outlineLvl w:val="0"/>
        <w:rPr>
          <w:rFonts w:cs="HelveticaNeue-Bold"/>
          <w:bCs/>
          <w:sz w:val="52"/>
          <w:szCs w:val="52"/>
        </w:rPr>
      </w:pPr>
      <w:r w:rsidRPr="003130D9">
        <w:rPr>
          <w:rFonts w:cs="HelveticaNeue-Bold"/>
          <w:b/>
          <w:bCs/>
          <w:color w:val="000000"/>
          <w:sz w:val="52"/>
          <w:szCs w:val="52"/>
        </w:rPr>
        <w:t>National Disability Insurance Scheme Savings Fund Special Account Bill 2016</w:t>
      </w:r>
    </w:p>
    <w:p w:rsidR="003130D9" w:rsidRPr="00C07F48" w:rsidRDefault="003130D9" w:rsidP="003130D9">
      <w:pPr>
        <w:keepNext/>
        <w:widowControl w:val="0"/>
        <w:suppressAutoHyphens/>
        <w:autoSpaceDE w:val="0"/>
        <w:autoSpaceDN w:val="0"/>
        <w:adjustRightInd w:val="0"/>
        <w:jc w:val="center"/>
        <w:textAlignment w:val="center"/>
        <w:outlineLvl w:val="0"/>
        <w:rPr>
          <w:rFonts w:cs="HelveticaNeue-Bold"/>
          <w:bCs/>
          <w:sz w:val="44"/>
          <w:szCs w:val="44"/>
        </w:rPr>
      </w:pPr>
    </w:p>
    <w:p w:rsidR="003130D9" w:rsidRPr="00C07F48" w:rsidRDefault="003130D9" w:rsidP="003130D9">
      <w:pPr>
        <w:keepNext/>
        <w:widowControl w:val="0"/>
        <w:suppressAutoHyphens/>
        <w:autoSpaceDE w:val="0"/>
        <w:autoSpaceDN w:val="0"/>
        <w:adjustRightInd w:val="0"/>
        <w:jc w:val="center"/>
        <w:textAlignment w:val="center"/>
        <w:outlineLvl w:val="0"/>
        <w:rPr>
          <w:rFonts w:cs="HelveticaNeue-Bold"/>
          <w:bCs/>
          <w:sz w:val="44"/>
          <w:szCs w:val="44"/>
        </w:rPr>
      </w:pPr>
    </w:p>
    <w:p w:rsidR="003130D9" w:rsidRPr="00C07F48" w:rsidRDefault="003130D9" w:rsidP="003130D9">
      <w:pPr>
        <w:keepNext/>
        <w:widowControl w:val="0"/>
        <w:suppressAutoHyphens/>
        <w:autoSpaceDE w:val="0"/>
        <w:autoSpaceDN w:val="0"/>
        <w:adjustRightInd w:val="0"/>
        <w:jc w:val="center"/>
        <w:textAlignment w:val="center"/>
        <w:outlineLvl w:val="0"/>
        <w:rPr>
          <w:rFonts w:cs="HelveticaNeue-Bold"/>
          <w:bCs/>
          <w:sz w:val="44"/>
          <w:szCs w:val="44"/>
        </w:rPr>
      </w:pPr>
    </w:p>
    <w:p w:rsidR="003130D9" w:rsidRDefault="003130D9" w:rsidP="003130D9">
      <w:pPr>
        <w:keepNext/>
        <w:widowControl w:val="0"/>
        <w:suppressAutoHyphens/>
        <w:autoSpaceDE w:val="0"/>
        <w:autoSpaceDN w:val="0"/>
        <w:adjustRightInd w:val="0"/>
        <w:jc w:val="center"/>
        <w:textAlignment w:val="center"/>
        <w:outlineLvl w:val="0"/>
        <w:rPr>
          <w:rFonts w:cs="HelveticaNeue-Bold"/>
          <w:bCs/>
          <w:sz w:val="44"/>
          <w:szCs w:val="44"/>
        </w:rPr>
      </w:pPr>
    </w:p>
    <w:p w:rsidR="003130D9" w:rsidRDefault="003130D9" w:rsidP="003130D9">
      <w:pPr>
        <w:keepNext/>
        <w:widowControl w:val="0"/>
        <w:suppressAutoHyphens/>
        <w:autoSpaceDE w:val="0"/>
        <w:autoSpaceDN w:val="0"/>
        <w:adjustRightInd w:val="0"/>
        <w:jc w:val="center"/>
        <w:textAlignment w:val="center"/>
        <w:outlineLvl w:val="0"/>
        <w:rPr>
          <w:rFonts w:cs="HelveticaNeue-Bold"/>
          <w:bCs/>
          <w:sz w:val="44"/>
          <w:szCs w:val="44"/>
        </w:rPr>
      </w:pPr>
    </w:p>
    <w:p w:rsidR="003130D9" w:rsidRPr="00C07F48" w:rsidRDefault="003130D9" w:rsidP="003130D9">
      <w:pPr>
        <w:keepNext/>
        <w:widowControl w:val="0"/>
        <w:suppressAutoHyphens/>
        <w:autoSpaceDE w:val="0"/>
        <w:autoSpaceDN w:val="0"/>
        <w:adjustRightInd w:val="0"/>
        <w:jc w:val="center"/>
        <w:textAlignment w:val="center"/>
        <w:outlineLvl w:val="0"/>
        <w:rPr>
          <w:rFonts w:cs="HelveticaNeue-Bold"/>
          <w:bCs/>
          <w:sz w:val="44"/>
          <w:szCs w:val="44"/>
        </w:rPr>
      </w:pPr>
    </w:p>
    <w:p w:rsidR="003130D9" w:rsidRDefault="003130D9" w:rsidP="003130D9">
      <w:pPr>
        <w:keepNext/>
        <w:widowControl w:val="0"/>
        <w:suppressAutoHyphens/>
        <w:autoSpaceDE w:val="0"/>
        <w:autoSpaceDN w:val="0"/>
        <w:adjustRightInd w:val="0"/>
        <w:jc w:val="center"/>
        <w:textAlignment w:val="center"/>
        <w:outlineLvl w:val="0"/>
        <w:rPr>
          <w:rFonts w:cs="HelveticaNeue-Bold"/>
          <w:bCs/>
          <w:sz w:val="44"/>
          <w:szCs w:val="44"/>
        </w:rPr>
      </w:pPr>
    </w:p>
    <w:p w:rsidR="00E64630" w:rsidRPr="00C07F48" w:rsidRDefault="00E64630" w:rsidP="003130D9">
      <w:pPr>
        <w:keepNext/>
        <w:widowControl w:val="0"/>
        <w:suppressAutoHyphens/>
        <w:autoSpaceDE w:val="0"/>
        <w:autoSpaceDN w:val="0"/>
        <w:adjustRightInd w:val="0"/>
        <w:jc w:val="center"/>
        <w:textAlignment w:val="center"/>
        <w:outlineLvl w:val="0"/>
        <w:rPr>
          <w:rFonts w:cs="HelveticaNeue-Bold"/>
          <w:bCs/>
          <w:sz w:val="44"/>
          <w:szCs w:val="44"/>
        </w:rPr>
      </w:pPr>
    </w:p>
    <w:p w:rsidR="003130D9" w:rsidRPr="00C07F48" w:rsidRDefault="003130D9" w:rsidP="003130D9">
      <w:pPr>
        <w:keepNext/>
        <w:widowControl w:val="0"/>
        <w:suppressAutoHyphens/>
        <w:autoSpaceDE w:val="0"/>
        <w:autoSpaceDN w:val="0"/>
        <w:adjustRightInd w:val="0"/>
        <w:jc w:val="center"/>
        <w:textAlignment w:val="center"/>
        <w:outlineLvl w:val="0"/>
        <w:rPr>
          <w:rFonts w:cs="HelveticaNeue-Bold"/>
          <w:bCs/>
          <w:sz w:val="44"/>
          <w:szCs w:val="44"/>
        </w:rPr>
      </w:pPr>
    </w:p>
    <w:p w:rsidR="003130D9" w:rsidRPr="00C07F48" w:rsidRDefault="003130D9" w:rsidP="003130D9">
      <w:pPr>
        <w:keepNext/>
        <w:widowControl w:val="0"/>
        <w:suppressAutoHyphens/>
        <w:autoSpaceDE w:val="0"/>
        <w:autoSpaceDN w:val="0"/>
        <w:adjustRightInd w:val="0"/>
        <w:jc w:val="center"/>
        <w:textAlignment w:val="center"/>
        <w:outlineLvl w:val="0"/>
        <w:rPr>
          <w:rFonts w:cs="HelveticaNeue-Bold"/>
          <w:b/>
          <w:bCs/>
          <w:sz w:val="40"/>
          <w:szCs w:val="40"/>
        </w:rPr>
      </w:pPr>
      <w:r w:rsidRPr="00C07F48">
        <w:rPr>
          <w:rFonts w:cs="HelveticaNeue-Bold"/>
          <w:b/>
          <w:bCs/>
          <w:sz w:val="40"/>
          <w:szCs w:val="40"/>
        </w:rPr>
        <w:t>Children and Young People with Disability Australia</w:t>
      </w:r>
    </w:p>
    <w:p w:rsidR="003130D9" w:rsidRPr="00C07F48" w:rsidRDefault="00D17C65" w:rsidP="003130D9">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Submission –</w:t>
      </w:r>
      <w:r w:rsidR="003130D9" w:rsidRPr="00C07F48">
        <w:rPr>
          <w:rFonts w:cs="HelveticaNeue-Bold"/>
          <w:b/>
          <w:bCs/>
          <w:sz w:val="40"/>
          <w:szCs w:val="40"/>
        </w:rPr>
        <w:t xml:space="preserve"> </w:t>
      </w:r>
      <w:r w:rsidR="003130D9">
        <w:rPr>
          <w:rFonts w:cs="HelveticaNeue-Bold"/>
          <w:b/>
          <w:bCs/>
          <w:sz w:val="40"/>
          <w:szCs w:val="40"/>
        </w:rPr>
        <w:t>October</w:t>
      </w:r>
      <w:r>
        <w:rPr>
          <w:rFonts w:cs="HelveticaNeue-Bold"/>
          <w:b/>
          <w:bCs/>
          <w:sz w:val="40"/>
          <w:szCs w:val="40"/>
        </w:rPr>
        <w:t xml:space="preserve"> </w:t>
      </w:r>
      <w:r w:rsidR="003130D9" w:rsidRPr="00C07F48">
        <w:rPr>
          <w:rFonts w:cs="HelveticaNeue-Bold"/>
          <w:b/>
          <w:bCs/>
          <w:sz w:val="40"/>
          <w:szCs w:val="40"/>
        </w:rPr>
        <w:t>2016</w:t>
      </w:r>
    </w:p>
    <w:p w:rsidR="003130D9" w:rsidRDefault="003130D9">
      <w:r>
        <w:br w:type="page"/>
      </w:r>
    </w:p>
    <w:p w:rsidR="000315B2" w:rsidRPr="008659DC" w:rsidRDefault="008659DC" w:rsidP="00C96253">
      <w:pPr>
        <w:rPr>
          <w:b/>
          <w:sz w:val="24"/>
        </w:rPr>
      </w:pPr>
      <w:r w:rsidRPr="008659DC">
        <w:rPr>
          <w:b/>
          <w:sz w:val="24"/>
        </w:rPr>
        <w:lastRenderedPageBreak/>
        <w:t>INTRODUCTION</w:t>
      </w:r>
    </w:p>
    <w:p w:rsidR="000315B2" w:rsidRDefault="000315B2" w:rsidP="00C96253"/>
    <w:p w:rsidR="00DD0262" w:rsidRDefault="0019397F" w:rsidP="00C96253">
      <w:r>
        <w:t xml:space="preserve">Children and Young People with Disability Australia (CYDA) welcomes the opportunity to contribute to the </w:t>
      </w:r>
      <w:r w:rsidRPr="0019397F">
        <w:t>Community Affairs Legislation Committee</w:t>
      </w:r>
      <w:r>
        <w:t xml:space="preserve"> Inquiry into the </w:t>
      </w:r>
      <w:r w:rsidRPr="0019397F">
        <w:rPr>
          <w:i/>
        </w:rPr>
        <w:t>National Disability Insurance Scheme Savings Fund Special Account Bill 2016</w:t>
      </w:r>
      <w:r w:rsidR="00455CFA">
        <w:rPr>
          <w:i/>
        </w:rPr>
        <w:t xml:space="preserve"> </w:t>
      </w:r>
      <w:r w:rsidR="00455CFA">
        <w:t>(the Bill)</w:t>
      </w:r>
      <w:r>
        <w:rPr>
          <w:i/>
        </w:rPr>
        <w:t>.</w:t>
      </w:r>
    </w:p>
    <w:p w:rsidR="00E53E2D" w:rsidRDefault="00E53E2D" w:rsidP="00C96253"/>
    <w:p w:rsidR="00961F95" w:rsidRDefault="009E458D" w:rsidP="00DA2B63">
      <w:r>
        <w:t xml:space="preserve">The National Disability Insurance Scheme (NDIS) is </w:t>
      </w:r>
      <w:r w:rsidR="002128A5">
        <w:t>an extremely</w:t>
      </w:r>
      <w:r>
        <w:t xml:space="preserve"> complex reform that is presently experiencing significant challenges. </w:t>
      </w:r>
      <w:r w:rsidR="00961F95">
        <w:t>CYDA acknowledges the critical importance of developing appropriate funding arrangements to ensure the financial sustainability of the Scheme.</w:t>
      </w:r>
    </w:p>
    <w:p w:rsidR="00961F95" w:rsidRDefault="00961F95" w:rsidP="00DA2B63"/>
    <w:p w:rsidR="009E458D" w:rsidRDefault="00961F95" w:rsidP="00DA2B63">
      <w:r>
        <w:t>The NDIS</w:t>
      </w:r>
      <w:r w:rsidR="009E458D">
        <w:t xml:space="preserve"> is currently transitioning</w:t>
      </w:r>
      <w:r w:rsidR="00DA2B63">
        <w:t xml:space="preserve"> from several trial sites across the country to </w:t>
      </w:r>
      <w:r w:rsidR="000115AC">
        <w:t>full implementation in 2019. This w</w:t>
      </w:r>
      <w:r w:rsidR="002128A5">
        <w:t>ill involve an increase in</w:t>
      </w:r>
      <w:r w:rsidR="000115AC">
        <w:t xml:space="preserve"> people </w:t>
      </w:r>
      <w:r w:rsidR="002128A5">
        <w:t>receiving</w:t>
      </w:r>
      <w:r w:rsidR="000115AC">
        <w:t xml:space="preserve"> Individual Funding Packages from around 35 000 to 460 000 </w:t>
      </w:r>
      <w:r w:rsidR="009E458D">
        <w:t>within a short timeframe of three years</w:t>
      </w:r>
      <w:r w:rsidR="000115AC">
        <w:t>.</w:t>
      </w:r>
      <w:r w:rsidR="000115AC">
        <w:rPr>
          <w:rStyle w:val="FootnoteReference"/>
        </w:rPr>
        <w:footnoteReference w:id="1"/>
      </w:r>
      <w:r w:rsidR="000115AC">
        <w:t xml:space="preserve"> Experiences from the trial sites to date have also indicated that there </w:t>
      </w:r>
      <w:r w:rsidR="00057929">
        <w:t xml:space="preserve">are </w:t>
      </w:r>
      <w:r w:rsidR="000115AC">
        <w:t>more people than expected entering the Scheme.</w:t>
      </w:r>
      <w:r w:rsidR="000115AC">
        <w:rPr>
          <w:rStyle w:val="FootnoteReference"/>
        </w:rPr>
        <w:footnoteReference w:id="2"/>
      </w:r>
      <w:r w:rsidR="000115AC">
        <w:t xml:space="preserve"> </w:t>
      </w:r>
    </w:p>
    <w:p w:rsidR="009E458D" w:rsidRDefault="009E458D" w:rsidP="00DA2B63"/>
    <w:p w:rsidR="000115AC" w:rsidRDefault="005260FB" w:rsidP="00DA2B63">
      <w:r>
        <w:t>At</w:t>
      </w:r>
      <w:r w:rsidR="009E458D">
        <w:t xml:space="preserve"> the same time, </w:t>
      </w:r>
      <w:r w:rsidR="002128A5">
        <w:t>the NDIS is experiencing</w:t>
      </w:r>
      <w:r w:rsidR="009E458D">
        <w:t xml:space="preserve"> </w:t>
      </w:r>
      <w:r w:rsidR="002128A5">
        <w:t>inordinate</w:t>
      </w:r>
      <w:r w:rsidR="009E458D">
        <w:t xml:space="preserve"> pressures </w:t>
      </w:r>
      <w:r w:rsidR="002128A5">
        <w:t xml:space="preserve">in terms of associated </w:t>
      </w:r>
      <w:r w:rsidR="009E458D">
        <w:t>costs and administrative capacity.</w:t>
      </w:r>
      <w:r w:rsidR="006517A9">
        <w:t xml:space="preserve"> </w:t>
      </w:r>
      <w:r w:rsidR="00D104CD">
        <w:t xml:space="preserve">A complex governance structure also adds a degree of difficulty in implementing the Scheme. </w:t>
      </w:r>
      <w:r w:rsidR="000115AC">
        <w:t xml:space="preserve">The </w:t>
      </w:r>
      <w:r w:rsidR="006B28B3">
        <w:t xml:space="preserve">roll out </w:t>
      </w:r>
      <w:r w:rsidR="000115AC">
        <w:t>of the NDIS</w:t>
      </w:r>
      <w:r w:rsidR="009E458D">
        <w:t xml:space="preserve"> therefore</w:t>
      </w:r>
      <w:r w:rsidR="000115AC">
        <w:t xml:space="preserve"> has and will continue to place significant demands on the capacity of the National Disability Insurance Agency (NDIA) and other </w:t>
      </w:r>
      <w:r>
        <w:t xml:space="preserve">key </w:t>
      </w:r>
      <w:r w:rsidR="000115AC">
        <w:t xml:space="preserve">stakeholders. </w:t>
      </w:r>
    </w:p>
    <w:p w:rsidR="000115AC" w:rsidRDefault="000115AC" w:rsidP="00DA2B63"/>
    <w:p w:rsidR="00C27DF2" w:rsidRDefault="000115AC" w:rsidP="00DA2B63">
      <w:r>
        <w:t>To date, CYDA has received mixed feedback</w:t>
      </w:r>
      <w:r w:rsidR="005260FB">
        <w:t xml:space="preserve"> </w:t>
      </w:r>
      <w:r w:rsidR="00945D0B">
        <w:t xml:space="preserve">regarding the experiences of children and young people accessing the NDIS. While there have been positive experiences reported, CYDA has also heard of </w:t>
      </w:r>
      <w:r w:rsidR="00573373">
        <w:t xml:space="preserve">lengthy </w:t>
      </w:r>
      <w:r w:rsidR="00945D0B">
        <w:t>delays in planning and implementation of services.</w:t>
      </w:r>
      <w:r w:rsidR="009E458D">
        <w:t xml:space="preserve"> In addition, there is presently </w:t>
      </w:r>
      <w:r w:rsidR="00057929">
        <w:t xml:space="preserve">limited </w:t>
      </w:r>
      <w:r w:rsidR="00C27DF2">
        <w:t>knowledge</w:t>
      </w:r>
      <w:r w:rsidR="00057929">
        <w:t xml:space="preserve"> </w:t>
      </w:r>
      <w:r w:rsidR="00573373">
        <w:t>about</w:t>
      </w:r>
      <w:r w:rsidR="00057929">
        <w:t xml:space="preserve"> </w:t>
      </w:r>
      <w:r w:rsidR="009E458D">
        <w:t>the NDIS by</w:t>
      </w:r>
      <w:r w:rsidR="00555F22">
        <w:t xml:space="preserve"> many</w:t>
      </w:r>
      <w:r w:rsidR="009E458D">
        <w:t xml:space="preserve"> potential participants, other people with disability, families and the broader communit</w:t>
      </w:r>
      <w:r w:rsidR="00785638">
        <w:t>y</w:t>
      </w:r>
      <w:r w:rsidR="009E458D">
        <w:t>.</w:t>
      </w:r>
      <w:r w:rsidR="004A0D13">
        <w:t xml:space="preserve"> This </w:t>
      </w:r>
      <w:r w:rsidR="003212D0">
        <w:t xml:space="preserve">relates to </w:t>
      </w:r>
      <w:r w:rsidR="004A0D13">
        <w:t>understanding</w:t>
      </w:r>
      <w:r w:rsidR="003212D0">
        <w:t>s</w:t>
      </w:r>
      <w:r w:rsidR="004A0D13">
        <w:t xml:space="preserve"> </w:t>
      </w:r>
      <w:r w:rsidR="003212D0">
        <w:t xml:space="preserve">about </w:t>
      </w:r>
      <w:r w:rsidR="00C27DF2">
        <w:t>how the NDIS</w:t>
      </w:r>
      <w:r w:rsidR="00976E23">
        <w:t xml:space="preserve"> works, who is eligible and which</w:t>
      </w:r>
      <w:r w:rsidR="00C27DF2">
        <w:t xml:space="preserve"> services </w:t>
      </w:r>
      <w:r w:rsidR="00976E23">
        <w:t>can be accessed through the Scheme.</w:t>
      </w:r>
      <w:r w:rsidR="00A9180F">
        <w:t xml:space="preserve"> There are </w:t>
      </w:r>
      <w:r w:rsidR="00514367">
        <w:t>also</w:t>
      </w:r>
      <w:r w:rsidR="00573373">
        <w:t xml:space="preserve"> </w:t>
      </w:r>
      <w:r w:rsidR="00A9180F">
        <w:t>unrealistic expectations</w:t>
      </w:r>
      <w:r w:rsidR="00573373">
        <w:t xml:space="preserve"> held</w:t>
      </w:r>
      <w:r w:rsidR="00A9180F">
        <w:t xml:space="preserve"> by many in the community</w:t>
      </w:r>
      <w:r w:rsidR="00573373">
        <w:t>,</w:t>
      </w:r>
      <w:r w:rsidR="00A9180F">
        <w:t xml:space="preserve"> </w:t>
      </w:r>
      <w:r w:rsidR="00573373">
        <w:t>who view the NDIS</w:t>
      </w:r>
      <w:r w:rsidR="00A9180F">
        <w:t xml:space="preserve"> as the</w:t>
      </w:r>
      <w:r w:rsidR="00BF2C21">
        <w:t xml:space="preserve"> sole</w:t>
      </w:r>
      <w:r w:rsidR="00A9180F">
        <w:t xml:space="preserve"> </w:t>
      </w:r>
      <w:r w:rsidR="00573373">
        <w:t>‘</w:t>
      </w:r>
      <w:r w:rsidR="00A9180F">
        <w:t>solution</w:t>
      </w:r>
      <w:r w:rsidR="00573373">
        <w:t>’</w:t>
      </w:r>
      <w:r w:rsidR="00A9180F">
        <w:t xml:space="preserve"> to the significant barriers to meaningful participation and inclusion</w:t>
      </w:r>
      <w:r w:rsidR="00514367">
        <w:t xml:space="preserve"> experienced by </w:t>
      </w:r>
      <w:r w:rsidR="00A9180F">
        <w:t>people with disability</w:t>
      </w:r>
      <w:r w:rsidR="00961F95">
        <w:t>.</w:t>
      </w:r>
    </w:p>
    <w:p w:rsidR="00945D0B" w:rsidRDefault="00945D0B" w:rsidP="00DA2B63"/>
    <w:p w:rsidR="00C27DF2" w:rsidRDefault="00945D0B" w:rsidP="00DA2B63">
      <w:r>
        <w:t xml:space="preserve">The </w:t>
      </w:r>
      <w:r w:rsidR="00A9180F">
        <w:t xml:space="preserve">direct </w:t>
      </w:r>
      <w:r w:rsidR="00573373">
        <w:t>experiences</w:t>
      </w:r>
      <w:r>
        <w:t xml:space="preserve"> reported to CYDA</w:t>
      </w:r>
      <w:r w:rsidR="00A9180F">
        <w:t xml:space="preserve">, community discussions and </w:t>
      </w:r>
      <w:r>
        <w:t>media reporting</w:t>
      </w:r>
      <w:r w:rsidR="009E458D">
        <w:t xml:space="preserve"> </w:t>
      </w:r>
      <w:r w:rsidR="00514367">
        <w:t xml:space="preserve">of </w:t>
      </w:r>
      <w:r>
        <w:t xml:space="preserve">participant and service provider experiences indicate that the </w:t>
      </w:r>
      <w:r w:rsidR="006517A9">
        <w:t>NDIS</w:t>
      </w:r>
      <w:r>
        <w:t>, in this early stage, is highly stressed.</w:t>
      </w:r>
      <w:r w:rsidR="005442BA" w:rsidRPr="005442BA">
        <w:t xml:space="preserve"> </w:t>
      </w:r>
      <w:r w:rsidR="005442BA">
        <w:t>There is a real tension between meeting the immediate, sudden and increasing needs of people entering the Scheme and realising the intent of the NDIS.</w:t>
      </w:r>
      <w:r>
        <w:t xml:space="preserve"> </w:t>
      </w:r>
    </w:p>
    <w:p w:rsidR="00B63CF5" w:rsidRDefault="00B63CF5" w:rsidP="00DA2B63"/>
    <w:p w:rsidR="006D4C73" w:rsidRPr="002175B1" w:rsidRDefault="00514367" w:rsidP="00C96253">
      <w:pPr>
        <w:rPr>
          <w:sz w:val="24"/>
        </w:rPr>
      </w:pPr>
      <w:r>
        <w:t>T</w:t>
      </w:r>
      <w:r w:rsidR="00571200">
        <w:t xml:space="preserve">he </w:t>
      </w:r>
      <w:r w:rsidR="00571200" w:rsidRPr="00571200">
        <w:rPr>
          <w:i/>
        </w:rPr>
        <w:t xml:space="preserve">NDIS Savings Fund Special Account </w:t>
      </w:r>
      <w:r w:rsidR="00571200">
        <w:t>(</w:t>
      </w:r>
      <w:r w:rsidR="00DC3830">
        <w:t xml:space="preserve">NDIS </w:t>
      </w:r>
      <w:r w:rsidR="00571200">
        <w:t xml:space="preserve">Savings Fund) is being established to “help the Commonwealth meet its funding obligations relating to the </w:t>
      </w:r>
      <w:r w:rsidR="00571200">
        <w:rPr>
          <w:i/>
        </w:rPr>
        <w:t>National Disability Insurance Scheme Act 2013.”</w:t>
      </w:r>
      <w:r w:rsidR="00571200">
        <w:rPr>
          <w:rStyle w:val="FootnoteReference"/>
          <w:i/>
        </w:rPr>
        <w:footnoteReference w:id="3"/>
      </w:r>
      <w:r w:rsidR="00571200">
        <w:rPr>
          <w:i/>
        </w:rPr>
        <w:t xml:space="preserve"> </w:t>
      </w:r>
      <w:r>
        <w:t>T</w:t>
      </w:r>
      <w:r w:rsidR="00B63CF5">
        <w:t xml:space="preserve">his submission raises key concerns </w:t>
      </w:r>
      <w:r w:rsidR="00961F95">
        <w:t xml:space="preserve">about </w:t>
      </w:r>
      <w:r w:rsidR="00B63CF5">
        <w:t xml:space="preserve">the NDIS Savings Fund, </w:t>
      </w:r>
      <w:r w:rsidR="00961F95">
        <w:t>in relation to</w:t>
      </w:r>
      <w:r w:rsidR="00B63CF5">
        <w:t xml:space="preserve">: </w:t>
      </w:r>
      <w:r w:rsidR="00455CFA">
        <w:t>the creation of a special account for disability services and supports which are a core area of government spending</w:t>
      </w:r>
      <w:r w:rsidR="002128A5">
        <w:t>;</w:t>
      </w:r>
      <w:r w:rsidR="00455CFA">
        <w:t xml:space="preserve"> </w:t>
      </w:r>
      <w:r w:rsidR="00571200">
        <w:t>the control of the</w:t>
      </w:r>
      <w:r w:rsidR="005343BF">
        <w:t xml:space="preserve"> NDIS</w:t>
      </w:r>
      <w:r w:rsidR="00571200">
        <w:t xml:space="preserve"> Savings Fund by the Minister</w:t>
      </w:r>
      <w:r w:rsidR="002128A5">
        <w:t>;</w:t>
      </w:r>
      <w:r w:rsidR="00571200">
        <w:t xml:space="preserve"> and </w:t>
      </w:r>
      <w:r w:rsidR="00DC3830">
        <w:t xml:space="preserve">the </w:t>
      </w:r>
      <w:r w:rsidR="002128A5">
        <w:t>use of savings from elsewhere in the budget to fund the NDIS</w:t>
      </w:r>
      <w:r w:rsidR="00DC3830">
        <w:t>.</w:t>
      </w:r>
      <w:r w:rsidR="00CA1B7A">
        <w:t xml:space="preserve"> Due to these significant concerns, CYDA </w:t>
      </w:r>
      <w:r w:rsidR="006517A9">
        <w:t xml:space="preserve">is unable to </w:t>
      </w:r>
      <w:r w:rsidR="00CA1B7A">
        <w:t>support the Bill.</w:t>
      </w:r>
    </w:p>
    <w:p w:rsidR="00630E10" w:rsidRDefault="00630E10">
      <w:pPr>
        <w:rPr>
          <w:b/>
          <w:sz w:val="24"/>
        </w:rPr>
      </w:pPr>
      <w:r>
        <w:rPr>
          <w:b/>
          <w:sz w:val="24"/>
        </w:rPr>
        <w:br w:type="page"/>
      </w:r>
    </w:p>
    <w:p w:rsidR="00244F2E" w:rsidRDefault="008659DC" w:rsidP="00C96253">
      <w:pPr>
        <w:rPr>
          <w:b/>
          <w:sz w:val="24"/>
        </w:rPr>
      </w:pPr>
      <w:r w:rsidRPr="008659DC">
        <w:rPr>
          <w:b/>
          <w:sz w:val="24"/>
        </w:rPr>
        <w:lastRenderedPageBreak/>
        <w:t>CHILDREN AND YOUNG PEOPLE WITH DISABILITY AUSTRALIA</w:t>
      </w:r>
    </w:p>
    <w:p w:rsidR="008659DC" w:rsidRDefault="008659DC" w:rsidP="00C96253"/>
    <w:p w:rsidR="008659DC" w:rsidRPr="00C07F48" w:rsidRDefault="008659DC" w:rsidP="008659DC">
      <w:r w:rsidRPr="00C07F48">
        <w:t>CYDA is the national representative organisation for children and young people with disability, aged 0 to 25 years. The organisation is primarily funded through the Department of Social Services and is a not for profit organisation. CYDA has a national membership of 5500.</w:t>
      </w:r>
    </w:p>
    <w:p w:rsidR="008659DC" w:rsidRPr="00C07F48" w:rsidRDefault="008659DC" w:rsidP="008659DC"/>
    <w:p w:rsidR="008659DC" w:rsidRPr="00C07F48" w:rsidRDefault="008659DC" w:rsidP="008659DC">
      <w:r w:rsidRPr="00C07F48">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8659DC" w:rsidRPr="00C07F48" w:rsidRDefault="008659DC" w:rsidP="008659DC"/>
    <w:p w:rsidR="008659DC" w:rsidRPr="00C07F48" w:rsidRDefault="008659DC" w:rsidP="008659DC">
      <w:r w:rsidRPr="00C07F48">
        <w:t>CYDA’s vision is that children and young people with disability living in Australia are afforded every opportunity to thrive, achieve their potential and that their rights and interests as individuals, members of a family and their community are met.</w:t>
      </w:r>
    </w:p>
    <w:p w:rsidR="008659DC" w:rsidRPr="00C07F48" w:rsidRDefault="008659DC" w:rsidP="008659DC"/>
    <w:p w:rsidR="008659DC" w:rsidRPr="00C07F48" w:rsidRDefault="008659DC" w:rsidP="008659DC">
      <w:r w:rsidRPr="00C07F48">
        <w:t>CYDA’s purpose is to advocate systemically at the national level for the rights and interests of all children and young people with disability living in Australia and it undertakes the following to achieve its purpose:</w:t>
      </w:r>
    </w:p>
    <w:p w:rsidR="008659DC" w:rsidRPr="00C07F48" w:rsidRDefault="008659DC" w:rsidP="008659DC"/>
    <w:p w:rsidR="008659DC" w:rsidRPr="00C07F48" w:rsidRDefault="008659DC" w:rsidP="008659DC">
      <w:pPr>
        <w:pStyle w:val="ListParagraph"/>
        <w:numPr>
          <w:ilvl w:val="0"/>
          <w:numId w:val="9"/>
        </w:numPr>
      </w:pPr>
      <w:r w:rsidRPr="00C07F48">
        <w:rPr>
          <w:b/>
        </w:rPr>
        <w:t>Listen and respond</w:t>
      </w:r>
      <w:r w:rsidRPr="00C07F48">
        <w:t xml:space="preserve"> to the voices and experiences of children and young people with disability;</w:t>
      </w:r>
    </w:p>
    <w:p w:rsidR="008659DC" w:rsidRPr="00C07F48" w:rsidRDefault="008659DC" w:rsidP="008659DC">
      <w:pPr>
        <w:pStyle w:val="ListParagraph"/>
        <w:numPr>
          <w:ilvl w:val="0"/>
          <w:numId w:val="9"/>
        </w:numPr>
        <w:ind w:left="714" w:hanging="357"/>
      </w:pPr>
      <w:r w:rsidRPr="00C07F48">
        <w:rPr>
          <w:b/>
        </w:rPr>
        <w:t>Advocate</w:t>
      </w:r>
      <w:r w:rsidRPr="00C07F48">
        <w:t xml:space="preserve"> for children and young people with disability for equal opportunities, participation and inclusion in the Australian community;</w:t>
      </w:r>
    </w:p>
    <w:p w:rsidR="008659DC" w:rsidRPr="00C07F48" w:rsidRDefault="008659DC" w:rsidP="008659DC">
      <w:pPr>
        <w:pStyle w:val="ListParagraph"/>
        <w:numPr>
          <w:ilvl w:val="0"/>
          <w:numId w:val="9"/>
        </w:numPr>
        <w:ind w:left="714" w:hanging="357"/>
      </w:pPr>
      <w:r w:rsidRPr="00C07F48">
        <w:rPr>
          <w:b/>
        </w:rPr>
        <w:t>Educate</w:t>
      </w:r>
      <w:r w:rsidRPr="00C07F48">
        <w:t xml:space="preserve"> national public policy makers and the broader community about the experiences of children and young people with disability;</w:t>
      </w:r>
    </w:p>
    <w:p w:rsidR="008659DC" w:rsidRPr="00C07F48" w:rsidRDefault="008659DC" w:rsidP="008659DC">
      <w:pPr>
        <w:pStyle w:val="ListParagraph"/>
        <w:numPr>
          <w:ilvl w:val="0"/>
          <w:numId w:val="9"/>
        </w:numPr>
        <w:ind w:left="714" w:hanging="357"/>
      </w:pPr>
      <w:r w:rsidRPr="00C07F48">
        <w:rPr>
          <w:b/>
        </w:rPr>
        <w:t>Inform</w:t>
      </w:r>
      <w:r w:rsidRPr="00C07F48">
        <w:t xml:space="preserve"> children and young people with disability, their families and care givers about their citizenship rights and entitlements; and</w:t>
      </w:r>
    </w:p>
    <w:p w:rsidR="008659DC" w:rsidRDefault="008659DC" w:rsidP="008659DC">
      <w:pPr>
        <w:pStyle w:val="ListParagraph"/>
        <w:numPr>
          <w:ilvl w:val="0"/>
          <w:numId w:val="9"/>
        </w:numPr>
        <w:ind w:left="714" w:hanging="357"/>
      </w:pPr>
      <w:r w:rsidRPr="00C07F48">
        <w:rPr>
          <w:b/>
        </w:rPr>
        <w:t>Celebrate</w:t>
      </w:r>
      <w:r w:rsidRPr="00C07F48">
        <w:t xml:space="preserve"> the successes and achievements of children and young people with disability.</w:t>
      </w:r>
    </w:p>
    <w:p w:rsidR="00ED501E" w:rsidRPr="006A4E4D" w:rsidRDefault="00ED501E" w:rsidP="00C96253"/>
    <w:p w:rsidR="000315B2" w:rsidRPr="008659DC" w:rsidRDefault="008659DC" w:rsidP="00C96253">
      <w:pPr>
        <w:rPr>
          <w:b/>
          <w:sz w:val="24"/>
        </w:rPr>
      </w:pPr>
      <w:r w:rsidRPr="008659DC">
        <w:rPr>
          <w:b/>
          <w:sz w:val="24"/>
        </w:rPr>
        <w:t>COMMENTS ON THE BILL</w:t>
      </w:r>
    </w:p>
    <w:p w:rsidR="00ED501E" w:rsidRDefault="00ED501E" w:rsidP="00C96253"/>
    <w:p w:rsidR="00D25700" w:rsidRPr="002175B1" w:rsidRDefault="004F6182" w:rsidP="00C96253">
      <w:pPr>
        <w:rPr>
          <w:b/>
          <w:sz w:val="24"/>
        </w:rPr>
      </w:pPr>
      <w:r w:rsidRPr="002175B1">
        <w:rPr>
          <w:b/>
          <w:sz w:val="24"/>
        </w:rPr>
        <w:t xml:space="preserve">Creation of </w:t>
      </w:r>
      <w:r w:rsidR="00D25700" w:rsidRPr="002175B1">
        <w:rPr>
          <w:b/>
          <w:sz w:val="24"/>
        </w:rPr>
        <w:t xml:space="preserve">a </w:t>
      </w:r>
      <w:r w:rsidRPr="002175B1">
        <w:rPr>
          <w:b/>
          <w:sz w:val="24"/>
        </w:rPr>
        <w:t xml:space="preserve">Special Account for </w:t>
      </w:r>
      <w:r w:rsidR="00AA4F31" w:rsidRPr="002175B1">
        <w:rPr>
          <w:b/>
          <w:sz w:val="24"/>
        </w:rPr>
        <w:t>the NDIS</w:t>
      </w:r>
    </w:p>
    <w:p w:rsidR="00CA1B7A" w:rsidRDefault="00CA1B7A" w:rsidP="00CA1B7A">
      <w:r>
        <w:t xml:space="preserve">The NDIS is underpinned by a strong human rights framework, which is clearly articulated in </w:t>
      </w:r>
      <w:r w:rsidR="00961F95">
        <w:t xml:space="preserve">the NDIS </w:t>
      </w:r>
      <w:r>
        <w:t>legislati</w:t>
      </w:r>
      <w:r w:rsidR="00961F95">
        <w:t>on</w:t>
      </w:r>
      <w:r>
        <w:t>. The aims of the NDIS are to:</w:t>
      </w:r>
    </w:p>
    <w:p w:rsidR="00CA1B7A" w:rsidRDefault="00CA1B7A" w:rsidP="00CA1B7A">
      <w:pPr>
        <w:pStyle w:val="ListParagraph"/>
        <w:numPr>
          <w:ilvl w:val="0"/>
          <w:numId w:val="10"/>
        </w:numPr>
      </w:pPr>
      <w:r>
        <w:t>G</w:t>
      </w:r>
      <w:r w:rsidRPr="0039778F">
        <w:t>ive effect to Australia’s obligations under the</w:t>
      </w:r>
      <w:r>
        <w:t xml:space="preserve"> United Nations</w:t>
      </w:r>
      <w:r w:rsidRPr="0039778F">
        <w:t xml:space="preserve"> </w:t>
      </w:r>
      <w:r w:rsidRPr="0039778F">
        <w:rPr>
          <w:i/>
        </w:rPr>
        <w:t>Convention on the Rights of Persons with Disabilities</w:t>
      </w:r>
      <w:r>
        <w:rPr>
          <w:i/>
        </w:rPr>
        <w:t xml:space="preserve"> </w:t>
      </w:r>
      <w:r>
        <w:t>(in combination with other legislation);</w:t>
      </w:r>
    </w:p>
    <w:p w:rsidR="00CA1B7A" w:rsidRDefault="00CA1B7A" w:rsidP="00CA1B7A">
      <w:pPr>
        <w:pStyle w:val="ListParagraph"/>
        <w:numPr>
          <w:ilvl w:val="0"/>
          <w:numId w:val="10"/>
        </w:numPr>
      </w:pPr>
      <w:r>
        <w:t>Support the participation of people with disability in social and economic life;</w:t>
      </w:r>
    </w:p>
    <w:p w:rsidR="00CA1B7A" w:rsidRDefault="00CA1B7A" w:rsidP="00CA1B7A">
      <w:pPr>
        <w:pStyle w:val="ListParagraph"/>
        <w:numPr>
          <w:ilvl w:val="0"/>
          <w:numId w:val="10"/>
        </w:numPr>
      </w:pPr>
      <w:r>
        <w:t xml:space="preserve">Provide certainty around disability services and supports; </w:t>
      </w:r>
    </w:p>
    <w:p w:rsidR="00CA1B7A" w:rsidRDefault="00CA1B7A" w:rsidP="00CA1B7A">
      <w:pPr>
        <w:pStyle w:val="ListParagraph"/>
        <w:numPr>
          <w:ilvl w:val="0"/>
          <w:numId w:val="10"/>
        </w:numPr>
      </w:pPr>
      <w:r>
        <w:t>Maximise the choice and control of people with disability around supports received; and</w:t>
      </w:r>
    </w:p>
    <w:p w:rsidR="00CA1B7A" w:rsidRDefault="00CA1B7A" w:rsidP="00CA1B7A">
      <w:pPr>
        <w:pStyle w:val="ListParagraph"/>
        <w:numPr>
          <w:ilvl w:val="0"/>
          <w:numId w:val="10"/>
        </w:numPr>
      </w:pPr>
      <w:r>
        <w:t>Support people with disability to achieve their goals and live independently.</w:t>
      </w:r>
      <w:r>
        <w:rPr>
          <w:rStyle w:val="FootnoteReference"/>
        </w:rPr>
        <w:footnoteReference w:id="4"/>
      </w:r>
      <w:r>
        <w:t xml:space="preserve"> </w:t>
      </w:r>
    </w:p>
    <w:p w:rsidR="00CA1B7A" w:rsidRDefault="00CA1B7A" w:rsidP="00C96253"/>
    <w:p w:rsidR="00D25700" w:rsidRDefault="00C85ED5" w:rsidP="00C96253">
      <w:r>
        <w:t>Because the NDIS will support the realisation of Australia’s human rights obligations</w:t>
      </w:r>
      <w:r w:rsidR="002F74C9">
        <w:t xml:space="preserve">, </w:t>
      </w:r>
      <w:r w:rsidR="006517A9">
        <w:t>it</w:t>
      </w:r>
      <w:r w:rsidR="00C04F2C">
        <w:t xml:space="preserve"> is critical to recognise the </w:t>
      </w:r>
      <w:r>
        <w:t>Scheme a</w:t>
      </w:r>
      <w:r w:rsidR="00C04F2C">
        <w:t xml:space="preserve">s a core area of government spending. This was </w:t>
      </w:r>
      <w:r w:rsidR="00EF3CBC">
        <w:t>acknowledged</w:t>
      </w:r>
      <w:r w:rsidR="00C04F2C">
        <w:t xml:space="preserve"> by the Productivity Commission</w:t>
      </w:r>
      <w:r w:rsidR="00C75CE9">
        <w:t xml:space="preserve"> </w:t>
      </w:r>
      <w:r w:rsidR="00C75CE9" w:rsidRPr="00DD0262">
        <w:rPr>
          <w:i/>
        </w:rPr>
        <w:t>Inquiry into Disability Care and Support</w:t>
      </w:r>
      <w:r w:rsidR="00C04F2C">
        <w:t>, wh</w:t>
      </w:r>
      <w:r w:rsidR="00C75CE9">
        <w:t>ich</w:t>
      </w:r>
      <w:r w:rsidR="00C04F2C">
        <w:t xml:space="preserve"> recommended that the “costs of supporting people with significant disability from year to year through the NDIS should be viewed as a core funding responsibility of government and met from claims on general government revenue.”</w:t>
      </w:r>
      <w:r w:rsidR="00C04F2C">
        <w:rPr>
          <w:rStyle w:val="FootnoteReference"/>
        </w:rPr>
        <w:footnoteReference w:id="5"/>
      </w:r>
      <w:r w:rsidR="00DC3830">
        <w:t xml:space="preserve"> </w:t>
      </w:r>
    </w:p>
    <w:p w:rsidR="00AA4F31" w:rsidRDefault="00AA4F31" w:rsidP="00C96253"/>
    <w:p w:rsidR="00AA4F31" w:rsidRDefault="00D104CD" w:rsidP="00C96253">
      <w:r w:rsidRPr="00D104CD">
        <w:t xml:space="preserve">The need for a ‘special account’ in addition to the </w:t>
      </w:r>
      <w:r w:rsidRPr="005B449F">
        <w:rPr>
          <w:i/>
        </w:rPr>
        <w:t>DisabilityCare Australia Fund</w:t>
      </w:r>
      <w:r w:rsidR="006B28B3">
        <w:t xml:space="preserve"> to hold funds</w:t>
      </w:r>
      <w:r w:rsidR="004D4A76">
        <w:t xml:space="preserve"> for </w:t>
      </w:r>
      <w:r w:rsidRPr="00D104CD">
        <w:t xml:space="preserve">the NDIS is therefore unclear. </w:t>
      </w:r>
      <w:r w:rsidR="00AA4F31">
        <w:t xml:space="preserve">It is CYDA’s understanding that this is not a typical funding arrangement for other core areas of government spending such as health or education. </w:t>
      </w:r>
      <w:r w:rsidR="00C970CB">
        <w:t>Current special accounts cover a broad range of policy areas but are typically created for more specific programs.</w:t>
      </w:r>
      <w:r w:rsidR="00AA4F31">
        <w:rPr>
          <w:rStyle w:val="FootnoteReference"/>
        </w:rPr>
        <w:footnoteReference w:id="6"/>
      </w:r>
    </w:p>
    <w:p w:rsidR="00AA4F31" w:rsidRDefault="00AA4F31" w:rsidP="00C96253"/>
    <w:p w:rsidR="00C970CB" w:rsidRPr="00C970CB" w:rsidRDefault="00C970CB" w:rsidP="00C96253">
      <w:r>
        <w:t xml:space="preserve">CYDA is therefore concerned about how the creation of a special account that will house savings </w:t>
      </w:r>
      <w:r w:rsidR="00EF3CBC">
        <w:t xml:space="preserve">taken </w:t>
      </w:r>
      <w:r>
        <w:t xml:space="preserve">from elsewhere in the </w:t>
      </w:r>
      <w:r w:rsidR="00DC1969">
        <w:t>budget</w:t>
      </w:r>
      <w:r>
        <w:t xml:space="preserve"> positions the provision of disability services and supports as peripheral to th</w:t>
      </w:r>
      <w:r w:rsidR="005343BF">
        <w:t>e core functions of government.</w:t>
      </w:r>
    </w:p>
    <w:p w:rsidR="00C04F2C" w:rsidRDefault="00C04F2C" w:rsidP="004F6182"/>
    <w:p w:rsidR="00D03412" w:rsidRPr="005343BF" w:rsidRDefault="004F6182" w:rsidP="004F6182">
      <w:pPr>
        <w:rPr>
          <w:b/>
        </w:rPr>
      </w:pPr>
      <w:r w:rsidRPr="002175B1">
        <w:rPr>
          <w:b/>
          <w:sz w:val="24"/>
        </w:rPr>
        <w:t>Control of the Special Account by the Minister</w:t>
      </w:r>
    </w:p>
    <w:p w:rsidR="002F74C9" w:rsidRDefault="002F74C9" w:rsidP="002F74C9">
      <w:r>
        <w:t>The NDIS was designed according to insurance principles</w:t>
      </w:r>
      <w:r w:rsidR="00C75CE9">
        <w:t>,</w:t>
      </w:r>
      <w:r w:rsidRPr="00DD0262">
        <w:rPr>
          <w:i/>
        </w:rPr>
        <w:t xml:space="preserve"> </w:t>
      </w:r>
      <w:r>
        <w:t>whereby all Australians contribute to the NDIS though taxation and are guaranteed</w:t>
      </w:r>
      <w:r w:rsidRPr="0068320D">
        <w:t xml:space="preserve"> </w:t>
      </w:r>
      <w:r>
        <w:t xml:space="preserve">reasonable </w:t>
      </w:r>
      <w:r w:rsidRPr="0068320D">
        <w:t xml:space="preserve">coverage </w:t>
      </w:r>
      <w:r>
        <w:t>“</w:t>
      </w:r>
      <w:r w:rsidRPr="0068320D">
        <w:t>against the potential costs of long term care and support associated with disability</w:t>
      </w:r>
      <w:r>
        <w:t>.”</w:t>
      </w:r>
      <w:r>
        <w:rPr>
          <w:rStyle w:val="FootnoteReference"/>
        </w:rPr>
        <w:footnoteReference w:id="7"/>
      </w:r>
      <w:r>
        <w:t xml:space="preserve"> </w:t>
      </w:r>
      <w:r w:rsidR="00C75CE9">
        <w:t>The</w:t>
      </w:r>
      <w:r w:rsidR="00E26322">
        <w:t xml:space="preserve"> Productivity Commission stated that</w:t>
      </w:r>
      <w:r w:rsidR="00C75CE9">
        <w:t xml:space="preserve"> an insurance scheme requires</w:t>
      </w:r>
      <w:r w:rsidR="00E26322">
        <w:t xml:space="preserve"> ‘sufficient’ and ‘predictable</w:t>
      </w:r>
      <w:r>
        <w:t>’</w:t>
      </w:r>
      <w:r w:rsidR="00C75CE9">
        <w:t xml:space="preserve"> funding sources</w:t>
      </w:r>
      <w:r>
        <w:rPr>
          <w:rStyle w:val="FootnoteReference"/>
        </w:rPr>
        <w:footnoteReference w:id="8"/>
      </w:r>
      <w:r>
        <w:t xml:space="preserve"> </w:t>
      </w:r>
      <w:r w:rsidR="00E26322">
        <w:t>and</w:t>
      </w:r>
      <w:r>
        <w:t xml:space="preserve"> recommended that the NDIS be funded through general revenue or a levy, rather than being tied to the “annual budget cycle.”</w:t>
      </w:r>
      <w:r>
        <w:rPr>
          <w:rStyle w:val="FootnoteReference"/>
        </w:rPr>
        <w:footnoteReference w:id="9"/>
      </w:r>
    </w:p>
    <w:p w:rsidR="002F74C9" w:rsidRDefault="002F74C9" w:rsidP="004F6182"/>
    <w:p w:rsidR="00D03412" w:rsidRDefault="00785638" w:rsidP="004F6182">
      <w:r>
        <w:t>The</w:t>
      </w:r>
      <w:r w:rsidR="00E26322">
        <w:t xml:space="preserve"> current</w:t>
      </w:r>
      <w:r>
        <w:t xml:space="preserve"> Bill provides</w:t>
      </w:r>
      <w:r w:rsidR="00EF3CBC">
        <w:t xml:space="preserve"> the Minister</w:t>
      </w:r>
      <w:r w:rsidR="002C60DD">
        <w:t xml:space="preserve"> for Social Services</w:t>
      </w:r>
      <w:r w:rsidR="00EF3CBC">
        <w:t xml:space="preserve"> </w:t>
      </w:r>
      <w:r>
        <w:t xml:space="preserve">discretionary powers to identify </w:t>
      </w:r>
      <w:r w:rsidR="00EF3CBC">
        <w:t>savings from other areas of the budget to be placed in the</w:t>
      </w:r>
      <w:r w:rsidR="003D2491">
        <w:t xml:space="preserve"> NDIS Savings F</w:t>
      </w:r>
      <w:r w:rsidR="00EF3CBC">
        <w:t>und.</w:t>
      </w:r>
      <w:r>
        <w:t xml:space="preserve"> </w:t>
      </w:r>
      <w:r w:rsidR="003D2491">
        <w:t>This vests</w:t>
      </w:r>
      <w:r>
        <w:t xml:space="preserve"> significant control over the fund with the Commonwealth Government.</w:t>
      </w:r>
      <w:r w:rsidR="00C85ED5">
        <w:t xml:space="preserve"> </w:t>
      </w:r>
      <w:r w:rsidR="003D2491">
        <w:t>Funding</w:t>
      </w:r>
      <w:r w:rsidR="00EF3CBC">
        <w:t xml:space="preserve"> for the NDIS will </w:t>
      </w:r>
      <w:r w:rsidR="00C85ED5">
        <w:t xml:space="preserve">therefore </w:t>
      </w:r>
      <w:r w:rsidR="00EF3CBC">
        <w:t>be dependent on the capacity of the government of the day to identify savings according to their priorities and have them passed through Parliament. This puts funding for the NDIS in a precarious position</w:t>
      </w:r>
      <w:r w:rsidR="004F5A76">
        <w:t>, determined by the budget cycle</w:t>
      </w:r>
      <w:r w:rsidR="003D2491">
        <w:t xml:space="preserve">. </w:t>
      </w:r>
    </w:p>
    <w:p w:rsidR="00541783" w:rsidRDefault="00541783" w:rsidP="004F6182"/>
    <w:p w:rsidR="002C60DD" w:rsidRDefault="00541783" w:rsidP="004F6182">
      <w:r>
        <w:t>Further, the NDIS governance framework was developed through intergovernmental agreements outlining shared responsibility between the Commonwealth and state and territor</w:t>
      </w:r>
      <w:r w:rsidR="003D2491">
        <w:t>y governments</w:t>
      </w:r>
      <w:r>
        <w:t xml:space="preserve">. </w:t>
      </w:r>
      <w:r w:rsidR="00CA1B7A">
        <w:t>In addition, t</w:t>
      </w:r>
      <w:r w:rsidR="002C60DD">
        <w:t>he NDIA Board was established to deliver and manage the NDIS.</w:t>
      </w:r>
      <w:r w:rsidR="002C60DD">
        <w:rPr>
          <w:rStyle w:val="FootnoteReference"/>
        </w:rPr>
        <w:footnoteReference w:id="10"/>
      </w:r>
      <w:r w:rsidR="002C60DD">
        <w:t xml:space="preserve"> The </w:t>
      </w:r>
      <w:r w:rsidR="003D2491">
        <w:t>creation</w:t>
      </w:r>
      <w:r w:rsidR="002C60DD">
        <w:t xml:space="preserve"> of the NDIS Savings Fund</w:t>
      </w:r>
      <w:r w:rsidR="003D2491">
        <w:t xml:space="preserve"> controlled by the Minister</w:t>
      </w:r>
      <w:r w:rsidR="00CA1B7A">
        <w:t xml:space="preserve"> therefore</w:t>
      </w:r>
      <w:r w:rsidR="003D2491">
        <w:t xml:space="preserve"> substantially</w:t>
      </w:r>
      <w:r w:rsidR="002C60DD">
        <w:t xml:space="preserve"> alters the existing arrangements regarding the role of the NDIA Board and the shared responsibility</w:t>
      </w:r>
      <w:r w:rsidR="00C85ED5">
        <w:t xml:space="preserve"> arrangements</w:t>
      </w:r>
      <w:r w:rsidR="002C60DD">
        <w:t xml:space="preserve"> between the </w:t>
      </w:r>
      <w:r w:rsidR="00C85ED5">
        <w:t>jurisdictions.</w:t>
      </w:r>
    </w:p>
    <w:p w:rsidR="00785638" w:rsidRDefault="00785638" w:rsidP="004F6182"/>
    <w:p w:rsidR="00785638" w:rsidRDefault="00C75CE9" w:rsidP="004F6182">
      <w:r>
        <w:t>Despite the</w:t>
      </w:r>
      <w:r w:rsidR="00785638">
        <w:t xml:space="preserve"> sign</w:t>
      </w:r>
      <w:r w:rsidR="003D2491">
        <w:t>ificant change</w:t>
      </w:r>
      <w:r>
        <w:t>s</w:t>
      </w:r>
      <w:r w:rsidR="003D2491">
        <w:t xml:space="preserve"> to the oversight and governance mechanisms for</w:t>
      </w:r>
      <w:r w:rsidR="00785638">
        <w:t xml:space="preserve"> the NDIS</w:t>
      </w:r>
      <w:r w:rsidR="0028357E">
        <w:t xml:space="preserve"> implicit in the Bill</w:t>
      </w:r>
      <w:r w:rsidR="00785638">
        <w:t>, there has been minimal consultation and the Bill does not require NDIS Savings Fund to be reviewed until 2027.</w:t>
      </w:r>
      <w:r w:rsidR="00D104CD">
        <w:t xml:space="preserve"> Further, introducing a special account with</w:t>
      </w:r>
      <w:r w:rsidR="00D104CD" w:rsidRPr="00D104CD">
        <w:t xml:space="preserve"> centralised control by one Minister into a scheme with shared governance raises questions about the</w:t>
      </w:r>
      <w:r w:rsidR="006B28B3">
        <w:t xml:space="preserve"> stability of funding streams and the</w:t>
      </w:r>
      <w:r w:rsidR="00D104CD" w:rsidRPr="00D104CD">
        <w:t xml:space="preserve"> sustainability of the current governance model.</w:t>
      </w:r>
    </w:p>
    <w:p w:rsidR="00E26322" w:rsidRPr="006B28B3" w:rsidRDefault="00E26322" w:rsidP="004F6182"/>
    <w:p w:rsidR="00690118" w:rsidRPr="002175B1" w:rsidRDefault="00690118" w:rsidP="004F6182">
      <w:pPr>
        <w:rPr>
          <w:b/>
          <w:sz w:val="24"/>
        </w:rPr>
      </w:pPr>
      <w:r w:rsidRPr="002175B1">
        <w:rPr>
          <w:b/>
          <w:sz w:val="24"/>
        </w:rPr>
        <w:t>Identified Credits to</w:t>
      </w:r>
      <w:r w:rsidR="004F6182" w:rsidRPr="002175B1">
        <w:rPr>
          <w:b/>
          <w:sz w:val="24"/>
        </w:rPr>
        <w:t xml:space="preserve"> the</w:t>
      </w:r>
      <w:r w:rsidR="005343BF" w:rsidRPr="002175B1">
        <w:rPr>
          <w:b/>
          <w:sz w:val="24"/>
        </w:rPr>
        <w:t xml:space="preserve"> NDIS</w:t>
      </w:r>
      <w:r w:rsidR="004F6182" w:rsidRPr="002175B1">
        <w:rPr>
          <w:b/>
          <w:sz w:val="24"/>
        </w:rPr>
        <w:t xml:space="preserve"> S</w:t>
      </w:r>
      <w:r w:rsidRPr="002175B1">
        <w:rPr>
          <w:b/>
          <w:sz w:val="24"/>
        </w:rPr>
        <w:t>avings</w:t>
      </w:r>
      <w:r w:rsidR="004F6182" w:rsidRPr="002175B1">
        <w:rPr>
          <w:b/>
          <w:sz w:val="24"/>
        </w:rPr>
        <w:t xml:space="preserve"> </w:t>
      </w:r>
      <w:r w:rsidRPr="002175B1">
        <w:rPr>
          <w:b/>
          <w:sz w:val="24"/>
        </w:rPr>
        <w:t>Fund</w:t>
      </w:r>
    </w:p>
    <w:p w:rsidR="00690118" w:rsidRDefault="00244B08" w:rsidP="004F6182">
      <w:r>
        <w:t>The 2016 Federal Budget identified savings to be credited into the NDIS Savings Fund. These include savings from: closing carbon tax compensation to new income support recipients; changes to how new Carer Allowance claims are backdated; reviewing 30 000 Disability Support Pension (DSP) recipients per year for three years to assess their capacity to work; and savings from within the NDIS.</w:t>
      </w:r>
      <w:r>
        <w:rPr>
          <w:rStyle w:val="FootnoteReference"/>
        </w:rPr>
        <w:footnoteReference w:id="11"/>
      </w:r>
    </w:p>
    <w:p w:rsidR="005F1072" w:rsidRDefault="005F1072" w:rsidP="004F6182"/>
    <w:p w:rsidR="00AD3758" w:rsidRDefault="003D2491" w:rsidP="004F6182">
      <w:r>
        <w:t>A</w:t>
      </w:r>
      <w:r w:rsidR="00DD59CB">
        <w:t>ddressing the present NDIS funding gap through savings made from other areas of the budget</w:t>
      </w:r>
      <w:r w:rsidR="00244B08">
        <w:t xml:space="preserve"> will take vital funding away from vulnerable people and requires the NDIS to compete for funding with other areas of need. </w:t>
      </w:r>
      <w:r w:rsidR="0028357E">
        <w:t xml:space="preserve">For example, </w:t>
      </w:r>
      <w:r w:rsidR="00C85ED5">
        <w:t xml:space="preserve">the changes to the DSP announced in the Budget would involve DSP </w:t>
      </w:r>
      <w:r w:rsidR="003E0A1D">
        <w:t>recipients</w:t>
      </w:r>
      <w:r w:rsidR="00E93655">
        <w:t xml:space="preserve"> </w:t>
      </w:r>
      <w:r w:rsidR="0028357E">
        <w:t xml:space="preserve">deemed eligible for </w:t>
      </w:r>
      <w:r w:rsidR="00E93655">
        <w:t>Newstart</w:t>
      </w:r>
      <w:r w:rsidR="0028357E">
        <w:t xml:space="preserve"> </w:t>
      </w:r>
      <w:r w:rsidR="003E0A1D">
        <w:t>receiving</w:t>
      </w:r>
      <w:r w:rsidR="00E93655">
        <w:t xml:space="preserve"> around </w:t>
      </w:r>
      <w:r w:rsidR="00AD3758">
        <w:t>$170 less</w:t>
      </w:r>
      <w:r w:rsidR="0028357E">
        <w:t xml:space="preserve"> income</w:t>
      </w:r>
      <w:r w:rsidR="00AD3758">
        <w:t xml:space="preserve"> per fortnight.</w:t>
      </w:r>
      <w:r w:rsidR="00A2715D">
        <w:rPr>
          <w:rStyle w:val="FootnoteReference"/>
        </w:rPr>
        <w:footnoteReference w:id="12"/>
      </w:r>
      <w:r w:rsidR="00A2715D">
        <w:t xml:space="preserve"> </w:t>
      </w:r>
      <w:r w:rsidR="005F1072">
        <w:t xml:space="preserve">Given that the DSP is an essential income support program that provides a vital safety net, tying NDIS funding to </w:t>
      </w:r>
      <w:r w:rsidR="0028357E">
        <w:t xml:space="preserve">reduced </w:t>
      </w:r>
      <w:r w:rsidR="005F1072">
        <w:t>DSP</w:t>
      </w:r>
      <w:r w:rsidR="0028357E">
        <w:t xml:space="preserve"> spending</w:t>
      </w:r>
      <w:r w:rsidR="005F1072">
        <w:t xml:space="preserve"> creates a concerning tension between two areas of essential services.</w:t>
      </w:r>
    </w:p>
    <w:p w:rsidR="00310B14" w:rsidRDefault="00310B14" w:rsidP="004F6182"/>
    <w:p w:rsidR="005F1072" w:rsidRDefault="00E14585" w:rsidP="004F6182">
      <w:r>
        <w:t xml:space="preserve">In addition, </w:t>
      </w:r>
      <w:r w:rsidR="005F1072">
        <w:t xml:space="preserve">it is unclear what will happen if savings identified for the NDIS Savings Fund are not passed by Parliament. This was the case in the amended </w:t>
      </w:r>
      <w:r w:rsidR="005F1072" w:rsidRPr="0083544F">
        <w:rPr>
          <w:i/>
        </w:rPr>
        <w:t xml:space="preserve">Budget Savings (Omnibus) </w:t>
      </w:r>
      <w:r w:rsidR="005F1072">
        <w:rPr>
          <w:i/>
        </w:rPr>
        <w:t>Act</w:t>
      </w:r>
      <w:r w:rsidR="005F1072" w:rsidRPr="0083544F">
        <w:rPr>
          <w:i/>
        </w:rPr>
        <w:t xml:space="preserve"> 2016</w:t>
      </w:r>
      <w:r w:rsidR="005F1072">
        <w:rPr>
          <w:i/>
        </w:rPr>
        <w:t xml:space="preserve">, </w:t>
      </w:r>
      <w:r w:rsidR="005F1072">
        <w:t xml:space="preserve">which maintained access to the Energy Supplement for new Newstart recipients. </w:t>
      </w:r>
      <w:r w:rsidR="003D2491">
        <w:t xml:space="preserve">The lack of clarity around what processes are in place if identified savings are not passed again indicates that funding for the NDIS will be </w:t>
      </w:r>
      <w:r w:rsidR="005F1072">
        <w:t xml:space="preserve">precarious. </w:t>
      </w:r>
    </w:p>
    <w:p w:rsidR="0083544F" w:rsidRDefault="0083544F" w:rsidP="004F6182"/>
    <w:p w:rsidR="00B76754" w:rsidRDefault="00BD7279" w:rsidP="00C96253">
      <w:r>
        <w:t>There</w:t>
      </w:r>
      <w:r w:rsidR="00E14585">
        <w:t xml:space="preserve"> is</w:t>
      </w:r>
      <w:r>
        <w:t xml:space="preserve"> also</w:t>
      </w:r>
      <w:r w:rsidR="00E14585">
        <w:t xml:space="preserve"> a risk that</w:t>
      </w:r>
      <w:r w:rsidR="0083544F">
        <w:t xml:space="preserve"> including savings from within the NDIS into the new NDIS Savings Fund may create an incentive to reduce spending on the Scheme</w:t>
      </w:r>
      <w:r w:rsidR="003E0A1D">
        <w:t>,</w:t>
      </w:r>
      <w:r w:rsidR="005B2285">
        <w:t xml:space="preserve"> including for Individual Funding Packages. </w:t>
      </w:r>
      <w:r w:rsidR="00B76754">
        <w:t xml:space="preserve">A focus on cost reduction was a key feature of the previous disability services system and will undermine the role of the </w:t>
      </w:r>
      <w:r w:rsidR="00AD48B7">
        <w:t xml:space="preserve">NDIS </w:t>
      </w:r>
      <w:r w:rsidR="00B76754">
        <w:t xml:space="preserve">to provide reasonable and necessary supports and foster innovative approaches to </w:t>
      </w:r>
      <w:r w:rsidR="003E0A1D">
        <w:t>disability service provision.</w:t>
      </w:r>
    </w:p>
    <w:p w:rsidR="0048505C" w:rsidRPr="004F6182" w:rsidRDefault="0048505C" w:rsidP="00C96253"/>
    <w:p w:rsidR="00244F2E" w:rsidRDefault="008659DC" w:rsidP="00C96253">
      <w:pPr>
        <w:rPr>
          <w:b/>
          <w:sz w:val="24"/>
        </w:rPr>
      </w:pPr>
      <w:r w:rsidRPr="008659DC">
        <w:rPr>
          <w:b/>
          <w:sz w:val="24"/>
        </w:rPr>
        <w:t>CONCLUSION</w:t>
      </w:r>
    </w:p>
    <w:p w:rsidR="00A459C3" w:rsidRDefault="00A459C3" w:rsidP="00C96253"/>
    <w:p w:rsidR="00B726E4" w:rsidRDefault="0039394C" w:rsidP="00B726E4">
      <w:r>
        <w:t xml:space="preserve">CYDA does not support the creation of an NDIS Savings Fund. </w:t>
      </w:r>
      <w:r w:rsidR="005B2285">
        <w:t xml:space="preserve">Given the concerns outlined in this submission, there is a significant risk that the NDIS Savings Fund will add an additional layer of complexity and bureaucracy to an already stressed and challenging service environment. </w:t>
      </w:r>
      <w:r>
        <w:t>Further, t</w:t>
      </w:r>
      <w:r w:rsidR="002F74C9">
        <w:t xml:space="preserve">he NDIS Savings Fund </w:t>
      </w:r>
      <w:r w:rsidR="00901138">
        <w:t>as described in the Bill</w:t>
      </w:r>
      <w:r>
        <w:t xml:space="preserve"> would limit both the stability and predictability of NDIS funding an</w:t>
      </w:r>
      <w:r w:rsidR="003E0A1D">
        <w:t>d lead to significant changes to the</w:t>
      </w:r>
      <w:r>
        <w:t xml:space="preserve"> oversight of the Scheme.</w:t>
      </w:r>
    </w:p>
    <w:p w:rsidR="00B726E4" w:rsidRDefault="00B726E4" w:rsidP="00C96253">
      <w:pPr>
        <w:rPr>
          <w:highlight w:val="yellow"/>
        </w:rPr>
      </w:pPr>
    </w:p>
    <w:p w:rsidR="00B726E4" w:rsidRPr="00573373" w:rsidRDefault="00B726E4" w:rsidP="00B726E4">
      <w:pPr>
        <w:contextualSpacing/>
        <w:rPr>
          <w:b/>
          <w:sz w:val="24"/>
        </w:rPr>
      </w:pPr>
      <w:r w:rsidRPr="00573373">
        <w:rPr>
          <w:b/>
          <w:sz w:val="24"/>
        </w:rPr>
        <w:t>CONTACT</w:t>
      </w:r>
    </w:p>
    <w:p w:rsidR="00B726E4" w:rsidRPr="002175B1" w:rsidRDefault="00B726E4" w:rsidP="00B726E4">
      <w:pPr>
        <w:contextualSpacing/>
      </w:pPr>
    </w:p>
    <w:p w:rsidR="004673AC" w:rsidRDefault="00B726E4" w:rsidP="00B726E4">
      <w:pPr>
        <w:contextualSpacing/>
      </w:pPr>
      <w:r w:rsidRPr="00E50431">
        <w:t>Stephanie Gotlib</w:t>
      </w:r>
    </w:p>
    <w:p w:rsidR="00B726E4" w:rsidRPr="00E50431" w:rsidRDefault="00B726E4" w:rsidP="00B726E4">
      <w:pPr>
        <w:contextualSpacing/>
      </w:pPr>
      <w:r w:rsidRPr="00E50431">
        <w:t>Chief Executive Officer</w:t>
      </w:r>
    </w:p>
    <w:p w:rsidR="00B726E4" w:rsidRPr="00E50431" w:rsidRDefault="00B726E4" w:rsidP="00B726E4">
      <w:pPr>
        <w:contextualSpacing/>
      </w:pPr>
      <w:r w:rsidRPr="00E50431">
        <w:t>20 Derby Street</w:t>
      </w:r>
      <w:r w:rsidR="004673AC">
        <w:t xml:space="preserve">, </w:t>
      </w:r>
      <w:r w:rsidRPr="00E50431">
        <w:t>Collingwood VIC 3066</w:t>
      </w:r>
    </w:p>
    <w:p w:rsidR="00B726E4" w:rsidRPr="00E50431" w:rsidRDefault="00B726E4" w:rsidP="00B726E4">
      <w:pPr>
        <w:contextualSpacing/>
      </w:pPr>
      <w:r w:rsidRPr="00E50431">
        <w:t>03 9417 1025</w:t>
      </w:r>
    </w:p>
    <w:p w:rsidR="00B726E4" w:rsidRPr="00E50431" w:rsidRDefault="00B726E4" w:rsidP="00B726E4">
      <w:pPr>
        <w:contextualSpacing/>
      </w:pPr>
      <w:r w:rsidRPr="00E50431">
        <w:t>stephanieg@cda.org.au</w:t>
      </w:r>
    </w:p>
    <w:p w:rsidR="00785638" w:rsidRPr="00573373" w:rsidRDefault="00B726E4" w:rsidP="00C96253">
      <w:r w:rsidRPr="00E50431">
        <w:t>www.cda.org.au</w:t>
      </w:r>
    </w:p>
    <w:sectPr w:rsidR="00785638" w:rsidRPr="00573373" w:rsidSect="003130D9">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A56" w:rsidRDefault="007E5A56" w:rsidP="003130D9">
      <w:r>
        <w:separator/>
      </w:r>
    </w:p>
  </w:endnote>
  <w:endnote w:type="continuationSeparator" w:id="0">
    <w:p w:rsidR="007E5A56" w:rsidRDefault="007E5A56" w:rsidP="00313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0D9" w:rsidRDefault="003130D9" w:rsidP="003130D9"/>
  <w:p w:rsidR="003130D9" w:rsidRPr="00CF3A78" w:rsidRDefault="003130D9" w:rsidP="003130D9">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B3412F" w:rsidRPr="00B3412F">
      <w:rPr>
        <w:rFonts w:eastAsiaTheme="majorEastAsia" w:cstheme="majorBidi"/>
        <w:noProof/>
      </w:rPr>
      <w:t>3</w:t>
    </w:r>
    <w:r w:rsidRPr="00CF3A78">
      <w:rPr>
        <w:rFonts w:eastAsiaTheme="majorEastAsia" w:cstheme="majorBidi"/>
        <w:noProof/>
      </w:rPr>
      <w:fldChar w:fldCharType="end"/>
    </w:r>
  </w:p>
  <w:p w:rsidR="003130D9" w:rsidRDefault="003130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A56" w:rsidRDefault="007E5A56" w:rsidP="003130D9">
      <w:r>
        <w:separator/>
      </w:r>
    </w:p>
  </w:footnote>
  <w:footnote w:type="continuationSeparator" w:id="0">
    <w:p w:rsidR="007E5A56" w:rsidRDefault="007E5A56" w:rsidP="003130D9">
      <w:r>
        <w:continuationSeparator/>
      </w:r>
    </w:p>
  </w:footnote>
  <w:footnote w:id="1">
    <w:p w:rsidR="000115AC" w:rsidRDefault="000115AC">
      <w:pPr>
        <w:pStyle w:val="FootnoteText"/>
      </w:pPr>
      <w:r>
        <w:rPr>
          <w:rStyle w:val="FootnoteReference"/>
        </w:rPr>
        <w:footnoteRef/>
      </w:r>
      <w:r>
        <w:t xml:space="preserve"> </w:t>
      </w:r>
      <w:r w:rsidR="004A1DE4">
        <w:t xml:space="preserve">National Disability Insurance Agency 2016, </w:t>
      </w:r>
      <w:r w:rsidR="004A1DE4" w:rsidRPr="004A1DE4">
        <w:rPr>
          <w:i/>
        </w:rPr>
        <w:t>Report on the Sustainability of the Scheme: 1 July 2013 to 30 June 2016</w:t>
      </w:r>
      <w:r w:rsidR="004A1DE4">
        <w:t xml:space="preserve">, Geelong, </w:t>
      </w:r>
      <w:r>
        <w:t xml:space="preserve">p. 2. </w:t>
      </w:r>
      <w:hyperlink r:id="rId1" w:history="1">
        <w:r w:rsidRPr="0073243F">
          <w:rPr>
            <w:rStyle w:val="Hyperlink"/>
          </w:rPr>
          <w:t>https://goo.gl/NWZ0lr</w:t>
        </w:r>
      </w:hyperlink>
      <w:r w:rsidR="00FB48AB">
        <w:t>.</w:t>
      </w:r>
    </w:p>
  </w:footnote>
  <w:footnote w:id="2">
    <w:p w:rsidR="000115AC" w:rsidRDefault="000115AC">
      <w:pPr>
        <w:pStyle w:val="FootnoteText"/>
      </w:pPr>
      <w:r>
        <w:rPr>
          <w:rStyle w:val="FootnoteReference"/>
        </w:rPr>
        <w:footnoteRef/>
      </w:r>
      <w:r>
        <w:t xml:space="preserve"> </w:t>
      </w:r>
      <w:r w:rsidR="00BD1715">
        <w:t>Ibid, p. 3.</w:t>
      </w:r>
    </w:p>
  </w:footnote>
  <w:footnote w:id="3">
    <w:p w:rsidR="00571200" w:rsidRDefault="00571200">
      <w:pPr>
        <w:pStyle w:val="FootnoteText"/>
      </w:pPr>
      <w:r w:rsidRPr="00DC3830">
        <w:rPr>
          <w:rStyle w:val="FootnoteReference"/>
        </w:rPr>
        <w:footnoteRef/>
      </w:r>
      <w:r w:rsidRPr="00DC3830">
        <w:t xml:space="preserve"> </w:t>
      </w:r>
      <w:r w:rsidR="00BD1715">
        <w:t xml:space="preserve">House of Representatives 2016, </w:t>
      </w:r>
      <w:r w:rsidR="00BD1715">
        <w:rPr>
          <w:i/>
        </w:rPr>
        <w:t xml:space="preserve">National Disability Insurance Scheme Savings Fund Special Account Bill 2016: Explanatory Memorandum, </w:t>
      </w:r>
      <w:r w:rsidR="00BD1715">
        <w:t>Commonwealth of Australia, Canberra,</w:t>
      </w:r>
      <w:r w:rsidRPr="00DC3830">
        <w:t xml:space="preserve"> p. 3.</w:t>
      </w:r>
    </w:p>
  </w:footnote>
  <w:footnote w:id="4">
    <w:p w:rsidR="00CA1B7A" w:rsidRPr="00DC3830" w:rsidRDefault="00CA1B7A" w:rsidP="00CA1B7A">
      <w:pPr>
        <w:pStyle w:val="FootnoteText"/>
      </w:pPr>
      <w:r w:rsidRPr="00DC3830">
        <w:rPr>
          <w:rStyle w:val="FootnoteReference"/>
        </w:rPr>
        <w:footnoteRef/>
      </w:r>
      <w:r w:rsidRPr="00DC3830">
        <w:t xml:space="preserve"> </w:t>
      </w:r>
      <w:r w:rsidRPr="00DC3830">
        <w:rPr>
          <w:i/>
        </w:rPr>
        <w:t xml:space="preserve">National Disability Insurance Scheme Act 2013 (Cth), </w:t>
      </w:r>
      <w:r w:rsidR="006B1A80">
        <w:t>s.</w:t>
      </w:r>
      <w:r w:rsidR="003C5A80">
        <w:t xml:space="preserve"> </w:t>
      </w:r>
      <w:r w:rsidRPr="00DC3830">
        <w:t>2.3.</w:t>
      </w:r>
    </w:p>
  </w:footnote>
  <w:footnote w:id="5">
    <w:p w:rsidR="00C04F2C" w:rsidRDefault="00C04F2C">
      <w:pPr>
        <w:pStyle w:val="FootnoteText"/>
      </w:pPr>
      <w:r>
        <w:rPr>
          <w:rStyle w:val="FootnoteReference"/>
        </w:rPr>
        <w:footnoteRef/>
      </w:r>
      <w:r w:rsidR="00BC2E5D">
        <w:t xml:space="preserve"> </w:t>
      </w:r>
      <w:r w:rsidR="00BD1715">
        <w:t xml:space="preserve">Productivity Commission 2011, </w:t>
      </w:r>
      <w:r w:rsidR="00BD1715">
        <w:rPr>
          <w:i/>
        </w:rPr>
        <w:t>Disability Care and Support: Productivity Commission Inquiry Report</w:t>
      </w:r>
      <w:r w:rsidR="006B1A80">
        <w:rPr>
          <w:i/>
        </w:rPr>
        <w:t xml:space="preserve">, </w:t>
      </w:r>
      <w:r w:rsidR="006B1A80">
        <w:t>Commonwealth of Australia, Canberra,</w:t>
      </w:r>
      <w:r w:rsidR="00BC2E5D">
        <w:t xml:space="preserve"> p. 85.</w:t>
      </w:r>
    </w:p>
  </w:footnote>
  <w:footnote w:id="6">
    <w:p w:rsidR="00AA4F31" w:rsidRDefault="00AA4F31">
      <w:pPr>
        <w:pStyle w:val="FootnoteText"/>
      </w:pPr>
      <w:r>
        <w:rPr>
          <w:rStyle w:val="FootnoteReference"/>
        </w:rPr>
        <w:footnoteRef/>
      </w:r>
      <w:r>
        <w:t xml:space="preserve"> </w:t>
      </w:r>
      <w:r w:rsidR="006B1A80">
        <w:t xml:space="preserve">Australian Government Department of Finance 2016, </w:t>
      </w:r>
      <w:r w:rsidR="006B1A80" w:rsidRPr="006B1A80">
        <w:rPr>
          <w:i/>
        </w:rPr>
        <w:t>Chart of Special Accounts – 28 January 2016</w:t>
      </w:r>
      <w:r w:rsidR="006B1A80">
        <w:t xml:space="preserve">, Commonwealth of Australia, Canberra, viewed 4 October 2016, </w:t>
      </w:r>
      <w:hyperlink r:id="rId2" w:history="1">
        <w:r w:rsidR="006B1A80" w:rsidRPr="00B86AE4">
          <w:rPr>
            <w:rStyle w:val="Hyperlink"/>
          </w:rPr>
          <w:t>https://goo.gl/HZwo4c</w:t>
        </w:r>
      </w:hyperlink>
      <w:r w:rsidR="006B1A80">
        <w:t xml:space="preserve">. </w:t>
      </w:r>
    </w:p>
  </w:footnote>
  <w:footnote w:id="7">
    <w:p w:rsidR="002F74C9" w:rsidRPr="00DC3830" w:rsidRDefault="002F74C9" w:rsidP="002F74C9">
      <w:pPr>
        <w:pStyle w:val="FootnoteText"/>
      </w:pPr>
      <w:r w:rsidRPr="00DC3830">
        <w:rPr>
          <w:rStyle w:val="FootnoteReference"/>
        </w:rPr>
        <w:footnoteRef/>
      </w:r>
      <w:r w:rsidRPr="00DC3830">
        <w:t xml:space="preserve"> </w:t>
      </w:r>
      <w:r w:rsidR="006B1A80">
        <w:t xml:space="preserve">Productivity Commission 2011, </w:t>
      </w:r>
      <w:r w:rsidR="006B1A80">
        <w:rPr>
          <w:i/>
        </w:rPr>
        <w:t xml:space="preserve">Disability Care and Support: Productivity Commission Inquiry Report, </w:t>
      </w:r>
      <w:r w:rsidRPr="00DC3830">
        <w:t>p. 11, 33.</w:t>
      </w:r>
    </w:p>
  </w:footnote>
  <w:footnote w:id="8">
    <w:p w:rsidR="002F74C9" w:rsidRPr="00DC3830" w:rsidRDefault="002F74C9" w:rsidP="002F74C9">
      <w:pPr>
        <w:pStyle w:val="FootnoteText"/>
      </w:pPr>
      <w:r w:rsidRPr="00DC3830">
        <w:rPr>
          <w:rStyle w:val="FootnoteReference"/>
        </w:rPr>
        <w:footnoteRef/>
      </w:r>
      <w:r>
        <w:t xml:space="preserve"> </w:t>
      </w:r>
      <w:r w:rsidR="006B1A80">
        <w:t>Ibid,</w:t>
      </w:r>
      <w:r>
        <w:t xml:space="preserve"> pp. 648-649.</w:t>
      </w:r>
    </w:p>
  </w:footnote>
  <w:footnote w:id="9">
    <w:p w:rsidR="002F74C9" w:rsidRDefault="002F74C9" w:rsidP="002F74C9">
      <w:pPr>
        <w:pStyle w:val="FootnoteText"/>
      </w:pPr>
      <w:r w:rsidRPr="00DC3830">
        <w:rPr>
          <w:rStyle w:val="FootnoteReference"/>
        </w:rPr>
        <w:footnoteRef/>
      </w:r>
      <w:r w:rsidRPr="00DC3830">
        <w:t xml:space="preserve"> </w:t>
      </w:r>
      <w:r w:rsidR="006B1A80">
        <w:t>Ibid</w:t>
      </w:r>
      <w:r>
        <w:t xml:space="preserve">, </w:t>
      </w:r>
      <w:r w:rsidRPr="00DC3830">
        <w:t>p. 11.</w:t>
      </w:r>
    </w:p>
  </w:footnote>
  <w:footnote w:id="10">
    <w:p w:rsidR="002C60DD" w:rsidRDefault="002C60DD">
      <w:pPr>
        <w:pStyle w:val="FootnoteText"/>
      </w:pPr>
      <w:r>
        <w:rPr>
          <w:rStyle w:val="FootnoteReference"/>
        </w:rPr>
        <w:footnoteRef/>
      </w:r>
      <w:r>
        <w:t xml:space="preserve"> </w:t>
      </w:r>
      <w:r w:rsidR="006B1A80" w:rsidRPr="00DC3830">
        <w:rPr>
          <w:i/>
        </w:rPr>
        <w:t xml:space="preserve">National Disability Insurance Scheme Act 2013 (Cth), </w:t>
      </w:r>
      <w:r>
        <w:t>s.</w:t>
      </w:r>
      <w:r w:rsidR="003C5A80">
        <w:t xml:space="preserve"> </w:t>
      </w:r>
      <w:r>
        <w:t>118.</w:t>
      </w:r>
    </w:p>
  </w:footnote>
  <w:footnote w:id="11">
    <w:p w:rsidR="00244B08" w:rsidRPr="00942F3B" w:rsidRDefault="00244B08" w:rsidP="00244B08">
      <w:pPr>
        <w:rPr>
          <w:sz w:val="20"/>
        </w:rPr>
      </w:pPr>
      <w:r>
        <w:rPr>
          <w:rStyle w:val="FootnoteReference"/>
        </w:rPr>
        <w:footnoteRef/>
      </w:r>
      <w:r w:rsidR="006B1A80">
        <w:t xml:space="preserve"> </w:t>
      </w:r>
      <w:r w:rsidR="006B1A80">
        <w:rPr>
          <w:sz w:val="20"/>
        </w:rPr>
        <w:t xml:space="preserve">Australian Government 2016, </w:t>
      </w:r>
      <w:r w:rsidR="00942F3B">
        <w:rPr>
          <w:i/>
          <w:sz w:val="20"/>
        </w:rPr>
        <w:t xml:space="preserve">Budget 2016-17: Budget Paper No. 2, </w:t>
      </w:r>
      <w:r w:rsidR="00942F3B">
        <w:rPr>
          <w:sz w:val="20"/>
        </w:rPr>
        <w:t>Commonwealth of Australia, Canberra, pp. 143-144.</w:t>
      </w:r>
    </w:p>
  </w:footnote>
  <w:footnote w:id="12">
    <w:p w:rsidR="00A2715D" w:rsidRPr="00942F3B" w:rsidRDefault="00A2715D">
      <w:pPr>
        <w:pStyle w:val="FootnoteText"/>
      </w:pPr>
      <w:r>
        <w:rPr>
          <w:rStyle w:val="FootnoteReference"/>
        </w:rPr>
        <w:footnoteRef/>
      </w:r>
      <w:r w:rsidR="00AD3758">
        <w:t xml:space="preserve"> </w:t>
      </w:r>
      <w:r w:rsidR="00942F3B">
        <w:t xml:space="preserve">Australian Council of Social Service 2016, </w:t>
      </w:r>
      <w:r w:rsidR="00942F3B">
        <w:rPr>
          <w:i/>
        </w:rPr>
        <w:t xml:space="preserve">Budget Analysis 2016-17, </w:t>
      </w:r>
      <w:r w:rsidR="00942F3B">
        <w:t>Sydney, p. 27.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42FA8"/>
    <w:multiLevelType w:val="hybridMultilevel"/>
    <w:tmpl w:val="4378B4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44E7589"/>
    <w:multiLevelType w:val="hybridMultilevel"/>
    <w:tmpl w:val="C414DF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2AF1CDB"/>
    <w:multiLevelType w:val="hybridMultilevel"/>
    <w:tmpl w:val="75A23D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E53400A"/>
    <w:multiLevelType w:val="hybridMultilevel"/>
    <w:tmpl w:val="B4A801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19B6E94"/>
    <w:multiLevelType w:val="hybridMultilevel"/>
    <w:tmpl w:val="723A80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44C2992"/>
    <w:multiLevelType w:val="hybridMultilevel"/>
    <w:tmpl w:val="21C4B6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5295E02"/>
    <w:multiLevelType w:val="hybridMultilevel"/>
    <w:tmpl w:val="612A0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5193BCF"/>
    <w:multiLevelType w:val="hybridMultilevel"/>
    <w:tmpl w:val="74F8C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1923809"/>
    <w:multiLevelType w:val="hybridMultilevel"/>
    <w:tmpl w:val="D44015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9"/>
  </w:num>
  <w:num w:numId="5">
    <w:abstractNumId w:val="1"/>
  </w:num>
  <w:num w:numId="6">
    <w:abstractNumId w:val="3"/>
  </w:num>
  <w:num w:numId="7">
    <w:abstractNumId w:val="6"/>
  </w:num>
  <w:num w:numId="8">
    <w:abstractNumId w:val="4"/>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0D9"/>
    <w:rsid w:val="000115AC"/>
    <w:rsid w:val="00022D1B"/>
    <w:rsid w:val="000262B2"/>
    <w:rsid w:val="000315B2"/>
    <w:rsid w:val="00056174"/>
    <w:rsid w:val="00057929"/>
    <w:rsid w:val="000718A7"/>
    <w:rsid w:val="000A3D7E"/>
    <w:rsid w:val="000B3B6A"/>
    <w:rsid w:val="000B6DFB"/>
    <w:rsid w:val="000E1645"/>
    <w:rsid w:val="001256BE"/>
    <w:rsid w:val="001705CF"/>
    <w:rsid w:val="0019397F"/>
    <w:rsid w:val="001B6558"/>
    <w:rsid w:val="001F53B1"/>
    <w:rsid w:val="002041CB"/>
    <w:rsid w:val="0021281D"/>
    <w:rsid w:val="002128A5"/>
    <w:rsid w:val="002175B1"/>
    <w:rsid w:val="00243E7E"/>
    <w:rsid w:val="00244B08"/>
    <w:rsid w:val="00244F2E"/>
    <w:rsid w:val="00253E9D"/>
    <w:rsid w:val="002718A4"/>
    <w:rsid w:val="00274011"/>
    <w:rsid w:val="00280EB3"/>
    <w:rsid w:val="0028357E"/>
    <w:rsid w:val="00287AE9"/>
    <w:rsid w:val="002A5DAA"/>
    <w:rsid w:val="002C60DD"/>
    <w:rsid w:val="002F74C9"/>
    <w:rsid w:val="00310B14"/>
    <w:rsid w:val="003130D9"/>
    <w:rsid w:val="003212A7"/>
    <w:rsid w:val="003212D0"/>
    <w:rsid w:val="00331A05"/>
    <w:rsid w:val="00342BE1"/>
    <w:rsid w:val="00391427"/>
    <w:rsid w:val="0039394C"/>
    <w:rsid w:val="0039778F"/>
    <w:rsid w:val="003C5A80"/>
    <w:rsid w:val="003D2491"/>
    <w:rsid w:val="003E0A1D"/>
    <w:rsid w:val="003E3BE3"/>
    <w:rsid w:val="004161D2"/>
    <w:rsid w:val="00422AA0"/>
    <w:rsid w:val="00423831"/>
    <w:rsid w:val="00430B7E"/>
    <w:rsid w:val="00455CFA"/>
    <w:rsid w:val="004673AC"/>
    <w:rsid w:val="0048505C"/>
    <w:rsid w:val="00491D11"/>
    <w:rsid w:val="004A0D13"/>
    <w:rsid w:val="004A1DE4"/>
    <w:rsid w:val="004A57E6"/>
    <w:rsid w:val="004A6AA5"/>
    <w:rsid w:val="004C405B"/>
    <w:rsid w:val="004D4A76"/>
    <w:rsid w:val="004F361A"/>
    <w:rsid w:val="004F5A76"/>
    <w:rsid w:val="004F6182"/>
    <w:rsid w:val="00514367"/>
    <w:rsid w:val="00516C37"/>
    <w:rsid w:val="005260FB"/>
    <w:rsid w:val="00532F5B"/>
    <w:rsid w:val="005343BF"/>
    <w:rsid w:val="00541783"/>
    <w:rsid w:val="005442BA"/>
    <w:rsid w:val="00555F22"/>
    <w:rsid w:val="00563AB1"/>
    <w:rsid w:val="00571200"/>
    <w:rsid w:val="00573373"/>
    <w:rsid w:val="00584DBA"/>
    <w:rsid w:val="005B2285"/>
    <w:rsid w:val="005B449F"/>
    <w:rsid w:val="005B54CD"/>
    <w:rsid w:val="005D3769"/>
    <w:rsid w:val="005F0089"/>
    <w:rsid w:val="005F1072"/>
    <w:rsid w:val="006217A4"/>
    <w:rsid w:val="006277C2"/>
    <w:rsid w:val="00627E3C"/>
    <w:rsid w:val="00630E10"/>
    <w:rsid w:val="00631F34"/>
    <w:rsid w:val="0063353F"/>
    <w:rsid w:val="00634B37"/>
    <w:rsid w:val="00646E99"/>
    <w:rsid w:val="006517A9"/>
    <w:rsid w:val="0068320D"/>
    <w:rsid w:val="00690118"/>
    <w:rsid w:val="006A4E4D"/>
    <w:rsid w:val="006B1A80"/>
    <w:rsid w:val="006B28B3"/>
    <w:rsid w:val="006D4C73"/>
    <w:rsid w:val="006E26D1"/>
    <w:rsid w:val="00710A1C"/>
    <w:rsid w:val="00712261"/>
    <w:rsid w:val="0071397B"/>
    <w:rsid w:val="0072263D"/>
    <w:rsid w:val="007706D3"/>
    <w:rsid w:val="00785638"/>
    <w:rsid w:val="007A112E"/>
    <w:rsid w:val="007A3ABB"/>
    <w:rsid w:val="007A4F56"/>
    <w:rsid w:val="007E0678"/>
    <w:rsid w:val="007E5A56"/>
    <w:rsid w:val="00803051"/>
    <w:rsid w:val="00803B67"/>
    <w:rsid w:val="0082227D"/>
    <w:rsid w:val="0083544F"/>
    <w:rsid w:val="00852863"/>
    <w:rsid w:val="008659DC"/>
    <w:rsid w:val="00865C12"/>
    <w:rsid w:val="0087358E"/>
    <w:rsid w:val="008910C7"/>
    <w:rsid w:val="00893014"/>
    <w:rsid w:val="008B2617"/>
    <w:rsid w:val="008F06D1"/>
    <w:rsid w:val="00901138"/>
    <w:rsid w:val="00942F3B"/>
    <w:rsid w:val="00945D0B"/>
    <w:rsid w:val="00961F95"/>
    <w:rsid w:val="00976CBB"/>
    <w:rsid w:val="00976E23"/>
    <w:rsid w:val="00980361"/>
    <w:rsid w:val="00991982"/>
    <w:rsid w:val="009D34FD"/>
    <w:rsid w:val="009D5C52"/>
    <w:rsid w:val="009E458D"/>
    <w:rsid w:val="009E744F"/>
    <w:rsid w:val="009F2ED8"/>
    <w:rsid w:val="00A16DF3"/>
    <w:rsid w:val="00A21163"/>
    <w:rsid w:val="00A2715D"/>
    <w:rsid w:val="00A459C3"/>
    <w:rsid w:val="00A73B3C"/>
    <w:rsid w:val="00A9180F"/>
    <w:rsid w:val="00AA4F31"/>
    <w:rsid w:val="00AA4FFF"/>
    <w:rsid w:val="00AC1121"/>
    <w:rsid w:val="00AC47F7"/>
    <w:rsid w:val="00AD3758"/>
    <w:rsid w:val="00AD48B7"/>
    <w:rsid w:val="00B3412F"/>
    <w:rsid w:val="00B63CF5"/>
    <w:rsid w:val="00B726E4"/>
    <w:rsid w:val="00B76754"/>
    <w:rsid w:val="00B92318"/>
    <w:rsid w:val="00BB5147"/>
    <w:rsid w:val="00BC0396"/>
    <w:rsid w:val="00BC2E5D"/>
    <w:rsid w:val="00BD1715"/>
    <w:rsid w:val="00BD7279"/>
    <w:rsid w:val="00BE6906"/>
    <w:rsid w:val="00BF2C21"/>
    <w:rsid w:val="00C0045A"/>
    <w:rsid w:val="00C04F2C"/>
    <w:rsid w:val="00C27DF2"/>
    <w:rsid w:val="00C51BA7"/>
    <w:rsid w:val="00C75CE9"/>
    <w:rsid w:val="00C85ED5"/>
    <w:rsid w:val="00C959FC"/>
    <w:rsid w:val="00C96253"/>
    <w:rsid w:val="00C970CB"/>
    <w:rsid w:val="00CA1B7A"/>
    <w:rsid w:val="00CB3BCB"/>
    <w:rsid w:val="00CF4E62"/>
    <w:rsid w:val="00CF6B12"/>
    <w:rsid w:val="00D03412"/>
    <w:rsid w:val="00D06D9B"/>
    <w:rsid w:val="00D104CD"/>
    <w:rsid w:val="00D144A0"/>
    <w:rsid w:val="00D14CE7"/>
    <w:rsid w:val="00D17C65"/>
    <w:rsid w:val="00D25700"/>
    <w:rsid w:val="00D46D82"/>
    <w:rsid w:val="00DA2B63"/>
    <w:rsid w:val="00DB5B13"/>
    <w:rsid w:val="00DB6CFA"/>
    <w:rsid w:val="00DC1969"/>
    <w:rsid w:val="00DC3830"/>
    <w:rsid w:val="00DC5826"/>
    <w:rsid w:val="00DD0262"/>
    <w:rsid w:val="00DD12EA"/>
    <w:rsid w:val="00DD4B23"/>
    <w:rsid w:val="00DD59CB"/>
    <w:rsid w:val="00E14585"/>
    <w:rsid w:val="00E16D1A"/>
    <w:rsid w:val="00E26322"/>
    <w:rsid w:val="00E41A51"/>
    <w:rsid w:val="00E53E2D"/>
    <w:rsid w:val="00E604C9"/>
    <w:rsid w:val="00E64630"/>
    <w:rsid w:val="00E76C63"/>
    <w:rsid w:val="00E93655"/>
    <w:rsid w:val="00ED501E"/>
    <w:rsid w:val="00EF3CBC"/>
    <w:rsid w:val="00F048ED"/>
    <w:rsid w:val="00F25DA2"/>
    <w:rsid w:val="00F43A22"/>
    <w:rsid w:val="00F474E2"/>
    <w:rsid w:val="00F660FB"/>
    <w:rsid w:val="00F96A90"/>
    <w:rsid w:val="00FB12EA"/>
    <w:rsid w:val="00FB48AB"/>
    <w:rsid w:val="00FD7EDF"/>
    <w:rsid w:val="00FE18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E0896B2-89B8-43CF-85EC-B3E319EF2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0D9"/>
    <w:pPr>
      <w:tabs>
        <w:tab w:val="center" w:pos="4513"/>
        <w:tab w:val="right" w:pos="9026"/>
      </w:tabs>
    </w:pPr>
  </w:style>
  <w:style w:type="character" w:customStyle="1" w:styleId="HeaderChar">
    <w:name w:val="Header Char"/>
    <w:basedOn w:val="DefaultParagraphFont"/>
    <w:link w:val="Header"/>
    <w:uiPriority w:val="99"/>
    <w:rsid w:val="003130D9"/>
  </w:style>
  <w:style w:type="paragraph" w:styleId="Footer">
    <w:name w:val="footer"/>
    <w:basedOn w:val="Normal"/>
    <w:link w:val="FooterChar"/>
    <w:uiPriority w:val="99"/>
    <w:unhideWhenUsed/>
    <w:rsid w:val="003130D9"/>
    <w:pPr>
      <w:tabs>
        <w:tab w:val="center" w:pos="4513"/>
        <w:tab w:val="right" w:pos="9026"/>
      </w:tabs>
    </w:pPr>
  </w:style>
  <w:style w:type="character" w:customStyle="1" w:styleId="FooterChar">
    <w:name w:val="Footer Char"/>
    <w:basedOn w:val="DefaultParagraphFont"/>
    <w:link w:val="Footer"/>
    <w:uiPriority w:val="99"/>
    <w:rsid w:val="003130D9"/>
  </w:style>
  <w:style w:type="paragraph" w:styleId="ListParagraph">
    <w:name w:val="List Paragraph"/>
    <w:aliases w:val="List Paragraph Number"/>
    <w:basedOn w:val="Normal"/>
    <w:link w:val="ListParagraphChar"/>
    <w:uiPriority w:val="34"/>
    <w:qFormat/>
    <w:rsid w:val="00563AB1"/>
    <w:pPr>
      <w:ind w:left="720"/>
      <w:contextualSpacing/>
    </w:pPr>
  </w:style>
  <w:style w:type="character" w:styleId="Hyperlink">
    <w:name w:val="Hyperlink"/>
    <w:basedOn w:val="DefaultParagraphFont"/>
    <w:uiPriority w:val="99"/>
    <w:unhideWhenUsed/>
    <w:rsid w:val="00423831"/>
    <w:rPr>
      <w:color w:val="0563C1" w:themeColor="hyperlink"/>
      <w:u w:val="single"/>
    </w:rPr>
  </w:style>
  <w:style w:type="character" w:styleId="CommentReference">
    <w:name w:val="annotation reference"/>
    <w:basedOn w:val="DefaultParagraphFont"/>
    <w:uiPriority w:val="99"/>
    <w:semiHidden/>
    <w:unhideWhenUsed/>
    <w:rsid w:val="00423831"/>
    <w:rPr>
      <w:sz w:val="16"/>
      <w:szCs w:val="16"/>
    </w:rPr>
  </w:style>
  <w:style w:type="paragraph" w:styleId="CommentText">
    <w:name w:val="annotation text"/>
    <w:basedOn w:val="Normal"/>
    <w:link w:val="CommentTextChar"/>
    <w:uiPriority w:val="99"/>
    <w:semiHidden/>
    <w:unhideWhenUsed/>
    <w:rsid w:val="00423831"/>
    <w:rPr>
      <w:sz w:val="20"/>
      <w:szCs w:val="20"/>
    </w:rPr>
  </w:style>
  <w:style w:type="character" w:customStyle="1" w:styleId="CommentTextChar">
    <w:name w:val="Comment Text Char"/>
    <w:basedOn w:val="DefaultParagraphFont"/>
    <w:link w:val="CommentText"/>
    <w:uiPriority w:val="99"/>
    <w:semiHidden/>
    <w:rsid w:val="00423831"/>
    <w:rPr>
      <w:sz w:val="20"/>
      <w:szCs w:val="20"/>
    </w:rPr>
  </w:style>
  <w:style w:type="paragraph" w:styleId="CommentSubject">
    <w:name w:val="annotation subject"/>
    <w:basedOn w:val="CommentText"/>
    <w:next w:val="CommentText"/>
    <w:link w:val="CommentSubjectChar"/>
    <w:uiPriority w:val="99"/>
    <w:semiHidden/>
    <w:unhideWhenUsed/>
    <w:rsid w:val="00423831"/>
    <w:rPr>
      <w:b/>
      <w:bCs/>
    </w:rPr>
  </w:style>
  <w:style w:type="character" w:customStyle="1" w:styleId="CommentSubjectChar">
    <w:name w:val="Comment Subject Char"/>
    <w:basedOn w:val="CommentTextChar"/>
    <w:link w:val="CommentSubject"/>
    <w:uiPriority w:val="99"/>
    <w:semiHidden/>
    <w:rsid w:val="00423831"/>
    <w:rPr>
      <w:b/>
      <w:bCs/>
      <w:sz w:val="20"/>
      <w:szCs w:val="20"/>
    </w:rPr>
  </w:style>
  <w:style w:type="paragraph" w:styleId="BalloonText">
    <w:name w:val="Balloon Text"/>
    <w:basedOn w:val="Normal"/>
    <w:link w:val="BalloonTextChar"/>
    <w:uiPriority w:val="99"/>
    <w:semiHidden/>
    <w:unhideWhenUsed/>
    <w:rsid w:val="004238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3831"/>
    <w:rPr>
      <w:rFonts w:ascii="Segoe UI" w:hAnsi="Segoe UI" w:cs="Segoe UI"/>
      <w:sz w:val="18"/>
      <w:szCs w:val="18"/>
    </w:rPr>
  </w:style>
  <w:style w:type="paragraph" w:styleId="FootnoteText">
    <w:name w:val="footnote text"/>
    <w:basedOn w:val="Normal"/>
    <w:link w:val="FootnoteTextChar"/>
    <w:uiPriority w:val="99"/>
    <w:unhideWhenUsed/>
    <w:rsid w:val="00455CFA"/>
    <w:rPr>
      <w:sz w:val="20"/>
      <w:szCs w:val="20"/>
    </w:rPr>
  </w:style>
  <w:style w:type="character" w:customStyle="1" w:styleId="FootnoteTextChar">
    <w:name w:val="Footnote Text Char"/>
    <w:basedOn w:val="DefaultParagraphFont"/>
    <w:link w:val="FootnoteText"/>
    <w:uiPriority w:val="99"/>
    <w:rsid w:val="00455CFA"/>
    <w:rPr>
      <w:sz w:val="20"/>
      <w:szCs w:val="20"/>
    </w:rPr>
  </w:style>
  <w:style w:type="character" w:styleId="FootnoteReference">
    <w:name w:val="footnote reference"/>
    <w:basedOn w:val="DefaultParagraphFont"/>
    <w:uiPriority w:val="99"/>
    <w:unhideWhenUsed/>
    <w:rsid w:val="00455CFA"/>
    <w:rPr>
      <w:vertAlign w:val="superscript"/>
    </w:rPr>
  </w:style>
  <w:style w:type="character" w:customStyle="1" w:styleId="ListParagraphChar">
    <w:name w:val="List Paragraph Char"/>
    <w:aliases w:val="List Paragraph Number Char"/>
    <w:basedOn w:val="DefaultParagraphFont"/>
    <w:link w:val="ListParagraph"/>
    <w:uiPriority w:val="34"/>
    <w:rsid w:val="008659DC"/>
  </w:style>
  <w:style w:type="paragraph" w:styleId="Revision">
    <w:name w:val="Revision"/>
    <w:hidden/>
    <w:uiPriority w:val="99"/>
    <w:semiHidden/>
    <w:rsid w:val="00A91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goo.gl/HZwo4c" TargetMode="External"/><Relationship Id="rId1" Type="http://schemas.openxmlformats.org/officeDocument/2006/relationships/hyperlink" Target="https://goo.gl/NWZ0l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86939-5E9D-457F-A2E2-9C0F24F26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1681</Words>
  <Characters>9582</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2016-10-10T23:07:00Z</cp:lastPrinted>
  <dcterms:created xsi:type="dcterms:W3CDTF">2016-10-11T22:11:00Z</dcterms:created>
  <dcterms:modified xsi:type="dcterms:W3CDTF">2016-10-11T22:11:00Z</dcterms:modified>
</cp:coreProperties>
</file>