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05FF" w14:textId="77777777" w:rsidR="00E57D88" w:rsidRDefault="00E57D88" w:rsidP="00217CBB">
      <w:pPr>
        <w:rPr>
          <w:rFonts w:ascii="Helvetica" w:hAnsi="Helvetica"/>
          <w:b/>
          <w:sz w:val="28"/>
          <w:szCs w:val="28"/>
        </w:rPr>
      </w:pPr>
    </w:p>
    <w:p w14:paraId="54BCD57C" w14:textId="77777777" w:rsidR="00E57D88" w:rsidRDefault="00E57D88" w:rsidP="00217CBB">
      <w:pPr>
        <w:rPr>
          <w:rFonts w:ascii="Helvetica" w:hAnsi="Helvetica"/>
          <w:b/>
          <w:sz w:val="28"/>
          <w:szCs w:val="28"/>
        </w:rPr>
      </w:pPr>
    </w:p>
    <w:p w14:paraId="1E97E3AA" w14:textId="77777777" w:rsidR="00FA76A6" w:rsidRDefault="00FA76A6" w:rsidP="00217CBB">
      <w:pPr>
        <w:rPr>
          <w:rFonts w:ascii="Helvetica" w:hAnsi="Helvetica"/>
          <w:b/>
          <w:sz w:val="28"/>
          <w:szCs w:val="28"/>
        </w:rPr>
      </w:pPr>
    </w:p>
    <w:p w14:paraId="4405BAA3" w14:textId="77777777" w:rsidR="00FA76A6" w:rsidRDefault="00FA76A6" w:rsidP="00217CBB">
      <w:pPr>
        <w:rPr>
          <w:rFonts w:ascii="Helvetica" w:hAnsi="Helvetica"/>
          <w:b/>
          <w:sz w:val="28"/>
          <w:szCs w:val="28"/>
        </w:rPr>
      </w:pPr>
    </w:p>
    <w:p w14:paraId="0DE0D29E" w14:textId="77777777" w:rsidR="00E57D88" w:rsidRDefault="00E57D88" w:rsidP="00217CBB">
      <w:pPr>
        <w:rPr>
          <w:rFonts w:ascii="Helvetica" w:hAnsi="Helvetica"/>
          <w:b/>
          <w:sz w:val="28"/>
          <w:szCs w:val="28"/>
        </w:rPr>
      </w:pPr>
    </w:p>
    <w:p w14:paraId="501621D1" w14:textId="621C4002" w:rsidR="004B79B9" w:rsidRPr="005D6CA5" w:rsidRDefault="004C704C" w:rsidP="00F360F0">
      <w:pPr>
        <w:pStyle w:val="Default"/>
        <w:rPr>
          <w:b/>
          <w:sz w:val="44"/>
          <w:szCs w:val="44"/>
        </w:rPr>
      </w:pPr>
      <w:r>
        <w:rPr>
          <w:b/>
          <w:bCs/>
          <w:sz w:val="44"/>
          <w:szCs w:val="44"/>
        </w:rPr>
        <w:t>S</w:t>
      </w:r>
      <w:r w:rsidR="00C32BD1" w:rsidRPr="00177E1D">
        <w:rPr>
          <w:b/>
          <w:bCs/>
          <w:sz w:val="44"/>
          <w:szCs w:val="44"/>
        </w:rPr>
        <w:t xml:space="preserve">ubmission </w:t>
      </w:r>
      <w:bookmarkStart w:id="0" w:name="_Hlk78550886"/>
      <w:r w:rsidR="00DF4933">
        <w:rPr>
          <w:b/>
          <w:bCs/>
          <w:sz w:val="44"/>
          <w:szCs w:val="44"/>
        </w:rPr>
        <w:t xml:space="preserve">to the National Disability Insurance </w:t>
      </w:r>
      <w:r w:rsidR="1D1E4474" w:rsidRPr="1D1E4474">
        <w:rPr>
          <w:b/>
          <w:bCs/>
          <w:sz w:val="44"/>
          <w:szCs w:val="44"/>
        </w:rPr>
        <w:t xml:space="preserve">Agency’s </w:t>
      </w:r>
      <w:r w:rsidR="1D1E4474" w:rsidRPr="1D1E4474">
        <w:rPr>
          <w:b/>
          <w:bCs/>
          <w:i/>
          <w:iCs/>
          <w:sz w:val="44"/>
          <w:szCs w:val="44"/>
        </w:rPr>
        <w:t>Support for Decision Making</w:t>
      </w:r>
      <w:r w:rsidR="1D1E4474" w:rsidRPr="1D1E4474">
        <w:rPr>
          <w:b/>
          <w:bCs/>
          <w:sz w:val="44"/>
          <w:szCs w:val="44"/>
        </w:rPr>
        <w:t xml:space="preserve"> consultation</w:t>
      </w:r>
    </w:p>
    <w:bookmarkEnd w:id="0"/>
    <w:p w14:paraId="5DE7A0CC" w14:textId="7C1C4203" w:rsidR="00E57D88" w:rsidRDefault="00E57D88">
      <w:pPr>
        <w:rPr>
          <w:rFonts w:ascii="Helvetica" w:hAnsi="Helvetica"/>
          <w:b/>
          <w:sz w:val="24"/>
          <w:szCs w:val="24"/>
        </w:rPr>
      </w:pPr>
    </w:p>
    <w:p w14:paraId="631D6D4A" w14:textId="7AF6A7FD" w:rsidR="004B79B9" w:rsidRDefault="004B79B9">
      <w:pPr>
        <w:rPr>
          <w:rFonts w:ascii="Helvetica" w:hAnsi="Helvetica"/>
          <w:b/>
          <w:sz w:val="24"/>
          <w:szCs w:val="24"/>
        </w:rPr>
      </w:pPr>
    </w:p>
    <w:p w14:paraId="63979BA1" w14:textId="4A3A601B" w:rsidR="004B79B9" w:rsidRDefault="004B79B9">
      <w:pPr>
        <w:rPr>
          <w:rFonts w:ascii="Helvetica" w:hAnsi="Helvetica"/>
          <w:b/>
          <w:sz w:val="24"/>
          <w:szCs w:val="24"/>
        </w:rPr>
      </w:pPr>
    </w:p>
    <w:p w14:paraId="3C85C5DF" w14:textId="7304E296" w:rsidR="004B79B9" w:rsidRDefault="004B79B9">
      <w:pPr>
        <w:rPr>
          <w:rFonts w:ascii="Helvetica" w:hAnsi="Helvetica"/>
          <w:b/>
          <w:sz w:val="24"/>
          <w:szCs w:val="24"/>
        </w:rPr>
      </w:pPr>
    </w:p>
    <w:p w14:paraId="1D7587E2" w14:textId="40EAB873" w:rsidR="004B79B9" w:rsidRDefault="004B79B9">
      <w:pPr>
        <w:rPr>
          <w:rFonts w:ascii="Helvetica" w:hAnsi="Helvetica"/>
          <w:b/>
          <w:sz w:val="24"/>
          <w:szCs w:val="24"/>
        </w:rPr>
      </w:pPr>
    </w:p>
    <w:p w14:paraId="07B2FB55" w14:textId="77777777" w:rsidR="004B79B9" w:rsidRDefault="004B79B9">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700F2B2B" w:rsidR="00E57D88" w:rsidRDefault="005C4708">
      <w:pPr>
        <w:rPr>
          <w:rFonts w:ascii="Helvetica" w:hAnsi="Helvetica"/>
          <w:b/>
          <w:sz w:val="24"/>
          <w:szCs w:val="24"/>
        </w:rPr>
        <w:sectPr w:rsidR="00E57D88" w:rsidSect="00A90B08">
          <w:headerReference w:type="default" r:id="rId11"/>
          <w:footerReference w:type="default" r:id="rId12"/>
          <w:pgSz w:w="11906" w:h="16838"/>
          <w:pgMar w:top="1440" w:right="1080" w:bottom="1440" w:left="1080" w:header="708" w:footer="708" w:gutter="0"/>
          <w:cols w:space="708"/>
          <w:docGrid w:linePitch="360"/>
        </w:sectPr>
      </w:pPr>
      <w:r>
        <w:rPr>
          <w:rFonts w:ascii="Helvetica" w:hAnsi="Helvetica"/>
          <w:b/>
          <w:sz w:val="24"/>
          <w:szCs w:val="24"/>
        </w:rPr>
        <w:t xml:space="preserve">September </w:t>
      </w:r>
      <w:r w:rsidR="004B2C63">
        <w:rPr>
          <w:rFonts w:ascii="Helvetica" w:hAnsi="Helvetica"/>
          <w:b/>
          <w:sz w:val="24"/>
          <w:szCs w:val="24"/>
        </w:rPr>
        <w:t>2021</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70F41C5C" w14:textId="77777777" w:rsidR="0020620C" w:rsidRDefault="0020620C" w:rsidP="009C26DB">
      <w:pPr>
        <w:rPr>
          <w:b/>
        </w:rPr>
      </w:pPr>
    </w:p>
    <w:p w14:paraId="1EDFA41E" w14:textId="77777777" w:rsidR="002926EE" w:rsidRDefault="002926EE" w:rsidP="009C26DB">
      <w:pPr>
        <w:rPr>
          <w:b/>
        </w:rPr>
      </w:pPr>
    </w:p>
    <w:p w14:paraId="3332E565" w14:textId="77777777" w:rsidR="002926EE" w:rsidRDefault="002926EE" w:rsidP="009C26DB">
      <w:pPr>
        <w:rPr>
          <w:b/>
        </w:rPr>
      </w:pPr>
    </w:p>
    <w:p w14:paraId="39003704" w14:textId="77777777" w:rsidR="002926EE" w:rsidRDefault="002926EE" w:rsidP="009C26DB">
      <w:pPr>
        <w:rPr>
          <w:b/>
        </w:rPr>
      </w:pPr>
    </w:p>
    <w:p w14:paraId="5ED35BF0" w14:textId="77777777" w:rsidR="002926EE" w:rsidRDefault="002926EE" w:rsidP="009C26DB">
      <w:pPr>
        <w:rPr>
          <w:b/>
        </w:rPr>
      </w:pPr>
    </w:p>
    <w:p w14:paraId="1E9236FA" w14:textId="77777777" w:rsidR="002926EE" w:rsidRDefault="002926EE" w:rsidP="009C26DB">
      <w:pPr>
        <w:rPr>
          <w:b/>
        </w:rPr>
      </w:pPr>
    </w:p>
    <w:p w14:paraId="2B155ED6" w14:textId="77777777" w:rsidR="002926EE" w:rsidRDefault="002926EE" w:rsidP="009C26DB">
      <w:pPr>
        <w:rPr>
          <w:b/>
        </w:rPr>
      </w:pPr>
    </w:p>
    <w:p w14:paraId="5D5BC2A6" w14:textId="77777777" w:rsidR="002926EE" w:rsidRDefault="002926EE" w:rsidP="009C26DB">
      <w:pPr>
        <w:rPr>
          <w:b/>
        </w:rPr>
      </w:pPr>
    </w:p>
    <w:p w14:paraId="5EE1107C" w14:textId="77777777" w:rsidR="002926EE" w:rsidRDefault="002926EE" w:rsidP="009C26DB">
      <w:pPr>
        <w:rPr>
          <w:b/>
        </w:rPr>
      </w:pPr>
    </w:p>
    <w:p w14:paraId="3AE2F490" w14:textId="77777777" w:rsidR="002926EE" w:rsidRDefault="002926EE" w:rsidP="009C26DB">
      <w:pPr>
        <w:rPr>
          <w:b/>
        </w:rPr>
      </w:pPr>
    </w:p>
    <w:p w14:paraId="69EAAC14" w14:textId="77777777" w:rsidR="002926EE" w:rsidRDefault="002926EE" w:rsidP="009C26DB">
      <w:pPr>
        <w:rPr>
          <w:b/>
        </w:rPr>
      </w:pPr>
    </w:p>
    <w:p w14:paraId="4CA9C0D3" w14:textId="2FCD16A6" w:rsidR="009C26DB" w:rsidRPr="009C26DB" w:rsidRDefault="009C26DB" w:rsidP="009C26DB">
      <w:pPr>
        <w:rPr>
          <w:b/>
        </w:rPr>
      </w:pPr>
      <w:r w:rsidRPr="009C26DB">
        <w:rPr>
          <w:b/>
        </w:rPr>
        <w:t>Authorised by:</w:t>
      </w:r>
    </w:p>
    <w:p w14:paraId="2757375F" w14:textId="75DC4D5A" w:rsidR="009C26DB" w:rsidRDefault="009C26DB" w:rsidP="009C26DB">
      <w:r>
        <w:t>Mary Sayers, Chief Executive Officer</w:t>
      </w:r>
    </w:p>
    <w:p w14:paraId="57F3ED62" w14:textId="4139B9A5" w:rsidR="009C26DB" w:rsidRPr="009C26DB" w:rsidRDefault="009C26DB" w:rsidP="009C26DB">
      <w:pPr>
        <w:rPr>
          <w:b/>
        </w:rPr>
      </w:pPr>
      <w:r w:rsidRPr="009C26DB">
        <w:rPr>
          <w:b/>
        </w:rPr>
        <w:t>Contact details:</w:t>
      </w:r>
    </w:p>
    <w:p w14:paraId="43E6B972" w14:textId="36E9C286" w:rsidR="009C26DB" w:rsidRDefault="009C26DB" w:rsidP="009C26DB">
      <w:r>
        <w:t>Children and Young People with Disability Australia</w:t>
      </w:r>
      <w:r>
        <w:br/>
        <w:t xml:space="preserve">E. </w:t>
      </w:r>
      <w:hyperlink r:id="rId13" w:history="1">
        <w:r w:rsidRPr="00447E13">
          <w:rPr>
            <w:rStyle w:val="Hyperlink"/>
          </w:rPr>
          <w:t>marysayers@cyda.org.au</w:t>
        </w:r>
      </w:hyperlink>
      <w:r>
        <w:br/>
        <w:t>P. 03 9417 1025</w:t>
      </w:r>
      <w:r>
        <w:br/>
        <w:t xml:space="preserve">W. </w:t>
      </w:r>
      <w:hyperlink r:id="rId14" w:history="1">
        <w:r w:rsidRPr="00447E13">
          <w:rPr>
            <w:rStyle w:val="Hyperlink"/>
          </w:rPr>
          <w:t>www.cyda.org.au</w:t>
        </w:r>
      </w:hyperlink>
    </w:p>
    <w:p w14:paraId="68D7827B" w14:textId="77777777" w:rsidR="001434C4" w:rsidRDefault="001434C4" w:rsidP="00CB4D46"/>
    <w:p w14:paraId="3294B643" w14:textId="77777777" w:rsidR="002926EE" w:rsidRDefault="002926EE" w:rsidP="00CB4D46"/>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242E0ECA" w:rsidR="009C26DB" w:rsidRPr="009C26DB" w:rsidRDefault="009C26DB" w:rsidP="009C26DB">
      <w:pPr>
        <w:sectPr w:rsidR="009C26DB" w:rsidRPr="009C26DB" w:rsidSect="00A90B08">
          <w:headerReference w:type="default" r:id="rId15"/>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1337852309"/>
        <w:docPartObj>
          <w:docPartGallery w:val="Table of Contents"/>
          <w:docPartUnique/>
        </w:docPartObj>
      </w:sdtPr>
      <w:sdtEndPr>
        <w:rPr>
          <w:noProof w:val="0"/>
        </w:r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0C52267A" w14:textId="67F79DE0" w:rsidR="00AF2A84" w:rsidRDefault="00F967E8">
          <w:pPr>
            <w:pStyle w:val="TOC1"/>
            <w:rPr>
              <w:rFonts w:asciiTheme="minorHAnsi" w:eastAsiaTheme="minorEastAsia" w:hAnsiTheme="minorHAnsi"/>
              <w:lang w:eastAsia="en-AU"/>
            </w:rPr>
          </w:pPr>
          <w:r>
            <w:fldChar w:fldCharType="begin"/>
          </w:r>
          <w:r w:rsidR="0080354B">
            <w:instrText>TOC \o "1-3" \h \z \u</w:instrText>
          </w:r>
          <w:r>
            <w:fldChar w:fldCharType="separate"/>
          </w:r>
          <w:hyperlink w:anchor="_Toc82532691" w:history="1">
            <w:r w:rsidR="00AF2A84" w:rsidRPr="00A452F9">
              <w:rPr>
                <w:rStyle w:val="Hyperlink"/>
              </w:rPr>
              <w:t>Recommendations</w:t>
            </w:r>
            <w:r w:rsidR="00AF2A84">
              <w:rPr>
                <w:webHidden/>
              </w:rPr>
              <w:tab/>
            </w:r>
            <w:r w:rsidR="00AF2A84">
              <w:rPr>
                <w:webHidden/>
              </w:rPr>
              <w:fldChar w:fldCharType="begin"/>
            </w:r>
            <w:r w:rsidR="00AF2A84">
              <w:rPr>
                <w:webHidden/>
              </w:rPr>
              <w:instrText xml:space="preserve"> PAGEREF _Toc82532691 \h </w:instrText>
            </w:r>
            <w:r w:rsidR="00AF2A84">
              <w:rPr>
                <w:webHidden/>
              </w:rPr>
            </w:r>
            <w:r w:rsidR="00AF2A84">
              <w:rPr>
                <w:webHidden/>
              </w:rPr>
              <w:fldChar w:fldCharType="separate"/>
            </w:r>
            <w:r w:rsidR="00A06A8A">
              <w:rPr>
                <w:webHidden/>
              </w:rPr>
              <w:t>3</w:t>
            </w:r>
            <w:r w:rsidR="00AF2A84">
              <w:rPr>
                <w:webHidden/>
              </w:rPr>
              <w:fldChar w:fldCharType="end"/>
            </w:r>
          </w:hyperlink>
        </w:p>
        <w:p w14:paraId="469ADC9A" w14:textId="7BB2C68B" w:rsidR="00AF2A84" w:rsidRDefault="00A06A8A">
          <w:pPr>
            <w:pStyle w:val="TOC1"/>
            <w:rPr>
              <w:rFonts w:asciiTheme="minorHAnsi" w:eastAsiaTheme="minorEastAsia" w:hAnsiTheme="minorHAnsi"/>
              <w:lang w:eastAsia="en-AU"/>
            </w:rPr>
          </w:pPr>
          <w:hyperlink w:anchor="_Toc82532692" w:history="1">
            <w:r w:rsidR="00AF2A84" w:rsidRPr="00A452F9">
              <w:rPr>
                <w:rStyle w:val="Hyperlink"/>
              </w:rPr>
              <w:t>Introduction</w:t>
            </w:r>
            <w:r w:rsidR="00AF2A84">
              <w:rPr>
                <w:webHidden/>
              </w:rPr>
              <w:tab/>
            </w:r>
            <w:r w:rsidR="00AF2A84">
              <w:rPr>
                <w:webHidden/>
              </w:rPr>
              <w:fldChar w:fldCharType="begin"/>
            </w:r>
            <w:r w:rsidR="00AF2A84">
              <w:rPr>
                <w:webHidden/>
              </w:rPr>
              <w:instrText xml:space="preserve"> PAGEREF _Toc82532692 \h </w:instrText>
            </w:r>
            <w:r w:rsidR="00AF2A84">
              <w:rPr>
                <w:webHidden/>
              </w:rPr>
            </w:r>
            <w:r w:rsidR="00AF2A84">
              <w:rPr>
                <w:webHidden/>
              </w:rPr>
              <w:fldChar w:fldCharType="separate"/>
            </w:r>
            <w:r>
              <w:rPr>
                <w:webHidden/>
              </w:rPr>
              <w:t>4</w:t>
            </w:r>
            <w:r w:rsidR="00AF2A84">
              <w:rPr>
                <w:webHidden/>
              </w:rPr>
              <w:fldChar w:fldCharType="end"/>
            </w:r>
          </w:hyperlink>
        </w:p>
        <w:p w14:paraId="3E0DE852" w14:textId="529EA16D" w:rsidR="00AF2A84" w:rsidRDefault="00A06A8A">
          <w:pPr>
            <w:pStyle w:val="TOC1"/>
            <w:rPr>
              <w:rFonts w:asciiTheme="minorHAnsi" w:eastAsiaTheme="minorEastAsia" w:hAnsiTheme="minorHAnsi"/>
              <w:lang w:eastAsia="en-AU"/>
            </w:rPr>
          </w:pPr>
          <w:hyperlink w:anchor="_Toc82532693" w:history="1">
            <w:r w:rsidR="00AF2A84" w:rsidRPr="00A452F9">
              <w:rPr>
                <w:rStyle w:val="Hyperlink"/>
              </w:rPr>
              <w:t>Feedback on the decision making framework and consultation paper</w:t>
            </w:r>
            <w:r w:rsidR="00AF2A84">
              <w:rPr>
                <w:webHidden/>
              </w:rPr>
              <w:tab/>
            </w:r>
            <w:r w:rsidR="00AF2A84">
              <w:rPr>
                <w:webHidden/>
              </w:rPr>
              <w:fldChar w:fldCharType="begin"/>
            </w:r>
            <w:r w:rsidR="00AF2A84">
              <w:rPr>
                <w:webHidden/>
              </w:rPr>
              <w:instrText xml:space="preserve"> PAGEREF _Toc82532693 \h </w:instrText>
            </w:r>
            <w:r w:rsidR="00AF2A84">
              <w:rPr>
                <w:webHidden/>
              </w:rPr>
            </w:r>
            <w:r w:rsidR="00AF2A84">
              <w:rPr>
                <w:webHidden/>
              </w:rPr>
              <w:fldChar w:fldCharType="separate"/>
            </w:r>
            <w:r>
              <w:rPr>
                <w:webHidden/>
              </w:rPr>
              <w:t>6</w:t>
            </w:r>
            <w:r w:rsidR="00AF2A84">
              <w:rPr>
                <w:webHidden/>
              </w:rPr>
              <w:fldChar w:fldCharType="end"/>
            </w:r>
          </w:hyperlink>
        </w:p>
        <w:p w14:paraId="36966C9A" w14:textId="64ECECEB" w:rsidR="00AF2A84" w:rsidRDefault="00A06A8A">
          <w:pPr>
            <w:pStyle w:val="TOC2"/>
            <w:tabs>
              <w:tab w:val="right" w:leader="dot" w:pos="9736"/>
            </w:tabs>
            <w:rPr>
              <w:rFonts w:asciiTheme="minorHAnsi" w:eastAsiaTheme="minorEastAsia" w:hAnsiTheme="minorHAnsi"/>
              <w:noProof/>
              <w:lang w:eastAsia="en-AU"/>
            </w:rPr>
          </w:pPr>
          <w:hyperlink w:anchor="_Toc82532694" w:history="1">
            <w:r w:rsidR="00AF2A84" w:rsidRPr="00A452F9">
              <w:rPr>
                <w:rStyle w:val="Hyperlink"/>
                <w:noProof/>
              </w:rPr>
              <w:t>The NDIS decision making framework should not operate in a silo</w:t>
            </w:r>
            <w:r w:rsidR="00AF2A84">
              <w:rPr>
                <w:noProof/>
                <w:webHidden/>
              </w:rPr>
              <w:tab/>
            </w:r>
            <w:r w:rsidR="00AF2A84">
              <w:rPr>
                <w:noProof/>
                <w:webHidden/>
              </w:rPr>
              <w:fldChar w:fldCharType="begin"/>
            </w:r>
            <w:r w:rsidR="00AF2A84">
              <w:rPr>
                <w:noProof/>
                <w:webHidden/>
              </w:rPr>
              <w:instrText xml:space="preserve"> PAGEREF _Toc82532694 \h </w:instrText>
            </w:r>
            <w:r w:rsidR="00AF2A84">
              <w:rPr>
                <w:noProof/>
                <w:webHidden/>
              </w:rPr>
            </w:r>
            <w:r w:rsidR="00AF2A84">
              <w:rPr>
                <w:noProof/>
                <w:webHidden/>
              </w:rPr>
              <w:fldChar w:fldCharType="separate"/>
            </w:r>
            <w:r>
              <w:rPr>
                <w:noProof/>
                <w:webHidden/>
              </w:rPr>
              <w:t>6</w:t>
            </w:r>
            <w:r w:rsidR="00AF2A84">
              <w:rPr>
                <w:noProof/>
                <w:webHidden/>
              </w:rPr>
              <w:fldChar w:fldCharType="end"/>
            </w:r>
          </w:hyperlink>
        </w:p>
        <w:p w14:paraId="43D12F7B" w14:textId="5B29F897" w:rsidR="00AF2A84" w:rsidRDefault="00A06A8A">
          <w:pPr>
            <w:pStyle w:val="TOC2"/>
            <w:tabs>
              <w:tab w:val="right" w:leader="dot" w:pos="9736"/>
            </w:tabs>
            <w:rPr>
              <w:rFonts w:asciiTheme="minorHAnsi" w:eastAsiaTheme="minorEastAsia" w:hAnsiTheme="minorHAnsi"/>
              <w:noProof/>
              <w:lang w:eastAsia="en-AU"/>
            </w:rPr>
          </w:pPr>
          <w:hyperlink w:anchor="_Toc82532695" w:history="1">
            <w:r w:rsidR="00AF2A84" w:rsidRPr="00A452F9">
              <w:rPr>
                <w:rStyle w:val="Hyperlink"/>
                <w:noProof/>
              </w:rPr>
              <w:t>Intersectionality is absent from the framework</w:t>
            </w:r>
            <w:r w:rsidR="00AF2A84">
              <w:rPr>
                <w:noProof/>
                <w:webHidden/>
              </w:rPr>
              <w:tab/>
            </w:r>
            <w:r w:rsidR="00AF2A84">
              <w:rPr>
                <w:noProof/>
                <w:webHidden/>
              </w:rPr>
              <w:fldChar w:fldCharType="begin"/>
            </w:r>
            <w:r w:rsidR="00AF2A84">
              <w:rPr>
                <w:noProof/>
                <w:webHidden/>
              </w:rPr>
              <w:instrText xml:space="preserve"> PAGEREF _Toc82532695 \h </w:instrText>
            </w:r>
            <w:r w:rsidR="00AF2A84">
              <w:rPr>
                <w:noProof/>
                <w:webHidden/>
              </w:rPr>
            </w:r>
            <w:r w:rsidR="00AF2A84">
              <w:rPr>
                <w:noProof/>
                <w:webHidden/>
              </w:rPr>
              <w:fldChar w:fldCharType="separate"/>
            </w:r>
            <w:r>
              <w:rPr>
                <w:noProof/>
                <w:webHidden/>
              </w:rPr>
              <w:t>8</w:t>
            </w:r>
            <w:r w:rsidR="00AF2A84">
              <w:rPr>
                <w:noProof/>
                <w:webHidden/>
              </w:rPr>
              <w:fldChar w:fldCharType="end"/>
            </w:r>
          </w:hyperlink>
        </w:p>
        <w:p w14:paraId="4B174BDD" w14:textId="52D0CCBB" w:rsidR="00AF2A84" w:rsidRDefault="00A06A8A">
          <w:pPr>
            <w:pStyle w:val="TOC2"/>
            <w:tabs>
              <w:tab w:val="right" w:leader="dot" w:pos="9736"/>
            </w:tabs>
            <w:rPr>
              <w:rFonts w:asciiTheme="minorHAnsi" w:eastAsiaTheme="minorEastAsia" w:hAnsiTheme="minorHAnsi"/>
              <w:noProof/>
              <w:lang w:eastAsia="en-AU"/>
            </w:rPr>
          </w:pPr>
          <w:hyperlink w:anchor="_Toc82532696" w:history="1">
            <w:r w:rsidR="00AF2A84" w:rsidRPr="00A452F9">
              <w:rPr>
                <w:rStyle w:val="Hyperlink"/>
                <w:noProof/>
              </w:rPr>
              <w:t>The proposed life stages model is too simplistic</w:t>
            </w:r>
            <w:r w:rsidR="00AF2A84">
              <w:rPr>
                <w:noProof/>
                <w:webHidden/>
              </w:rPr>
              <w:tab/>
            </w:r>
            <w:r w:rsidR="00AF2A84">
              <w:rPr>
                <w:noProof/>
                <w:webHidden/>
              </w:rPr>
              <w:fldChar w:fldCharType="begin"/>
            </w:r>
            <w:r w:rsidR="00AF2A84">
              <w:rPr>
                <w:noProof/>
                <w:webHidden/>
              </w:rPr>
              <w:instrText xml:space="preserve"> PAGEREF _Toc82532696 \h </w:instrText>
            </w:r>
            <w:r w:rsidR="00AF2A84">
              <w:rPr>
                <w:noProof/>
                <w:webHidden/>
              </w:rPr>
            </w:r>
            <w:r w:rsidR="00AF2A84">
              <w:rPr>
                <w:noProof/>
                <w:webHidden/>
              </w:rPr>
              <w:fldChar w:fldCharType="separate"/>
            </w:r>
            <w:r>
              <w:rPr>
                <w:noProof/>
                <w:webHidden/>
              </w:rPr>
              <w:t>9</w:t>
            </w:r>
            <w:r w:rsidR="00AF2A84">
              <w:rPr>
                <w:noProof/>
                <w:webHidden/>
              </w:rPr>
              <w:fldChar w:fldCharType="end"/>
            </w:r>
          </w:hyperlink>
        </w:p>
        <w:p w14:paraId="57C63061" w14:textId="6E58822E" w:rsidR="00AF2A84" w:rsidRDefault="00A06A8A">
          <w:pPr>
            <w:pStyle w:val="TOC1"/>
            <w:rPr>
              <w:rFonts w:asciiTheme="minorHAnsi" w:eastAsiaTheme="minorEastAsia" w:hAnsiTheme="minorHAnsi"/>
              <w:lang w:eastAsia="en-AU"/>
            </w:rPr>
          </w:pPr>
          <w:hyperlink w:anchor="_Toc82532697" w:history="1">
            <w:r w:rsidR="00AF2A84" w:rsidRPr="00A452F9">
              <w:rPr>
                <w:rStyle w:val="Hyperlink"/>
              </w:rPr>
              <w:t>Young people’s perspectives on decision making and decision supports</w:t>
            </w:r>
            <w:r w:rsidR="00AF2A84">
              <w:rPr>
                <w:webHidden/>
              </w:rPr>
              <w:tab/>
            </w:r>
            <w:r w:rsidR="00AF2A84">
              <w:rPr>
                <w:webHidden/>
              </w:rPr>
              <w:fldChar w:fldCharType="begin"/>
            </w:r>
            <w:r w:rsidR="00AF2A84">
              <w:rPr>
                <w:webHidden/>
              </w:rPr>
              <w:instrText xml:space="preserve"> PAGEREF _Toc82532697 \h </w:instrText>
            </w:r>
            <w:r w:rsidR="00AF2A84">
              <w:rPr>
                <w:webHidden/>
              </w:rPr>
            </w:r>
            <w:r w:rsidR="00AF2A84">
              <w:rPr>
                <w:webHidden/>
              </w:rPr>
              <w:fldChar w:fldCharType="separate"/>
            </w:r>
            <w:r>
              <w:rPr>
                <w:webHidden/>
              </w:rPr>
              <w:t>10</w:t>
            </w:r>
            <w:r w:rsidR="00AF2A84">
              <w:rPr>
                <w:webHidden/>
              </w:rPr>
              <w:fldChar w:fldCharType="end"/>
            </w:r>
          </w:hyperlink>
        </w:p>
        <w:p w14:paraId="693AE3EF" w14:textId="5D4F990C" w:rsidR="00AF2A84" w:rsidRDefault="00A06A8A">
          <w:pPr>
            <w:pStyle w:val="TOC2"/>
            <w:tabs>
              <w:tab w:val="right" w:leader="dot" w:pos="9736"/>
            </w:tabs>
            <w:rPr>
              <w:rFonts w:asciiTheme="minorHAnsi" w:eastAsiaTheme="minorEastAsia" w:hAnsiTheme="minorHAnsi"/>
              <w:noProof/>
              <w:lang w:eastAsia="en-AU"/>
            </w:rPr>
          </w:pPr>
          <w:hyperlink w:anchor="_Toc82532698" w:history="1">
            <w:r w:rsidR="00AF2A84" w:rsidRPr="00A452F9">
              <w:rPr>
                <w:rStyle w:val="Hyperlink"/>
                <w:noProof/>
              </w:rPr>
              <w:t>Decisions that are important to young people</w:t>
            </w:r>
            <w:r w:rsidR="00AF2A84">
              <w:rPr>
                <w:noProof/>
                <w:webHidden/>
              </w:rPr>
              <w:tab/>
            </w:r>
            <w:r w:rsidR="00AF2A84">
              <w:rPr>
                <w:noProof/>
                <w:webHidden/>
              </w:rPr>
              <w:fldChar w:fldCharType="begin"/>
            </w:r>
            <w:r w:rsidR="00AF2A84">
              <w:rPr>
                <w:noProof/>
                <w:webHidden/>
              </w:rPr>
              <w:instrText xml:space="preserve"> PAGEREF _Toc82532698 \h </w:instrText>
            </w:r>
            <w:r w:rsidR="00AF2A84">
              <w:rPr>
                <w:noProof/>
                <w:webHidden/>
              </w:rPr>
            </w:r>
            <w:r w:rsidR="00AF2A84">
              <w:rPr>
                <w:noProof/>
                <w:webHidden/>
              </w:rPr>
              <w:fldChar w:fldCharType="separate"/>
            </w:r>
            <w:r>
              <w:rPr>
                <w:noProof/>
                <w:webHidden/>
              </w:rPr>
              <w:t>10</w:t>
            </w:r>
            <w:r w:rsidR="00AF2A84">
              <w:rPr>
                <w:noProof/>
                <w:webHidden/>
              </w:rPr>
              <w:fldChar w:fldCharType="end"/>
            </w:r>
          </w:hyperlink>
        </w:p>
        <w:p w14:paraId="13473AD8" w14:textId="4E8C9683" w:rsidR="00AF2A84" w:rsidRDefault="00A06A8A">
          <w:pPr>
            <w:pStyle w:val="TOC2"/>
            <w:tabs>
              <w:tab w:val="right" w:leader="dot" w:pos="9736"/>
            </w:tabs>
            <w:rPr>
              <w:rFonts w:asciiTheme="minorHAnsi" w:eastAsiaTheme="minorEastAsia" w:hAnsiTheme="minorHAnsi"/>
              <w:noProof/>
              <w:lang w:eastAsia="en-AU"/>
            </w:rPr>
          </w:pPr>
          <w:hyperlink w:anchor="_Toc82532699" w:history="1">
            <w:r w:rsidR="00AF2A84" w:rsidRPr="00A452F9">
              <w:rPr>
                <w:rStyle w:val="Hyperlink"/>
                <w:noProof/>
              </w:rPr>
              <w:t>Making decisions as a young person</w:t>
            </w:r>
            <w:r w:rsidR="00AF2A84">
              <w:rPr>
                <w:noProof/>
                <w:webHidden/>
              </w:rPr>
              <w:tab/>
            </w:r>
            <w:r w:rsidR="00AF2A84">
              <w:rPr>
                <w:noProof/>
                <w:webHidden/>
              </w:rPr>
              <w:fldChar w:fldCharType="begin"/>
            </w:r>
            <w:r w:rsidR="00AF2A84">
              <w:rPr>
                <w:noProof/>
                <w:webHidden/>
              </w:rPr>
              <w:instrText xml:space="preserve"> PAGEREF _Toc82532699 \h </w:instrText>
            </w:r>
            <w:r w:rsidR="00AF2A84">
              <w:rPr>
                <w:noProof/>
                <w:webHidden/>
              </w:rPr>
            </w:r>
            <w:r w:rsidR="00AF2A84">
              <w:rPr>
                <w:noProof/>
                <w:webHidden/>
              </w:rPr>
              <w:fldChar w:fldCharType="separate"/>
            </w:r>
            <w:r>
              <w:rPr>
                <w:noProof/>
                <w:webHidden/>
              </w:rPr>
              <w:t>11</w:t>
            </w:r>
            <w:r w:rsidR="00AF2A84">
              <w:rPr>
                <w:noProof/>
                <w:webHidden/>
              </w:rPr>
              <w:fldChar w:fldCharType="end"/>
            </w:r>
          </w:hyperlink>
        </w:p>
        <w:p w14:paraId="2EA91CFA" w14:textId="2A7F54CC" w:rsidR="00AF2A84" w:rsidRDefault="00A06A8A">
          <w:pPr>
            <w:pStyle w:val="TOC2"/>
            <w:tabs>
              <w:tab w:val="right" w:leader="dot" w:pos="9736"/>
            </w:tabs>
            <w:rPr>
              <w:rFonts w:asciiTheme="minorHAnsi" w:eastAsiaTheme="minorEastAsia" w:hAnsiTheme="minorHAnsi"/>
              <w:noProof/>
              <w:lang w:eastAsia="en-AU"/>
            </w:rPr>
          </w:pPr>
          <w:hyperlink w:anchor="_Toc82532700" w:history="1">
            <w:r w:rsidR="00AF2A84" w:rsidRPr="00A452F9">
              <w:rPr>
                <w:rStyle w:val="Hyperlink"/>
                <w:noProof/>
              </w:rPr>
              <w:t>What helps young people feel in control</w:t>
            </w:r>
            <w:r w:rsidR="00AF2A84">
              <w:rPr>
                <w:noProof/>
                <w:webHidden/>
              </w:rPr>
              <w:tab/>
            </w:r>
            <w:r w:rsidR="00AF2A84">
              <w:rPr>
                <w:noProof/>
                <w:webHidden/>
              </w:rPr>
              <w:fldChar w:fldCharType="begin"/>
            </w:r>
            <w:r w:rsidR="00AF2A84">
              <w:rPr>
                <w:noProof/>
                <w:webHidden/>
              </w:rPr>
              <w:instrText xml:space="preserve"> PAGEREF _Toc82532700 \h </w:instrText>
            </w:r>
            <w:r w:rsidR="00AF2A84">
              <w:rPr>
                <w:noProof/>
                <w:webHidden/>
              </w:rPr>
            </w:r>
            <w:r w:rsidR="00AF2A84">
              <w:rPr>
                <w:noProof/>
                <w:webHidden/>
              </w:rPr>
              <w:fldChar w:fldCharType="separate"/>
            </w:r>
            <w:r>
              <w:rPr>
                <w:noProof/>
                <w:webHidden/>
              </w:rPr>
              <w:t>12</w:t>
            </w:r>
            <w:r w:rsidR="00AF2A84">
              <w:rPr>
                <w:noProof/>
                <w:webHidden/>
              </w:rPr>
              <w:fldChar w:fldCharType="end"/>
            </w:r>
          </w:hyperlink>
        </w:p>
        <w:p w14:paraId="28C9789D" w14:textId="73EDA772" w:rsidR="00AF2A84" w:rsidRDefault="00A06A8A">
          <w:pPr>
            <w:pStyle w:val="TOC2"/>
            <w:tabs>
              <w:tab w:val="right" w:leader="dot" w:pos="9736"/>
            </w:tabs>
            <w:rPr>
              <w:rFonts w:asciiTheme="minorHAnsi" w:eastAsiaTheme="minorEastAsia" w:hAnsiTheme="minorHAnsi"/>
              <w:noProof/>
              <w:lang w:eastAsia="en-AU"/>
            </w:rPr>
          </w:pPr>
          <w:hyperlink w:anchor="_Toc82532701" w:history="1">
            <w:r w:rsidR="00AF2A84" w:rsidRPr="00A452F9">
              <w:rPr>
                <w:rStyle w:val="Hyperlink"/>
                <w:noProof/>
              </w:rPr>
              <w:t>What young people want from decision supporters</w:t>
            </w:r>
            <w:r w:rsidR="00AF2A84">
              <w:rPr>
                <w:noProof/>
                <w:webHidden/>
              </w:rPr>
              <w:tab/>
            </w:r>
            <w:r w:rsidR="00AF2A84">
              <w:rPr>
                <w:noProof/>
                <w:webHidden/>
              </w:rPr>
              <w:fldChar w:fldCharType="begin"/>
            </w:r>
            <w:r w:rsidR="00AF2A84">
              <w:rPr>
                <w:noProof/>
                <w:webHidden/>
              </w:rPr>
              <w:instrText xml:space="preserve"> PAGEREF _Toc82532701 \h </w:instrText>
            </w:r>
            <w:r w:rsidR="00AF2A84">
              <w:rPr>
                <w:noProof/>
                <w:webHidden/>
              </w:rPr>
            </w:r>
            <w:r w:rsidR="00AF2A84">
              <w:rPr>
                <w:noProof/>
                <w:webHidden/>
              </w:rPr>
              <w:fldChar w:fldCharType="separate"/>
            </w:r>
            <w:r>
              <w:rPr>
                <w:noProof/>
                <w:webHidden/>
              </w:rPr>
              <w:t>13</w:t>
            </w:r>
            <w:r w:rsidR="00AF2A84">
              <w:rPr>
                <w:noProof/>
                <w:webHidden/>
              </w:rPr>
              <w:fldChar w:fldCharType="end"/>
            </w:r>
          </w:hyperlink>
        </w:p>
        <w:p w14:paraId="5C12A629" w14:textId="5424F80D" w:rsidR="00FC3A50" w:rsidRDefault="00F967E8" w:rsidP="4D295C6B">
          <w:pPr>
            <w:pStyle w:val="TOC2"/>
            <w:tabs>
              <w:tab w:val="right" w:leader="dot" w:pos="9735"/>
            </w:tabs>
            <w:rPr>
              <w:rStyle w:val="Hyperlink"/>
              <w:noProof/>
              <w:lang w:eastAsia="en-AU"/>
            </w:rPr>
          </w:pPr>
          <w:r>
            <w:fldChar w:fldCharType="end"/>
          </w:r>
        </w:p>
      </w:sdtContent>
    </w:sdt>
    <w:p w14:paraId="6D4B0F6B" w14:textId="527D60D0" w:rsidR="0080354B" w:rsidRPr="00E915CD" w:rsidRDefault="0080354B" w:rsidP="00E915CD">
      <w:pPr>
        <w:pStyle w:val="TOC1"/>
        <w:rPr>
          <w:b/>
          <w:bCs/>
        </w:rPr>
      </w:pPr>
    </w:p>
    <w:p w14:paraId="739B7D6B" w14:textId="77777777" w:rsidR="00CB4D46" w:rsidRDefault="00CB4D46" w:rsidP="00CB4D46"/>
    <w:p w14:paraId="173C5BFB" w14:textId="319BD928" w:rsidR="0041009E" w:rsidRDefault="0041009E">
      <w:pPr>
        <w:spacing w:before="0" w:line="259" w:lineRule="auto"/>
      </w:pPr>
      <w:r>
        <w:br w:type="page"/>
      </w:r>
    </w:p>
    <w:p w14:paraId="70307333" w14:textId="06810385" w:rsidR="001561A7" w:rsidRDefault="0087777F" w:rsidP="0087777F">
      <w:pPr>
        <w:pStyle w:val="Heading1"/>
      </w:pPr>
      <w:bookmarkStart w:id="1" w:name="_Toc82532691"/>
      <w:r>
        <w:lastRenderedPageBreak/>
        <w:t>Recommendation</w:t>
      </w:r>
      <w:r w:rsidR="00F360F0">
        <w:t>s</w:t>
      </w:r>
      <w:bookmarkEnd w:id="1"/>
    </w:p>
    <w:p w14:paraId="65CD29D0" w14:textId="182E7C41" w:rsidR="00E60D54" w:rsidRPr="00064BCA" w:rsidRDefault="00064BCA" w:rsidP="00E0082A">
      <w:pPr>
        <w:rPr>
          <w:b/>
          <w:bCs/>
        </w:rPr>
      </w:pPr>
      <w:r w:rsidRPr="00064BCA">
        <w:rPr>
          <w:b/>
          <w:bCs/>
        </w:rPr>
        <w:t xml:space="preserve">Recommendations to ensure the </w:t>
      </w:r>
      <w:proofErr w:type="gramStart"/>
      <w:r w:rsidRPr="00064BCA">
        <w:rPr>
          <w:b/>
          <w:bCs/>
        </w:rPr>
        <w:t>decision making</w:t>
      </w:r>
      <w:proofErr w:type="gramEnd"/>
      <w:r w:rsidRPr="00064BCA">
        <w:rPr>
          <w:b/>
          <w:bCs/>
        </w:rPr>
        <w:t xml:space="preserve"> framework is not operating in </w:t>
      </w:r>
      <w:r w:rsidR="00751CC9">
        <w:rPr>
          <w:b/>
          <w:bCs/>
        </w:rPr>
        <w:t xml:space="preserve">a </w:t>
      </w:r>
      <w:r w:rsidRPr="00064BCA">
        <w:rPr>
          <w:b/>
          <w:bCs/>
        </w:rPr>
        <w:t xml:space="preserve">silo </w:t>
      </w:r>
    </w:p>
    <w:p w14:paraId="1FDCCCBF" w14:textId="77777777" w:rsidR="00064BCA" w:rsidRPr="00970B6B" w:rsidRDefault="00064BCA" w:rsidP="00064BCA">
      <w:pPr>
        <w:pStyle w:val="ListParagraph"/>
        <w:numPr>
          <w:ilvl w:val="0"/>
          <w:numId w:val="2"/>
        </w:numPr>
        <w:spacing w:line="276" w:lineRule="auto"/>
        <w:ind w:hanging="357"/>
        <w:contextualSpacing w:val="0"/>
        <w:rPr>
          <w:rFonts w:cs="Arial"/>
          <w:color w:val="222222"/>
        </w:rPr>
      </w:pPr>
      <w:r w:rsidRPr="00970B6B">
        <w:rPr>
          <w:rFonts w:cs="Arial"/>
        </w:rPr>
        <w:t xml:space="preserve">The Agency should ensure that the new </w:t>
      </w:r>
      <w:proofErr w:type="gramStart"/>
      <w:r w:rsidRPr="00970B6B">
        <w:rPr>
          <w:rFonts w:cs="Arial"/>
        </w:rPr>
        <w:t>decision making</w:t>
      </w:r>
      <w:proofErr w:type="gramEnd"/>
      <w:r w:rsidRPr="00970B6B">
        <w:rPr>
          <w:rFonts w:cs="Arial"/>
        </w:rPr>
        <w:t xml:space="preserve"> framework is aligned with existing national strategies and frameworks so children and young people are receiving cohesive and consistent protections and safeguards across all systems they encounter. </w:t>
      </w:r>
    </w:p>
    <w:p w14:paraId="74A7771A" w14:textId="77777777" w:rsidR="00064BCA" w:rsidRPr="00970B6B" w:rsidRDefault="00064BCA" w:rsidP="00064BCA">
      <w:pPr>
        <w:pStyle w:val="ListParagraph"/>
        <w:numPr>
          <w:ilvl w:val="0"/>
          <w:numId w:val="1"/>
        </w:numPr>
        <w:spacing w:line="276" w:lineRule="auto"/>
        <w:ind w:left="1080" w:hanging="357"/>
        <w:contextualSpacing w:val="0"/>
        <w:rPr>
          <w:rFonts w:cs="Arial"/>
          <w:color w:val="222222"/>
        </w:rPr>
      </w:pPr>
      <w:r w:rsidRPr="00970B6B">
        <w:rPr>
          <w:rFonts w:cs="Arial"/>
        </w:rPr>
        <w:t>This entails the framework adopting the Australian Law Reform Commission’s existing National Decision-Making Principles and ensuring its alignment with t</w:t>
      </w:r>
      <w:r w:rsidRPr="00970B6B">
        <w:rPr>
          <w:rFonts w:cs="Arial"/>
          <w:color w:val="222222"/>
        </w:rPr>
        <w:t>he next National Framework for Protecting Australia's Children.</w:t>
      </w:r>
    </w:p>
    <w:p w14:paraId="579117BB" w14:textId="353B1B9A" w:rsidR="00064BCA" w:rsidRDefault="00064BCA" w:rsidP="00064BCA">
      <w:pPr>
        <w:pStyle w:val="ListParagraph"/>
        <w:numPr>
          <w:ilvl w:val="0"/>
          <w:numId w:val="2"/>
        </w:numPr>
        <w:spacing w:line="276" w:lineRule="auto"/>
        <w:ind w:hanging="357"/>
        <w:contextualSpacing w:val="0"/>
        <w:rPr>
          <w:rFonts w:cs="Arial"/>
        </w:rPr>
      </w:pPr>
      <w:r w:rsidRPr="00970B6B">
        <w:rPr>
          <w:rFonts w:cs="Arial"/>
        </w:rPr>
        <w:t>The development of the framework and training of targeted stakeholders should be an iterative process that adapts to incorporate new knowledge and findings that emerges from research and practice learnings</w:t>
      </w:r>
      <w:r w:rsidR="00623255">
        <w:rPr>
          <w:rFonts w:cs="Arial"/>
        </w:rPr>
        <w:t>.</w:t>
      </w:r>
    </w:p>
    <w:p w14:paraId="6DC79B6D" w14:textId="112A2931" w:rsidR="009B3237" w:rsidRDefault="009B3237" w:rsidP="009B3237">
      <w:pPr>
        <w:spacing w:line="276" w:lineRule="auto"/>
        <w:rPr>
          <w:rFonts w:cs="Arial"/>
          <w:b/>
          <w:bCs/>
        </w:rPr>
      </w:pPr>
      <w:r w:rsidRPr="009B3237">
        <w:rPr>
          <w:rFonts w:cs="Arial"/>
          <w:b/>
          <w:bCs/>
        </w:rPr>
        <w:t>Recommendation to include an intersectional lens i</w:t>
      </w:r>
      <w:r w:rsidR="00AF2A84">
        <w:rPr>
          <w:rFonts w:cs="Arial"/>
          <w:b/>
          <w:bCs/>
        </w:rPr>
        <w:t>s</w:t>
      </w:r>
      <w:r w:rsidRPr="009B3237">
        <w:rPr>
          <w:rFonts w:cs="Arial"/>
          <w:b/>
          <w:bCs/>
        </w:rPr>
        <w:t xml:space="preserve"> the framework</w:t>
      </w:r>
      <w:r w:rsidR="00AF2A84">
        <w:rPr>
          <w:rFonts w:cs="Arial"/>
          <w:b/>
          <w:bCs/>
        </w:rPr>
        <w:t>’</w:t>
      </w:r>
      <w:r w:rsidRPr="009B3237">
        <w:rPr>
          <w:rFonts w:cs="Arial"/>
          <w:b/>
          <w:bCs/>
        </w:rPr>
        <w:t xml:space="preserve">s development and </w:t>
      </w:r>
      <w:r>
        <w:rPr>
          <w:rFonts w:cs="Arial"/>
          <w:b/>
          <w:bCs/>
        </w:rPr>
        <w:t>implementation</w:t>
      </w:r>
    </w:p>
    <w:p w14:paraId="1DA2A2B4" w14:textId="7DFF3FD1" w:rsidR="009B3237" w:rsidRDefault="009B3237" w:rsidP="009B3237">
      <w:pPr>
        <w:pStyle w:val="ListParagraph"/>
        <w:numPr>
          <w:ilvl w:val="0"/>
          <w:numId w:val="40"/>
        </w:numPr>
        <w:spacing w:line="276" w:lineRule="auto"/>
        <w:contextualSpacing w:val="0"/>
      </w:pPr>
      <w:r>
        <w:t xml:space="preserve">The Agency must undertake targeted engagement with members of different communities to ensure that not only are individuals’ cultural and social contexts incorporated in the framework, but also that it recognises the </w:t>
      </w:r>
      <w:proofErr w:type="gramStart"/>
      <w:r>
        <w:t>decision making</w:t>
      </w:r>
      <w:proofErr w:type="gramEnd"/>
      <w:r>
        <w:t xml:space="preserve"> influences of other’s attitudes and misconceptions towards different community members.</w:t>
      </w:r>
    </w:p>
    <w:p w14:paraId="73730D94" w14:textId="4B1B7FE9" w:rsidR="00064BCA" w:rsidRDefault="00064BCA" w:rsidP="00E0082A">
      <w:pPr>
        <w:rPr>
          <w:b/>
          <w:bCs/>
        </w:rPr>
      </w:pPr>
      <w:r w:rsidRPr="00064BCA">
        <w:rPr>
          <w:b/>
          <w:bCs/>
        </w:rPr>
        <w:t>Recommendation to ensure that the framework does not simplify the experiences of children and young and creates resources and outputs that are relevant and appropriate for their needs and strengths</w:t>
      </w:r>
    </w:p>
    <w:p w14:paraId="443F3B0F" w14:textId="77777777" w:rsidR="00970B6B" w:rsidRPr="00FC3A50" w:rsidRDefault="00970B6B" w:rsidP="00970B6B">
      <w:pPr>
        <w:pStyle w:val="ListParagraph"/>
        <w:numPr>
          <w:ilvl w:val="0"/>
          <w:numId w:val="38"/>
        </w:numPr>
        <w:spacing w:line="276" w:lineRule="auto"/>
        <w:ind w:left="714" w:hanging="357"/>
        <w:contextualSpacing w:val="0"/>
      </w:pPr>
      <w:r w:rsidRPr="48172AB2">
        <w:t xml:space="preserve">The Agency must ensure that children and young people are consulted at every stage of the </w:t>
      </w:r>
      <w:proofErr w:type="gramStart"/>
      <w:r w:rsidRPr="48172AB2">
        <w:t>decision making</w:t>
      </w:r>
      <w:proofErr w:type="gramEnd"/>
      <w:r w:rsidRPr="48172AB2">
        <w:t xml:space="preserve"> framework so their experiences and needs are represented and accounted for. </w:t>
      </w:r>
    </w:p>
    <w:p w14:paraId="6787150B" w14:textId="48C99626" w:rsidR="00970B6B" w:rsidRPr="00970B6B" w:rsidRDefault="00970B6B" w:rsidP="00970B6B">
      <w:pPr>
        <w:pStyle w:val="ListParagraph"/>
        <w:numPr>
          <w:ilvl w:val="0"/>
          <w:numId w:val="41"/>
        </w:numPr>
        <w:ind w:left="1083" w:hanging="357"/>
        <w:rPr>
          <w:b/>
          <w:bCs/>
        </w:rPr>
      </w:pPr>
      <w:r w:rsidRPr="48172AB2">
        <w:t>Particularly, children and young people must be genuinely included in the development and testing of individual capacity building resources and information, as well as resources targeted at stakeholders and decision supporters in children and young people’s lives.</w:t>
      </w:r>
    </w:p>
    <w:p w14:paraId="07774811" w14:textId="46802589" w:rsidR="0039391B" w:rsidRDefault="0039391B">
      <w:pPr>
        <w:spacing w:before="0" w:line="259" w:lineRule="auto"/>
      </w:pPr>
    </w:p>
    <w:p w14:paraId="100EB935" w14:textId="18DD93AE" w:rsidR="00E0082A" w:rsidRDefault="00D44A70">
      <w:pPr>
        <w:spacing w:before="0" w:line="259" w:lineRule="auto"/>
      </w:pPr>
      <w:r>
        <w:t xml:space="preserve"> </w:t>
      </w:r>
      <w:r w:rsidR="00E0082A">
        <w:br w:type="page"/>
      </w:r>
    </w:p>
    <w:p w14:paraId="1335817E" w14:textId="09BB8031" w:rsidR="0041009E" w:rsidRDefault="00F978C3" w:rsidP="0041009E">
      <w:pPr>
        <w:pStyle w:val="Heading1"/>
      </w:pPr>
      <w:bookmarkStart w:id="2" w:name="_Toc82532692"/>
      <w:r>
        <w:lastRenderedPageBreak/>
        <w:t>Introduction</w:t>
      </w:r>
      <w:bookmarkEnd w:id="2"/>
    </w:p>
    <w:p w14:paraId="6A1CECF8" w14:textId="77777777" w:rsidR="000C12F2" w:rsidRPr="00DC65F5" w:rsidRDefault="000C12F2" w:rsidP="000C12F2">
      <w:pPr>
        <w:rPr>
          <w:rFonts w:cs="Arial"/>
          <w:color w:val="000000" w:themeColor="text1"/>
        </w:rPr>
      </w:pPr>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72BBD5CF" w14:textId="77777777" w:rsidR="000C12F2" w:rsidRPr="00DC65F5" w:rsidRDefault="000C12F2" w:rsidP="000C12F2">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2B065FBC" w14:textId="77777777" w:rsidR="000C12F2" w:rsidRPr="00DC65F5" w:rsidRDefault="000C12F2" w:rsidP="006C6864">
      <w:pPr>
        <w:pStyle w:val="ListParagraph"/>
        <w:numPr>
          <w:ilvl w:val="0"/>
          <w:numId w:val="4"/>
        </w:numPr>
        <w:spacing w:before="0" w:after="0"/>
        <w:ind w:left="714" w:hanging="357"/>
        <w:contextualSpacing w:val="0"/>
        <w:rPr>
          <w:rFonts w:cs="Arial"/>
          <w:color w:val="000000" w:themeColor="text1"/>
        </w:rPr>
      </w:pPr>
      <w:r w:rsidRPr="00DC65F5">
        <w:rPr>
          <w:rFonts w:cs="Arial"/>
          <w:color w:val="000000" w:themeColor="text1"/>
        </w:rPr>
        <w:t>Driving inclusion</w:t>
      </w:r>
    </w:p>
    <w:p w14:paraId="2E937AC0" w14:textId="77777777" w:rsidR="000C12F2" w:rsidRPr="00DC65F5" w:rsidRDefault="000C12F2" w:rsidP="006C6864">
      <w:pPr>
        <w:pStyle w:val="ListParagraph"/>
        <w:numPr>
          <w:ilvl w:val="0"/>
          <w:numId w:val="4"/>
        </w:numPr>
        <w:spacing w:before="0" w:after="0"/>
        <w:ind w:left="714" w:hanging="357"/>
        <w:contextualSpacing w:val="0"/>
        <w:rPr>
          <w:rFonts w:cs="Arial"/>
          <w:color w:val="000000" w:themeColor="text1"/>
        </w:rPr>
      </w:pPr>
      <w:r w:rsidRPr="00DC65F5">
        <w:rPr>
          <w:rFonts w:cs="Arial"/>
          <w:color w:val="000000" w:themeColor="text1"/>
        </w:rPr>
        <w:t>Creating equitable life pathways and opportunities</w:t>
      </w:r>
    </w:p>
    <w:p w14:paraId="6AD8EE37" w14:textId="77777777" w:rsidR="000C12F2" w:rsidRPr="00DC65F5" w:rsidRDefault="000C12F2" w:rsidP="006C6864">
      <w:pPr>
        <w:pStyle w:val="ListParagraph"/>
        <w:numPr>
          <w:ilvl w:val="0"/>
          <w:numId w:val="4"/>
        </w:numPr>
        <w:spacing w:before="0" w:after="0"/>
        <w:ind w:left="714" w:hanging="357"/>
        <w:contextualSpacing w:val="0"/>
        <w:rPr>
          <w:rFonts w:cs="Arial"/>
          <w:color w:val="000000" w:themeColor="text1"/>
        </w:rPr>
      </w:pPr>
      <w:r w:rsidRPr="00DC65F5">
        <w:rPr>
          <w:rFonts w:cs="Arial"/>
          <w:color w:val="000000" w:themeColor="text1"/>
        </w:rPr>
        <w:t>Leading change in community attitudes and aspirations</w:t>
      </w:r>
    </w:p>
    <w:p w14:paraId="1F37A559" w14:textId="77777777" w:rsidR="000C12F2" w:rsidRPr="00DC65F5" w:rsidRDefault="000C12F2" w:rsidP="006C6864">
      <w:pPr>
        <w:pStyle w:val="ListParagraph"/>
        <w:numPr>
          <w:ilvl w:val="0"/>
          <w:numId w:val="4"/>
        </w:numPr>
        <w:spacing w:before="0" w:after="0"/>
        <w:ind w:left="714" w:hanging="357"/>
        <w:contextualSpacing w:val="0"/>
        <w:rPr>
          <w:rFonts w:cs="Arial"/>
          <w:color w:val="000000" w:themeColor="text1"/>
        </w:rPr>
      </w:pPr>
      <w:r w:rsidRPr="00DC65F5">
        <w:rPr>
          <w:rFonts w:cs="Arial"/>
          <w:color w:val="000000" w:themeColor="text1"/>
        </w:rPr>
        <w:t>Supporting young people to take control</w:t>
      </w:r>
    </w:p>
    <w:p w14:paraId="34CF1A6E" w14:textId="59C1D11C" w:rsidR="003A2467" w:rsidRPr="00DC65F5" w:rsidRDefault="000C12F2" w:rsidP="006C6864">
      <w:pPr>
        <w:pStyle w:val="ListParagraph"/>
        <w:numPr>
          <w:ilvl w:val="0"/>
          <w:numId w:val="4"/>
        </w:numPr>
        <w:spacing w:before="0" w:after="0"/>
        <w:ind w:left="714" w:hanging="357"/>
        <w:contextualSpacing w:val="0"/>
        <w:rPr>
          <w:rFonts w:cs="Arial"/>
          <w:color w:val="000000" w:themeColor="text1"/>
        </w:rPr>
      </w:pPr>
      <w:r w:rsidRPr="00DC65F5">
        <w:rPr>
          <w:rFonts w:cs="Arial"/>
          <w:color w:val="000000" w:themeColor="text1"/>
        </w:rPr>
        <w:t>Calling out discrimination, abuse, and neglect.</w:t>
      </w:r>
    </w:p>
    <w:p w14:paraId="1B2E009D" w14:textId="6F0FD7E7" w:rsidR="00C93358" w:rsidRDefault="000B70C9" w:rsidP="003E7264">
      <w:pPr>
        <w:rPr>
          <w:rFonts w:cs="Arial"/>
          <w:color w:val="222222"/>
          <w:shd w:val="clear" w:color="auto" w:fill="FFFFFF"/>
        </w:rPr>
      </w:pPr>
      <w:r w:rsidRPr="00DC65F5">
        <w:rPr>
          <w:rFonts w:cs="Arial"/>
          <w:color w:val="000000" w:themeColor="text1"/>
        </w:rPr>
        <w:t>CYDA welcomes the opportunity to</w:t>
      </w:r>
      <w:r w:rsidR="00453BD7">
        <w:rPr>
          <w:rFonts w:cs="Arial"/>
          <w:color w:val="000000" w:themeColor="text1"/>
        </w:rPr>
        <w:t xml:space="preserve"> </w:t>
      </w:r>
      <w:r w:rsidR="00533FD9">
        <w:rPr>
          <w:rFonts w:cs="Arial"/>
          <w:color w:val="000000" w:themeColor="text1"/>
        </w:rPr>
        <w:t xml:space="preserve">provide a </w:t>
      </w:r>
      <w:r w:rsidR="00F360F0">
        <w:rPr>
          <w:rFonts w:cs="Arial"/>
          <w:color w:val="000000" w:themeColor="text1"/>
        </w:rPr>
        <w:t>submission</w:t>
      </w:r>
      <w:r w:rsidR="009A2C39">
        <w:rPr>
          <w:rFonts w:cs="Arial"/>
          <w:color w:val="000000" w:themeColor="text1"/>
        </w:rPr>
        <w:t xml:space="preserve"> to </w:t>
      </w:r>
      <w:bookmarkStart w:id="3" w:name="_Hlk78801554"/>
      <w:r w:rsidR="00F75797">
        <w:rPr>
          <w:rFonts w:cs="Arial"/>
          <w:color w:val="000000" w:themeColor="text1"/>
        </w:rPr>
        <w:t xml:space="preserve">the National Disability Insurance Agency’s </w:t>
      </w:r>
      <w:r w:rsidR="00A25E49">
        <w:rPr>
          <w:rFonts w:cs="Arial"/>
          <w:color w:val="000000" w:themeColor="text1"/>
        </w:rPr>
        <w:t xml:space="preserve">(NDIA) </w:t>
      </w:r>
      <w:r w:rsidR="00F75797" w:rsidRPr="00C93358">
        <w:rPr>
          <w:rFonts w:cs="Arial"/>
          <w:i/>
          <w:iCs/>
          <w:color w:val="222222"/>
          <w:shd w:val="clear" w:color="auto" w:fill="FFFFFF"/>
        </w:rPr>
        <w:t>Support for decision making</w:t>
      </w:r>
      <w:r w:rsidR="00F75797">
        <w:rPr>
          <w:rFonts w:cs="Arial"/>
          <w:color w:val="222222"/>
          <w:shd w:val="clear" w:color="auto" w:fill="FFFFFF"/>
        </w:rPr>
        <w:t xml:space="preserve"> consultation</w:t>
      </w:r>
      <w:r w:rsidR="00C93358">
        <w:rPr>
          <w:rFonts w:cs="Arial"/>
          <w:color w:val="222222"/>
          <w:shd w:val="clear" w:color="auto" w:fill="FFFFFF"/>
        </w:rPr>
        <w:t>. By circumstance, in many ways children and young people with disability mature earlier and</w:t>
      </w:r>
      <w:r w:rsidR="00A81C97">
        <w:rPr>
          <w:rFonts w:cs="Arial"/>
          <w:color w:val="222222"/>
          <w:shd w:val="clear" w:color="auto" w:fill="FFFFFF"/>
        </w:rPr>
        <w:t xml:space="preserve"> are confronted with</w:t>
      </w:r>
      <w:r w:rsidR="00C93358">
        <w:rPr>
          <w:rFonts w:cs="Arial"/>
          <w:color w:val="222222"/>
          <w:shd w:val="clear" w:color="auto" w:fill="FFFFFF"/>
        </w:rPr>
        <w:t xml:space="preserve"> mak</w:t>
      </w:r>
      <w:r w:rsidR="00A81C97">
        <w:rPr>
          <w:rFonts w:cs="Arial"/>
          <w:color w:val="222222"/>
          <w:shd w:val="clear" w:color="auto" w:fill="FFFFFF"/>
        </w:rPr>
        <w:t>ing</w:t>
      </w:r>
      <w:r w:rsidR="00C93358">
        <w:rPr>
          <w:rFonts w:cs="Arial"/>
          <w:color w:val="222222"/>
          <w:shd w:val="clear" w:color="auto" w:fill="FFFFFF"/>
        </w:rPr>
        <w:t xml:space="preserve"> important and impactful lifestyle and lifechanging decisions that their peers without disability wouldn’t have to consider until adulthood</w:t>
      </w:r>
      <w:r w:rsidR="00A81C97">
        <w:rPr>
          <w:rFonts w:cs="Arial"/>
          <w:color w:val="222222"/>
          <w:shd w:val="clear" w:color="auto" w:fill="FFFFFF"/>
        </w:rPr>
        <w:t xml:space="preserve"> – or ever</w:t>
      </w:r>
      <w:r w:rsidR="00C93358">
        <w:rPr>
          <w:rFonts w:cs="Arial"/>
          <w:color w:val="222222"/>
          <w:shd w:val="clear" w:color="auto" w:fill="FFFFFF"/>
        </w:rPr>
        <w:t>. We hear from our community that from a young age th</w:t>
      </w:r>
      <w:r w:rsidR="00A81C97">
        <w:rPr>
          <w:rFonts w:cs="Arial"/>
          <w:color w:val="222222"/>
          <w:shd w:val="clear" w:color="auto" w:fill="FFFFFF"/>
        </w:rPr>
        <w:t>ey</w:t>
      </w:r>
      <w:r w:rsidR="00C93358">
        <w:rPr>
          <w:rFonts w:cs="Arial"/>
          <w:color w:val="222222"/>
          <w:shd w:val="clear" w:color="auto" w:fill="FFFFFF"/>
        </w:rPr>
        <w:t xml:space="preserve"> learn to research their options, navigate complex systems and self-advocate for their own needs.</w:t>
      </w:r>
    </w:p>
    <w:p w14:paraId="73F3129E" w14:textId="013FFAB6" w:rsidR="00A81C97" w:rsidRDefault="00C93358" w:rsidP="003E7264">
      <w:pPr>
        <w:rPr>
          <w:rFonts w:cs="Arial"/>
          <w:color w:val="222222"/>
          <w:shd w:val="clear" w:color="auto" w:fill="FFFFFF"/>
        </w:rPr>
      </w:pPr>
      <w:r>
        <w:rPr>
          <w:rFonts w:cs="Arial"/>
          <w:color w:val="222222"/>
          <w:shd w:val="clear" w:color="auto" w:fill="FFFFFF"/>
        </w:rPr>
        <w:t xml:space="preserve">However, we also know that </w:t>
      </w:r>
      <w:r w:rsidR="00A81C97">
        <w:rPr>
          <w:rFonts w:cs="Arial"/>
          <w:color w:val="222222"/>
          <w:shd w:val="clear" w:color="auto" w:fill="FFFFFF"/>
        </w:rPr>
        <w:t xml:space="preserve">because of their age and disability, </w:t>
      </w:r>
      <w:r w:rsidR="48172AB2" w:rsidRPr="48172AB2">
        <w:rPr>
          <w:rFonts w:cs="Arial"/>
          <w:color w:val="222222"/>
        </w:rPr>
        <w:t xml:space="preserve">many </w:t>
      </w:r>
      <w:r w:rsidR="00A81C97">
        <w:rPr>
          <w:rFonts w:cs="Arial"/>
          <w:color w:val="222222"/>
          <w:shd w:val="clear" w:color="auto" w:fill="FFFFFF"/>
        </w:rPr>
        <w:t xml:space="preserve">children and young people are routinely denied their right to dignity of risk and </w:t>
      </w:r>
      <w:r w:rsidR="48172AB2" w:rsidRPr="48172AB2">
        <w:rPr>
          <w:rFonts w:cs="Arial"/>
          <w:color w:val="222222"/>
        </w:rPr>
        <w:t xml:space="preserve">to make </w:t>
      </w:r>
      <w:r w:rsidR="00A81C97">
        <w:rPr>
          <w:rFonts w:cs="Arial"/>
          <w:color w:val="222222"/>
          <w:shd w:val="clear" w:color="auto" w:fill="FFFFFF"/>
        </w:rPr>
        <w:t xml:space="preserve">the decisions about their own lives that are important to them. We are encouraged that the </w:t>
      </w:r>
      <w:r w:rsidR="00064BCA">
        <w:rPr>
          <w:rFonts w:cs="Arial"/>
          <w:color w:val="222222"/>
          <w:shd w:val="clear" w:color="auto" w:fill="FFFFFF"/>
        </w:rPr>
        <w:t>NDIA</w:t>
      </w:r>
      <w:r w:rsidR="00A81C97">
        <w:rPr>
          <w:rFonts w:cs="Arial"/>
          <w:color w:val="222222"/>
          <w:shd w:val="clear" w:color="auto" w:fill="FFFFFF"/>
        </w:rPr>
        <w:t xml:space="preserve"> is developing a policy framework to support the rights and </w:t>
      </w:r>
      <w:r w:rsidR="00481C80">
        <w:rPr>
          <w:rFonts w:cs="Arial"/>
          <w:color w:val="222222"/>
          <w:shd w:val="clear" w:color="auto" w:fill="FFFFFF"/>
        </w:rPr>
        <w:t>autonomy</w:t>
      </w:r>
      <w:r w:rsidR="00A81C97">
        <w:rPr>
          <w:rFonts w:cs="Arial"/>
          <w:color w:val="222222"/>
          <w:shd w:val="clear" w:color="auto" w:fill="FFFFFF"/>
        </w:rPr>
        <w:t xml:space="preserve"> of children and young people and</w:t>
      </w:r>
      <w:r w:rsidR="00064BCA">
        <w:rPr>
          <w:rFonts w:cs="Arial"/>
          <w:color w:val="222222"/>
          <w:shd w:val="clear" w:color="auto" w:fill="FFFFFF"/>
        </w:rPr>
        <w:t xml:space="preserve"> hope to keep working closely with the Agency as the project continues.</w:t>
      </w:r>
    </w:p>
    <w:p w14:paraId="1FC709D6" w14:textId="6F8272BF" w:rsidR="00F72E70" w:rsidRPr="00F72E70" w:rsidRDefault="003A1D60" w:rsidP="003A1D60">
      <w:r>
        <w:t>In September 2021, CYDA held a consultation session with young people with disability on the topic of decision making. With CYDA’s support, the session was developed and delivered by young facilitators. Six young people aged between 18-22 participated in the session. There was representation from N</w:t>
      </w:r>
      <w:r w:rsidR="00F82670">
        <w:t xml:space="preserve">ew </w:t>
      </w:r>
      <w:r>
        <w:t>S</w:t>
      </w:r>
      <w:r w:rsidR="00F82670">
        <w:t xml:space="preserve">outh </w:t>
      </w:r>
      <w:r>
        <w:t>W</w:t>
      </w:r>
      <w:r w:rsidR="00F82670">
        <w:t>ales</w:t>
      </w:r>
      <w:r>
        <w:t xml:space="preserve">, </w:t>
      </w:r>
      <w:r w:rsidR="00F82670">
        <w:t>Queensland</w:t>
      </w:r>
      <w:r>
        <w:t>, S</w:t>
      </w:r>
      <w:r w:rsidR="00F82670">
        <w:t xml:space="preserve">outh </w:t>
      </w:r>
      <w:r>
        <w:t>A</w:t>
      </w:r>
      <w:r w:rsidR="00F82670">
        <w:t>ustralia</w:t>
      </w:r>
      <w:r>
        <w:t xml:space="preserve">, </w:t>
      </w:r>
      <w:r w:rsidR="009816DF">
        <w:t xml:space="preserve">and </w:t>
      </w:r>
      <w:r w:rsidR="00F82670">
        <w:t xml:space="preserve">Victoria </w:t>
      </w:r>
      <w:r>
        <w:t xml:space="preserve">across the group. The participant group comprised </w:t>
      </w:r>
      <w:r w:rsidR="009816DF">
        <w:t xml:space="preserve">of </w:t>
      </w:r>
      <w:r>
        <w:t xml:space="preserve">young people who identify as male, </w:t>
      </w:r>
      <w:r w:rsidR="00F82670">
        <w:t>female,</w:t>
      </w:r>
      <w:r>
        <w:t xml:space="preserve"> and non-binary and one member who </w:t>
      </w:r>
      <w:r w:rsidR="00F82670">
        <w:t>identifies as belonging to a culturally or linguistically diverse community</w:t>
      </w:r>
      <w:r>
        <w:t xml:space="preserve">. </w:t>
      </w:r>
      <w:r w:rsidR="00F72E70">
        <w:t>In the session, participants could contribute by answering questions verbally, using the chat function, or directly inputting into interactive activity slides.</w:t>
      </w:r>
    </w:p>
    <w:p w14:paraId="438F12F0" w14:textId="77777777" w:rsidR="003A1D60" w:rsidRDefault="003A1D60" w:rsidP="003A1D60">
      <w:r>
        <w:t xml:space="preserve">The session was delivered as part of the </w:t>
      </w:r>
      <w:proofErr w:type="spellStart"/>
      <w:r>
        <w:t>LivedX</w:t>
      </w:r>
      <w:proofErr w:type="spellEnd"/>
      <w:r>
        <w:t xml:space="preserve"> Consultations Series, which is a component of CYDA’s Our Voices Our Visions: Youth Advocacy project. The </w:t>
      </w:r>
      <w:proofErr w:type="spellStart"/>
      <w:r>
        <w:t>LivedX</w:t>
      </w:r>
      <w:proofErr w:type="spellEnd"/>
      <w:r>
        <w:t xml:space="preserve"> Consultations are being conducted to hear from young people with disability about what an ideal future looks like for them, by collecting their ideas and solutions on topics and issues they deem important. The project is funded by a Youth Advocacy Support Grant from the Australian Department of Education, Skills and Employment.</w:t>
      </w:r>
    </w:p>
    <w:p w14:paraId="5BB4C7DB" w14:textId="179F9585" w:rsidR="009E7902" w:rsidRDefault="00A81C97" w:rsidP="003E7264">
      <w:pPr>
        <w:rPr>
          <w:rFonts w:cs="Arial"/>
          <w:color w:val="222222"/>
          <w:shd w:val="clear" w:color="auto" w:fill="FFFFFF"/>
        </w:rPr>
      </w:pPr>
      <w:r>
        <w:rPr>
          <w:rFonts w:cs="Arial"/>
          <w:color w:val="222222"/>
          <w:shd w:val="clear" w:color="auto" w:fill="FFFFFF"/>
        </w:rPr>
        <w:t xml:space="preserve">This submission is directly informed by the </w:t>
      </w:r>
      <w:proofErr w:type="spellStart"/>
      <w:r>
        <w:rPr>
          <w:rFonts w:cs="Arial"/>
          <w:color w:val="222222"/>
          <w:shd w:val="clear" w:color="auto" w:fill="FFFFFF"/>
        </w:rPr>
        <w:t>LivedX</w:t>
      </w:r>
      <w:proofErr w:type="spellEnd"/>
      <w:r>
        <w:rPr>
          <w:rFonts w:cs="Arial"/>
          <w:color w:val="222222"/>
          <w:shd w:val="clear" w:color="auto" w:fill="FFFFFF"/>
        </w:rPr>
        <w:t xml:space="preserve"> consultation on decision making and young people’s thoughts, </w:t>
      </w:r>
      <w:proofErr w:type="gramStart"/>
      <w:r>
        <w:rPr>
          <w:rFonts w:cs="Arial"/>
          <w:color w:val="222222"/>
          <w:shd w:val="clear" w:color="auto" w:fill="FFFFFF"/>
        </w:rPr>
        <w:t>experiences</w:t>
      </w:r>
      <w:proofErr w:type="gramEnd"/>
      <w:r>
        <w:rPr>
          <w:rFonts w:cs="Arial"/>
          <w:color w:val="222222"/>
          <w:shd w:val="clear" w:color="auto" w:fill="FFFFFF"/>
        </w:rPr>
        <w:t xml:space="preserve"> and expertise on the topic. This submission outlines what decisions are important to young people and how their age can impact decision making and their opportunities to make decisions for themselves. As detailed in this submission, young people also shared what practical and social support helps them feel in control of their decision making, as well as what traits </w:t>
      </w:r>
      <w:r>
        <w:rPr>
          <w:rFonts w:cs="Arial"/>
          <w:color w:val="222222"/>
          <w:shd w:val="clear" w:color="auto" w:fill="FFFFFF"/>
        </w:rPr>
        <w:lastRenderedPageBreak/>
        <w:t>and assistance they want and need from the decision supporters in their lives.</w:t>
      </w:r>
      <w:r w:rsidR="00481C80">
        <w:rPr>
          <w:rFonts w:cs="Arial"/>
          <w:color w:val="222222"/>
          <w:shd w:val="clear" w:color="auto" w:fill="FFFFFF"/>
        </w:rPr>
        <w:t xml:space="preserve"> This submission highlights the nuanced experiences of young people with disability and calls for the NDIA to create an ongoing engagement strategy with the cohort to ensure the framework and its outputs are relevant their needs and strengths.</w:t>
      </w:r>
    </w:p>
    <w:p w14:paraId="37546629" w14:textId="1B8F7769" w:rsidR="009E7902" w:rsidRDefault="48172AB2" w:rsidP="003E7264">
      <w:pPr>
        <w:rPr>
          <w:rFonts w:cs="Arial"/>
          <w:color w:val="222222"/>
        </w:rPr>
      </w:pPr>
      <w:r w:rsidRPr="48172AB2">
        <w:rPr>
          <w:rFonts w:cs="Arial"/>
          <w:color w:val="222222"/>
        </w:rPr>
        <w:t xml:space="preserve">Additionally, this submission details CYDA’s feedback and concerns on the </w:t>
      </w:r>
      <w:proofErr w:type="gramStart"/>
      <w:r w:rsidR="00064BCA">
        <w:rPr>
          <w:rFonts w:cs="Arial"/>
          <w:color w:val="222222"/>
        </w:rPr>
        <w:t>d</w:t>
      </w:r>
      <w:r w:rsidRPr="48172AB2">
        <w:rPr>
          <w:rFonts w:cs="Arial"/>
          <w:color w:val="222222"/>
        </w:rPr>
        <w:t>ecision making</w:t>
      </w:r>
      <w:proofErr w:type="gramEnd"/>
      <w:r w:rsidRPr="48172AB2">
        <w:rPr>
          <w:rFonts w:cs="Arial"/>
          <w:color w:val="222222"/>
        </w:rPr>
        <w:t xml:space="preserve"> framework and its background as included in the consultation paper. First, we urge the Agency to build upon existing work and knowledge in developing it, as opposed to creating something entirely new that may not align with existing strategies and frameworks. Specifically, the </w:t>
      </w:r>
      <w:proofErr w:type="gramStart"/>
      <w:r w:rsidR="00064BCA">
        <w:rPr>
          <w:rFonts w:cs="Arial"/>
          <w:color w:val="222222"/>
        </w:rPr>
        <w:t>d</w:t>
      </w:r>
      <w:r w:rsidR="00064BCA" w:rsidRPr="48172AB2">
        <w:rPr>
          <w:rFonts w:cs="Arial"/>
          <w:color w:val="222222"/>
        </w:rPr>
        <w:t xml:space="preserve">ecision </w:t>
      </w:r>
      <w:r w:rsidRPr="48172AB2">
        <w:rPr>
          <w:rFonts w:cs="Arial"/>
          <w:color w:val="222222"/>
        </w:rPr>
        <w:t>making</w:t>
      </w:r>
      <w:proofErr w:type="gramEnd"/>
      <w:r w:rsidRPr="48172AB2">
        <w:rPr>
          <w:rFonts w:cs="Arial"/>
          <w:color w:val="222222"/>
        </w:rPr>
        <w:t xml:space="preserve"> framework should adopt the Australian Law Reform Commission’s National Decision-Making Principles, as well as align itself with the next National Framework for Protecting Australia's Children. The Framework should also be an iterative piece of work, that changes and adapts to incorporate new findings and knowledge. </w:t>
      </w:r>
    </w:p>
    <w:p w14:paraId="107F50A2" w14:textId="3F6D496F" w:rsidR="00481C80" w:rsidRDefault="00481C80" w:rsidP="003E7264">
      <w:pPr>
        <w:rPr>
          <w:rFonts w:cs="Arial"/>
          <w:color w:val="222222"/>
          <w:shd w:val="clear" w:color="auto" w:fill="FFFFFF"/>
        </w:rPr>
      </w:pPr>
      <w:r>
        <w:rPr>
          <w:rFonts w:cs="Arial"/>
          <w:color w:val="222222"/>
        </w:rPr>
        <w:t>Lastly, there is a clear and notable absence of any discussion or inclusion of intersectionality</w:t>
      </w:r>
      <w:r w:rsidR="007E0C3E">
        <w:rPr>
          <w:rFonts w:cs="Arial"/>
          <w:color w:val="222222"/>
        </w:rPr>
        <w:t xml:space="preserve"> in the framework. As our community have expressed that</w:t>
      </w:r>
      <w:r w:rsidR="007E0C3E">
        <w:t xml:space="preserve"> identity and intersectionality is fundamental in shaping the types of decisions that are important to them, as well as their ability to make the decisions that are important to them, not</w:t>
      </w:r>
      <w:r w:rsidR="00623255">
        <w:t xml:space="preserve"> actively</w:t>
      </w:r>
      <w:r w:rsidR="007E0C3E">
        <w:t xml:space="preserve"> consulting with diverse communities </w:t>
      </w:r>
      <w:r w:rsidR="00623255">
        <w:t>with</w:t>
      </w:r>
      <w:r w:rsidR="007E0C3E">
        <w:t xml:space="preserve"> different experiences and worldviews is a dangerous omission</w:t>
      </w:r>
      <w:r w:rsidR="00623255">
        <w:t>.</w:t>
      </w:r>
    </w:p>
    <w:p w14:paraId="3C3A4656" w14:textId="22A91AD3" w:rsidR="00FC3A50" w:rsidRDefault="00FC3A50" w:rsidP="003E7264">
      <w:pPr>
        <w:rPr>
          <w:rFonts w:cs="Arial"/>
          <w:color w:val="000000" w:themeColor="text1"/>
        </w:rPr>
      </w:pPr>
    </w:p>
    <w:p w14:paraId="118D8CEB" w14:textId="12788401" w:rsidR="00FC3A50" w:rsidRDefault="00FC3A50" w:rsidP="003E7264">
      <w:pPr>
        <w:rPr>
          <w:rFonts w:cs="Arial"/>
          <w:color w:val="000000" w:themeColor="text1"/>
        </w:rPr>
      </w:pPr>
    </w:p>
    <w:p w14:paraId="2CFE3E28" w14:textId="30A34199" w:rsidR="00F75797" w:rsidRDefault="00F75797" w:rsidP="003E7264">
      <w:pPr>
        <w:rPr>
          <w:rFonts w:cs="Arial"/>
          <w:color w:val="000000" w:themeColor="text1"/>
        </w:rPr>
      </w:pPr>
    </w:p>
    <w:p w14:paraId="021865D9" w14:textId="77777777" w:rsidR="00F75797" w:rsidRDefault="00F75797" w:rsidP="003E7264">
      <w:pPr>
        <w:rPr>
          <w:rFonts w:cs="Arial"/>
          <w:color w:val="000000" w:themeColor="text1"/>
        </w:rPr>
      </w:pPr>
    </w:p>
    <w:p w14:paraId="22BEF0CE" w14:textId="1228D0DA" w:rsidR="005C4708" w:rsidRDefault="005C4708" w:rsidP="003E7264">
      <w:pPr>
        <w:rPr>
          <w:rFonts w:cs="Arial"/>
          <w:color w:val="000000" w:themeColor="text1"/>
        </w:rPr>
      </w:pPr>
    </w:p>
    <w:p w14:paraId="42E0EFA5" w14:textId="77777777" w:rsidR="005C4708" w:rsidRDefault="005C4708" w:rsidP="003E7264">
      <w:pPr>
        <w:rPr>
          <w:rFonts w:cs="Arial"/>
          <w:color w:val="000000" w:themeColor="text1"/>
        </w:rPr>
      </w:pPr>
    </w:p>
    <w:p w14:paraId="5C160E71" w14:textId="77777777" w:rsidR="005C4708" w:rsidRDefault="005C4708">
      <w:pPr>
        <w:spacing w:before="0" w:line="259" w:lineRule="auto"/>
        <w:rPr>
          <w:rFonts w:cs="Arial"/>
          <w:color w:val="000000" w:themeColor="text1"/>
        </w:rPr>
      </w:pPr>
      <w:r>
        <w:rPr>
          <w:rFonts w:cs="Arial"/>
          <w:color w:val="000000" w:themeColor="text1"/>
        </w:rPr>
        <w:br w:type="page"/>
      </w:r>
    </w:p>
    <w:p w14:paraId="0E86AD76" w14:textId="459C5C63" w:rsidR="00E553DB" w:rsidRDefault="48172AB2" w:rsidP="00E553DB">
      <w:pPr>
        <w:pStyle w:val="Heading1"/>
      </w:pPr>
      <w:bookmarkStart w:id="4" w:name="_Toc82532693"/>
      <w:r>
        <w:lastRenderedPageBreak/>
        <w:t xml:space="preserve">Feedback on </w:t>
      </w:r>
      <w:r w:rsidRPr="00970B6B">
        <w:t xml:space="preserve">the </w:t>
      </w:r>
      <w:proofErr w:type="gramStart"/>
      <w:r w:rsidR="00481C80" w:rsidRPr="00970B6B">
        <w:t>decision making</w:t>
      </w:r>
      <w:proofErr w:type="gramEnd"/>
      <w:r w:rsidRPr="00970B6B">
        <w:t xml:space="preserve"> framework and consultation paper</w:t>
      </w:r>
      <w:bookmarkEnd w:id="4"/>
    </w:p>
    <w:p w14:paraId="4FE7407E" w14:textId="7754FEEA" w:rsidR="00D44A88" w:rsidRPr="00D44A88" w:rsidRDefault="00D44A88" w:rsidP="00D44A88">
      <w:r w:rsidRPr="00D44A88">
        <w:t xml:space="preserve">Though CYDA is encouraged the NDIA is developing a </w:t>
      </w:r>
      <w:proofErr w:type="gramStart"/>
      <w:r w:rsidRPr="00D44A88">
        <w:t>decision making</w:t>
      </w:r>
      <w:proofErr w:type="gramEnd"/>
      <w:r w:rsidRPr="00D44A88">
        <w:t xml:space="preserve"> framework to support participants to have more control at an individual level, the scope of what limits children and young people’s ability to have genuine choice and control within the NDIS is beyond just that level. Despite the majority of NDIS participants being aged 25 years and younger, there is no real targeted strategy to ensure their voices are influencing </w:t>
      </w:r>
      <w:r>
        <w:t xml:space="preserve">policy and </w:t>
      </w:r>
      <w:r w:rsidRPr="00D44A88">
        <w:t>processes – from decisions made at the very top to day-to-day practices.</w:t>
      </w:r>
    </w:p>
    <w:p w14:paraId="75A1F205" w14:textId="441459B2" w:rsidR="00D44A88" w:rsidRPr="00D44A88" w:rsidRDefault="00D44A88" w:rsidP="00D44A88">
      <w:r w:rsidRPr="00D44A88">
        <w:t xml:space="preserve">As advocated by one of the young participants at </w:t>
      </w:r>
      <w:r>
        <w:t>CYDA’s</w:t>
      </w:r>
      <w:r w:rsidRPr="00D44A88">
        <w:t xml:space="preserve"> National Youth Disability Summit 2020,</w:t>
      </w:r>
      <w:r>
        <w:rPr>
          <w:rStyle w:val="FootnoteReference"/>
        </w:rPr>
        <w:footnoteReference w:id="2"/>
      </w:r>
      <w:r w:rsidRPr="00D44A88">
        <w:t xml:space="preserve"> “</w:t>
      </w:r>
      <w:r>
        <w:t>o</w:t>
      </w:r>
      <w:r w:rsidRPr="00D44A88">
        <w:t xml:space="preserve">ur needs get met the best when we’re the ones that get to define what they are.” For the NDIS to </w:t>
      </w:r>
      <w:r>
        <w:t xml:space="preserve">genuinely respond to </w:t>
      </w:r>
      <w:r w:rsidRPr="00D44A88">
        <w:t>the needs of their children and young people, there must be decision making opportunities at all levels with the system. Firstly, there must be representation at a governance and structural level, with concerted efforts to recruit and foster young people into positions of power within the NDIA.</w:t>
      </w:r>
    </w:p>
    <w:p w14:paraId="60CE9842" w14:textId="77777777" w:rsidR="00D44A88" w:rsidRPr="00D44A88" w:rsidRDefault="00D44A88" w:rsidP="00D44A88">
      <w:r w:rsidRPr="00D44A88">
        <w:t xml:space="preserve">At an operational level, while CYDA acknowledges the development of the Participant First Engagement Initiative to receive direct input from NDIS participants, there is still a clear gap in actively reaching out to young people and providing age-appropriate consultation and </w:t>
      </w:r>
      <w:proofErr w:type="gramStart"/>
      <w:r w:rsidRPr="00D44A88">
        <w:t>decision making</w:t>
      </w:r>
      <w:proofErr w:type="gramEnd"/>
      <w:r w:rsidRPr="00D44A88">
        <w:t xml:space="preserve"> activities on their terms. There is also no public framework for what the NDIS is trying to achieve for children and young people and how this is operationalised within the NDIS ecosystem. This is particularly evident for children who have transitioned out of the ECEI program and into the LAC and mainstream system. </w:t>
      </w:r>
    </w:p>
    <w:p w14:paraId="70B41249" w14:textId="77777777" w:rsidR="00D44A88" w:rsidRPr="00D44A88" w:rsidRDefault="00D44A88" w:rsidP="00D44A88">
      <w:r w:rsidRPr="00D44A88">
        <w:t xml:space="preserve">While this section details CYDA’s feedback on the proposed </w:t>
      </w:r>
      <w:proofErr w:type="gramStart"/>
      <w:r w:rsidRPr="00D44A88">
        <w:t>decision making</w:t>
      </w:r>
      <w:proofErr w:type="gramEnd"/>
      <w:r w:rsidRPr="00D44A88">
        <w:t xml:space="preserve"> framework at the individual level, we note that changes are required at all levels within the NDIA to ensure that children and young people’s agency and self-determination is upheld.</w:t>
      </w:r>
    </w:p>
    <w:p w14:paraId="117FFC4F" w14:textId="77777777" w:rsidR="00D44A88" w:rsidRPr="00151D54" w:rsidRDefault="00D44A88" w:rsidP="00151D54"/>
    <w:p w14:paraId="4BC34B55" w14:textId="650FD1A1" w:rsidR="002F62D5" w:rsidRDefault="002F62D5" w:rsidP="00970B6B">
      <w:pPr>
        <w:pStyle w:val="Heading2"/>
        <w:spacing w:after="160"/>
      </w:pPr>
      <w:bookmarkStart w:id="5" w:name="_Toc82532694"/>
      <w:r w:rsidRPr="00970B6B">
        <w:t xml:space="preserve">The NDIS decision making framework should not </w:t>
      </w:r>
      <w:r w:rsidRPr="008C6781">
        <w:t>operate in a silo</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70B6B" w14:paraId="56A3567D" w14:textId="77777777" w:rsidTr="00970B6B">
        <w:trPr>
          <w:trHeight w:val="3642"/>
        </w:trPr>
        <w:tc>
          <w:tcPr>
            <w:tcW w:w="9736" w:type="dxa"/>
            <w:shd w:val="clear" w:color="auto" w:fill="C5E0B3" w:themeFill="accent6" w:themeFillTint="66"/>
          </w:tcPr>
          <w:p w14:paraId="10A4074B" w14:textId="77777777" w:rsidR="00970B6B" w:rsidRPr="00FC3A50" w:rsidRDefault="00970B6B" w:rsidP="000C6A9B">
            <w:pPr>
              <w:spacing w:line="276" w:lineRule="auto"/>
              <w:rPr>
                <w:b/>
                <w:bCs/>
              </w:rPr>
            </w:pPr>
            <w:r w:rsidRPr="00FC3A50">
              <w:rPr>
                <w:b/>
                <w:bCs/>
              </w:rPr>
              <w:t>Recommendations</w:t>
            </w:r>
          </w:p>
          <w:p w14:paraId="7FB87EF1" w14:textId="77777777" w:rsidR="00970B6B" w:rsidRDefault="00970B6B" w:rsidP="000C6A9B">
            <w:pPr>
              <w:pStyle w:val="ListParagraph"/>
              <w:numPr>
                <w:ilvl w:val="0"/>
                <w:numId w:val="2"/>
              </w:numPr>
              <w:spacing w:after="160" w:line="276" w:lineRule="auto"/>
              <w:ind w:hanging="357"/>
              <w:contextualSpacing w:val="0"/>
              <w:rPr>
                <w:rFonts w:cs="Arial"/>
                <w:color w:val="222222"/>
              </w:rPr>
            </w:pPr>
            <w:r w:rsidRPr="48172AB2">
              <w:t xml:space="preserve">The Agency should ensure that the new </w:t>
            </w:r>
            <w:proofErr w:type="gramStart"/>
            <w:r>
              <w:t>d</w:t>
            </w:r>
            <w:r w:rsidRPr="48172AB2">
              <w:t xml:space="preserve">ecision </w:t>
            </w:r>
            <w:r>
              <w:t>m</w:t>
            </w:r>
            <w:r w:rsidRPr="48172AB2">
              <w:t>aking</w:t>
            </w:r>
            <w:proofErr w:type="gramEnd"/>
            <w:r w:rsidRPr="48172AB2">
              <w:t xml:space="preserve"> framework is aligned with existing national strategies and frameworks so children and young people are receiving cohesive and consistent protections and safeguards across all systems they encounter. </w:t>
            </w:r>
          </w:p>
          <w:p w14:paraId="63EAD451" w14:textId="77777777" w:rsidR="00970B6B" w:rsidRDefault="00970B6B" w:rsidP="000C6A9B">
            <w:pPr>
              <w:pStyle w:val="ListParagraph"/>
              <w:numPr>
                <w:ilvl w:val="0"/>
                <w:numId w:val="1"/>
              </w:numPr>
              <w:spacing w:after="160" w:line="276" w:lineRule="auto"/>
              <w:ind w:left="1080" w:hanging="357"/>
              <w:contextualSpacing w:val="0"/>
              <w:rPr>
                <w:rFonts w:cs="Arial"/>
                <w:color w:val="222222"/>
              </w:rPr>
            </w:pPr>
            <w:r w:rsidRPr="48172AB2">
              <w:t>This entails</w:t>
            </w:r>
            <w:r>
              <w:t xml:space="preserve"> the framework</w:t>
            </w:r>
            <w:r w:rsidRPr="48172AB2">
              <w:t xml:space="preserve"> </w:t>
            </w:r>
            <w:r>
              <w:t>adopting</w:t>
            </w:r>
            <w:r w:rsidRPr="48172AB2">
              <w:t xml:space="preserve"> the Australian Law Reform Commission’s existing National Decision-Making Principles and ensuring its alignment with t</w:t>
            </w:r>
            <w:r w:rsidRPr="48172AB2">
              <w:rPr>
                <w:rFonts w:cs="Arial"/>
                <w:color w:val="222222"/>
              </w:rPr>
              <w:t>he next National Framework for Protecting Australia's Children.</w:t>
            </w:r>
          </w:p>
          <w:p w14:paraId="28BF86CE" w14:textId="192A8A34" w:rsidR="00560B0D" w:rsidRPr="00560B0D" w:rsidRDefault="00970B6B" w:rsidP="00560B0D">
            <w:pPr>
              <w:pStyle w:val="ListParagraph"/>
              <w:numPr>
                <w:ilvl w:val="0"/>
                <w:numId w:val="2"/>
              </w:numPr>
              <w:spacing w:after="160" w:line="276" w:lineRule="auto"/>
              <w:ind w:hanging="357"/>
              <w:contextualSpacing w:val="0"/>
              <w:rPr>
                <w:i/>
                <w:iCs/>
              </w:rPr>
            </w:pPr>
            <w:r w:rsidRPr="48172AB2">
              <w:t>The development of the framework and training of targeted stakeholders should be an iterative process that adapts to incorporate new knowledge and findings that emerges from research and practice learnings.</w:t>
            </w:r>
          </w:p>
        </w:tc>
      </w:tr>
    </w:tbl>
    <w:p w14:paraId="43C899D9" w14:textId="5F9A9E33" w:rsidR="002F62D5" w:rsidRDefault="00AD33A4" w:rsidP="002F62D5">
      <w:r>
        <w:t xml:space="preserve">While </w:t>
      </w:r>
      <w:r w:rsidR="00383476">
        <w:t xml:space="preserve">we see it as </w:t>
      </w:r>
      <w:r>
        <w:t xml:space="preserve">encouraging that the NDIA has recognised a need for the development of a </w:t>
      </w:r>
      <w:proofErr w:type="gramStart"/>
      <w:r w:rsidR="00481C80">
        <w:t>Decision Making</w:t>
      </w:r>
      <w:proofErr w:type="gramEnd"/>
      <w:r w:rsidR="00481C80">
        <w:t xml:space="preserve"> Capability Framework and an accompanying Support for Decision Making policy framework (both hereafter referred to as the decision making framework)</w:t>
      </w:r>
      <w:r>
        <w:t xml:space="preserve">, CYDA urges the </w:t>
      </w:r>
      <w:r w:rsidR="00A369B4">
        <w:t xml:space="preserve">Agency </w:t>
      </w:r>
      <w:r>
        <w:lastRenderedPageBreak/>
        <w:t>to draw upon existing frameworks and strategies</w:t>
      </w:r>
      <w:r w:rsidR="00A369B4">
        <w:t xml:space="preserve"> in its development, rather than ‘reinventing the wheel</w:t>
      </w:r>
      <w:r>
        <w:t>.</w:t>
      </w:r>
      <w:r w:rsidR="00B56B1F">
        <w:t>’</w:t>
      </w:r>
      <w:r>
        <w:t xml:space="preserve"> </w:t>
      </w:r>
      <w:r w:rsidR="00B56B1F">
        <w:t xml:space="preserve">There are already </w:t>
      </w:r>
      <w:r>
        <w:t xml:space="preserve">inconsistencies across the frameworks and safeguards </w:t>
      </w:r>
      <w:r w:rsidR="00842962">
        <w:t xml:space="preserve">in the systems children and young people intersect with. As result, practitioners </w:t>
      </w:r>
      <w:r w:rsidR="00CF664C">
        <w:t xml:space="preserve">are confused as to what their responsibilities are and children, young people and their families and caregivers are forced to navigate </w:t>
      </w:r>
      <w:r w:rsidR="00F31027">
        <w:t>complex systems to understand their rights and when they are not being upheld.</w:t>
      </w:r>
    </w:p>
    <w:p w14:paraId="6CBF9ED9" w14:textId="508FA995" w:rsidR="00064BCA" w:rsidRDefault="00064BCA" w:rsidP="00064BCA">
      <w:r>
        <w:t>Rather than create new principles for its framework, CYDA recommends the NDIA adopt the Australian Law Reform Commission’s existing National Decision-Making Principles</w:t>
      </w:r>
      <w:r>
        <w:rPr>
          <w:rStyle w:val="FootnoteReference"/>
        </w:rPr>
        <w:footnoteReference w:id="3"/>
      </w:r>
      <w:r>
        <w:t xml:space="preserve"> (see Figure 1). These principles are consistent with </w:t>
      </w:r>
      <w:r w:rsidR="00560B0D">
        <w:t xml:space="preserve">Australia’s human rights commitments – namely, the </w:t>
      </w:r>
      <w:r>
        <w:t>United Nations Convention on the Rights of Pe</w:t>
      </w:r>
      <w:r w:rsidR="00560B0D">
        <w:t>rsons</w:t>
      </w:r>
      <w:r>
        <w:t xml:space="preserve"> with Disabilities</w:t>
      </w:r>
      <w:r w:rsidR="00560B0D">
        <w:rPr>
          <w:rStyle w:val="FootnoteReference"/>
        </w:rPr>
        <w:footnoteReference w:id="4"/>
      </w:r>
      <w:r>
        <w:t xml:space="preserve"> </w:t>
      </w:r>
      <w:r w:rsidR="00560B0D">
        <w:t>and the Convention on the Rights of the Child</w:t>
      </w:r>
      <w:r w:rsidR="00560B0D">
        <w:rPr>
          <w:rStyle w:val="FootnoteReference"/>
        </w:rPr>
        <w:footnoteReference w:id="5"/>
      </w:r>
      <w:r w:rsidR="00560B0D">
        <w:t xml:space="preserve"> – </w:t>
      </w:r>
      <w:r>
        <w:t>and can provide an aligned approach across Commonwealth laws and frameworks, inclusive of responsibilities.</w:t>
      </w:r>
    </w:p>
    <w:p w14:paraId="0E3DCFFD" w14:textId="77777777" w:rsidR="00064BCA" w:rsidRPr="00221FC2" w:rsidRDefault="00064BCA" w:rsidP="00064BCA">
      <w:pPr>
        <w:rPr>
          <w:b/>
          <w:bCs/>
          <w:sz w:val="18"/>
          <w:szCs w:val="18"/>
        </w:rPr>
      </w:pPr>
      <w:r w:rsidRPr="00221FC2">
        <w:rPr>
          <w:b/>
          <w:bCs/>
          <w:noProof/>
          <w:sz w:val="18"/>
          <w:szCs w:val="18"/>
        </w:rPr>
        <mc:AlternateContent>
          <mc:Choice Requires="wps">
            <w:drawing>
              <wp:anchor distT="45720" distB="45720" distL="114300" distR="114300" simplePos="0" relativeHeight="251660288" behindDoc="0" locked="0" layoutInCell="1" allowOverlap="1" wp14:anchorId="5E89FFD0" wp14:editId="6F27B80F">
                <wp:simplePos x="0" y="0"/>
                <wp:positionH relativeFrom="margin">
                  <wp:align>right</wp:align>
                </wp:positionH>
                <wp:positionV relativeFrom="paragraph">
                  <wp:posOffset>271780</wp:posOffset>
                </wp:positionV>
                <wp:extent cx="6164580" cy="2385060"/>
                <wp:effectExtent l="19050" t="1905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385060"/>
                        </a:xfrm>
                        <a:prstGeom prst="rect">
                          <a:avLst/>
                        </a:prstGeom>
                        <a:solidFill>
                          <a:srgbClr val="FFFFFF"/>
                        </a:solidFill>
                        <a:ln w="28575">
                          <a:solidFill>
                            <a:schemeClr val="accent6">
                              <a:lumMod val="75000"/>
                            </a:schemeClr>
                          </a:solidFill>
                          <a:miter lim="800000"/>
                          <a:headEnd/>
                          <a:tailEnd/>
                        </a:ln>
                      </wps:spPr>
                      <wps:txbx>
                        <w:txbxContent>
                          <w:p w14:paraId="373FA2D9" w14:textId="1A07BBB1" w:rsidR="00064BCA" w:rsidRDefault="00064BCA" w:rsidP="00064BCA">
                            <w:r w:rsidRPr="00221FC2">
                              <w:rPr>
                                <w:b/>
                                <w:bCs/>
                              </w:rPr>
                              <w:t>Principle 1:</w:t>
                            </w:r>
                            <w:r>
                              <w:t xml:space="preserve"> The equal right to make decisions</w:t>
                            </w:r>
                            <w:r w:rsidR="004C23D6">
                              <w:t>.</w:t>
                            </w:r>
                            <w:r>
                              <w:t xml:space="preserve"> All adults have an equal right to make decisions that affect their lives and to have those decisions respected.</w:t>
                            </w:r>
                          </w:p>
                          <w:p w14:paraId="1F573779" w14:textId="77777777" w:rsidR="00064BCA" w:rsidRDefault="00064BCA" w:rsidP="00064BCA">
                            <w:r w:rsidRPr="00221FC2">
                              <w:rPr>
                                <w:b/>
                                <w:bCs/>
                              </w:rPr>
                              <w:t>Principle 2:</w:t>
                            </w:r>
                            <w:r>
                              <w:t xml:space="preserve"> Support Persons who require support in decision-making must be provided with access to the support necessary for them to make, communicate and participate in decisions that affect their lives.</w:t>
                            </w:r>
                          </w:p>
                          <w:p w14:paraId="6FF7F239" w14:textId="77777777" w:rsidR="00064BCA" w:rsidRDefault="00064BCA" w:rsidP="00064BCA">
                            <w:r w:rsidRPr="00221FC2">
                              <w:rPr>
                                <w:b/>
                                <w:bCs/>
                              </w:rPr>
                              <w:t>Principle 3:</w:t>
                            </w:r>
                            <w:r>
                              <w:t xml:space="preserve"> The will, preferences and rights of persons who may require decision-making support must direct decisions that affect their lives.</w:t>
                            </w:r>
                          </w:p>
                          <w:p w14:paraId="161469AC" w14:textId="77777777" w:rsidR="00064BCA" w:rsidRDefault="00064BCA" w:rsidP="00064BCA">
                            <w:r w:rsidRPr="00221FC2">
                              <w:rPr>
                                <w:b/>
                                <w:bCs/>
                              </w:rPr>
                              <w:t>Principle 4</w:t>
                            </w:r>
                            <w:r>
                              <w:t>: Safeguards Laws and legal frameworks must contain appropriate and effective safeguards in relation to interventions for persons who may require decision-making support, including to prevent abuse and undue influence.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9FFD0" id="_x0000_t202" coordsize="21600,21600" o:spt="202" path="m,l,21600r21600,l21600,xe">
                <v:stroke joinstyle="miter"/>
                <v:path gradientshapeok="t" o:connecttype="rect"/>
              </v:shapetype>
              <v:shape id="Text Box 2" o:spid="_x0000_s1026" type="#_x0000_t202" style="position:absolute;margin-left:434.2pt;margin-top:21.4pt;width:485.4pt;height:187.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" strokecolor="#538135 [2409]" strokeweight="2.25pt">
                <v:textbox>
                  <w:txbxContent>
                    <w:p w14:paraId="373FA2D9" w14:textId="1A07BBB1" w:rsidR="00064BCA" w:rsidRDefault="00064BCA" w:rsidP="00064BCA">
                      <w:r w:rsidRPr="00221FC2">
                        <w:rPr>
                          <w:b/>
                          <w:bCs/>
                        </w:rPr>
                        <w:t>Principle 1:</w:t>
                      </w:r>
                      <w:r>
                        <w:t xml:space="preserve"> The equal right to make decisions</w:t>
                      </w:r>
                      <w:r w:rsidR="004C23D6">
                        <w:t>.</w:t>
                      </w:r>
                      <w:r>
                        <w:t xml:space="preserve"> All adults have an equal right to make decisions that affect their lives and to have those decisions respected.</w:t>
                      </w:r>
                    </w:p>
                    <w:p w14:paraId="1F573779" w14:textId="77777777" w:rsidR="00064BCA" w:rsidRDefault="00064BCA" w:rsidP="00064BCA">
                      <w:r w:rsidRPr="00221FC2">
                        <w:rPr>
                          <w:b/>
                          <w:bCs/>
                        </w:rPr>
                        <w:t>Principle 2:</w:t>
                      </w:r>
                      <w:r>
                        <w:t xml:space="preserve"> Support Persons who require support in decision-making must be provided with access to the support necessary for them to make, communicate and participate in decisions that affect their lives.</w:t>
                      </w:r>
                    </w:p>
                    <w:p w14:paraId="6FF7F239" w14:textId="77777777" w:rsidR="00064BCA" w:rsidRDefault="00064BCA" w:rsidP="00064BCA">
                      <w:r w:rsidRPr="00221FC2">
                        <w:rPr>
                          <w:b/>
                          <w:bCs/>
                        </w:rPr>
                        <w:t>Principle 3:</w:t>
                      </w:r>
                      <w:r>
                        <w:t xml:space="preserve"> The will, preferences and rights of persons who may require decision-making support must direct decisions that affect their lives.</w:t>
                      </w:r>
                    </w:p>
                    <w:p w14:paraId="161469AC" w14:textId="77777777" w:rsidR="00064BCA" w:rsidRDefault="00064BCA" w:rsidP="00064BCA">
                      <w:r w:rsidRPr="00221FC2">
                        <w:rPr>
                          <w:b/>
                          <w:bCs/>
                        </w:rPr>
                        <w:t>Principle 4</w:t>
                      </w:r>
                      <w:r>
                        <w:t>: Safeguards Laws and legal frameworks must contain appropriate and effective safeguards in relation to interventions for persons who may require decision-making support, including to prevent abuse and undue influence.</w:t>
                      </w:r>
                    </w:p>
                  </w:txbxContent>
                </v:textbox>
                <w10:wrap type="square" anchorx="margin"/>
              </v:shape>
            </w:pict>
          </mc:Fallback>
        </mc:AlternateContent>
      </w:r>
      <w:r w:rsidRPr="00221FC2">
        <w:rPr>
          <w:b/>
          <w:bCs/>
          <w:sz w:val="18"/>
          <w:szCs w:val="18"/>
        </w:rPr>
        <w:t>Figure</w:t>
      </w:r>
      <w:r w:rsidRPr="00221FC2">
        <w:rPr>
          <w:sz w:val="18"/>
          <w:szCs w:val="18"/>
        </w:rPr>
        <w:t xml:space="preserve"> </w:t>
      </w:r>
      <w:r w:rsidRPr="00221FC2">
        <w:rPr>
          <w:b/>
          <w:bCs/>
          <w:sz w:val="18"/>
          <w:szCs w:val="18"/>
        </w:rPr>
        <w:t>1. The Australian Law Reform Commission’s National Decision-Making Principles</w:t>
      </w:r>
    </w:p>
    <w:p w14:paraId="7460D8C6" w14:textId="77777777" w:rsidR="00064BCA" w:rsidRDefault="00064BCA" w:rsidP="00064BCA"/>
    <w:p w14:paraId="42692927" w14:textId="6D2F1126" w:rsidR="00064BCA" w:rsidRPr="006912AD" w:rsidRDefault="00064BCA" w:rsidP="00064BCA">
      <w:pPr>
        <w:rPr>
          <w:rFonts w:cs="Arial"/>
        </w:rPr>
      </w:pPr>
      <w:r>
        <w:t xml:space="preserve">Secondly, respect and safe environments are pre-determinants for supporting decision making. Currently, the Australian Department of Social Services, in collaboration with the Australian Human Right Commission, is developing the successor plan to the </w:t>
      </w:r>
      <w:r w:rsidRPr="00005EDC">
        <w:rPr>
          <w:i/>
          <w:iCs/>
        </w:rPr>
        <w:t>National Framework for Protecting Australia’s Children 2009-2020</w:t>
      </w:r>
      <w:r>
        <w:rPr>
          <w:i/>
          <w:iCs/>
        </w:rPr>
        <w:t xml:space="preserve">. </w:t>
      </w:r>
      <w:r>
        <w:t>The plan to protect Australia’s children is guided by the principle that children and young people are active agents and participate in decision making that affects them. Children and young people with disability and/or parents and carers with disability have been identified a priority group for the successor plan. As consultation work</w:t>
      </w:r>
      <w:r>
        <w:rPr>
          <w:rStyle w:val="FootnoteReference"/>
        </w:rPr>
        <w:footnoteReference w:id="6"/>
      </w:r>
      <w:r>
        <w:t xml:space="preserve"> with children, young people and families has already been completed through the Department of Social Services, CYDA urges </w:t>
      </w:r>
      <w:r>
        <w:lastRenderedPageBreak/>
        <w:t xml:space="preserve">the NDIA to seek out and incorporate the findings from this work into the new </w:t>
      </w:r>
      <w:proofErr w:type="gramStart"/>
      <w:r>
        <w:t>decision</w:t>
      </w:r>
      <w:r w:rsidR="009B3237">
        <w:t xml:space="preserve"> </w:t>
      </w:r>
      <w:r>
        <w:t>making</w:t>
      </w:r>
      <w:proofErr w:type="gramEnd"/>
      <w:r>
        <w:t xml:space="preserve"> framework. This </w:t>
      </w:r>
      <w:r w:rsidRPr="006912AD">
        <w:rPr>
          <w:rFonts w:cs="Arial"/>
        </w:rPr>
        <w:t>will help ensure the specific service and safety needs of children and young people</w:t>
      </w:r>
      <w:r>
        <w:rPr>
          <w:rFonts w:cs="Arial"/>
        </w:rPr>
        <w:t> </w:t>
      </w:r>
      <w:r w:rsidRPr="006912AD">
        <w:rPr>
          <w:rFonts w:cs="Arial"/>
        </w:rPr>
        <w:t xml:space="preserve">– especially considering that 57 per cent of NDIS participants are </w:t>
      </w:r>
      <w:r>
        <w:rPr>
          <w:rFonts w:cs="Arial"/>
        </w:rPr>
        <w:t>between</w:t>
      </w:r>
      <w:r w:rsidRPr="006912AD">
        <w:rPr>
          <w:rFonts w:cs="Arial"/>
        </w:rPr>
        <w:t xml:space="preserve"> 0-25 years old</w:t>
      </w:r>
      <w:r w:rsidRPr="006912AD">
        <w:rPr>
          <w:rStyle w:val="FootnoteReference"/>
          <w:rFonts w:cs="Arial"/>
        </w:rPr>
        <w:footnoteReference w:id="7"/>
      </w:r>
      <w:r w:rsidRPr="006912AD">
        <w:rPr>
          <w:rFonts w:cs="Arial"/>
        </w:rPr>
        <w:t xml:space="preserve"> – are properly considered and incorporated in the plan and that there is consistency across national frameworks. </w:t>
      </w:r>
    </w:p>
    <w:p w14:paraId="575C9582" w14:textId="5CCB63D1" w:rsidR="00064BCA" w:rsidRPr="00643EBB" w:rsidRDefault="00064BCA" w:rsidP="00064BCA">
      <w:pPr>
        <w:rPr>
          <w:rFonts w:cs="Arial"/>
        </w:rPr>
      </w:pPr>
      <w:r w:rsidRPr="006912AD">
        <w:rPr>
          <w:rFonts w:cs="Arial"/>
        </w:rPr>
        <w:t>Lastly, in partnership with UNSW Sydney’</w:t>
      </w:r>
      <w:r>
        <w:rPr>
          <w:rFonts w:cs="Arial"/>
        </w:rPr>
        <w:t>s</w:t>
      </w:r>
      <w:r w:rsidRPr="006912AD">
        <w:rPr>
          <w:rFonts w:cs="Arial"/>
        </w:rPr>
        <w:t xml:space="preserve"> </w:t>
      </w:r>
      <w:r w:rsidRPr="00643EBB">
        <w:rPr>
          <w:rFonts w:cs="Arial"/>
        </w:rPr>
        <w:t xml:space="preserve">Social Policy Research Centre </w:t>
      </w:r>
      <w:r w:rsidRPr="006912AD">
        <w:rPr>
          <w:rFonts w:cs="Arial"/>
        </w:rPr>
        <w:t xml:space="preserve">and Inclusion Australia, CYDA is currently undertaking a research project which seeks to </w:t>
      </w:r>
      <w:r w:rsidRPr="00643EBB">
        <w:rPr>
          <w:rFonts w:cs="Arial"/>
        </w:rPr>
        <w:t xml:space="preserve">better understand how to support young people with cognitive impairment in making the transition from a best interest's </w:t>
      </w:r>
      <w:proofErr w:type="gramStart"/>
      <w:r w:rsidRPr="00643EBB">
        <w:rPr>
          <w:rFonts w:cs="Arial"/>
        </w:rPr>
        <w:t>decision</w:t>
      </w:r>
      <w:r w:rsidR="009B3237">
        <w:rPr>
          <w:rFonts w:cs="Arial"/>
        </w:rPr>
        <w:t xml:space="preserve"> </w:t>
      </w:r>
      <w:r w:rsidRPr="00643EBB">
        <w:rPr>
          <w:rFonts w:cs="Arial"/>
        </w:rPr>
        <w:t>making</w:t>
      </w:r>
      <w:proofErr w:type="gramEnd"/>
      <w:r w:rsidRPr="00643EBB">
        <w:rPr>
          <w:rFonts w:cs="Arial"/>
        </w:rPr>
        <w:t xml:space="preserve"> framework</w:t>
      </w:r>
      <w:r w:rsidRPr="006912AD">
        <w:rPr>
          <w:rFonts w:cs="Arial"/>
        </w:rPr>
        <w:t xml:space="preserve">. This includes exploring </w:t>
      </w:r>
      <w:r w:rsidRPr="00643EBB">
        <w:rPr>
          <w:rFonts w:cs="Arial"/>
        </w:rPr>
        <w:t xml:space="preserve">how young people in different settings including family, out of home care, and institutional settings can be supported in a way that respects and supports their evolving capacity. </w:t>
      </w:r>
      <w:r w:rsidRPr="006912AD">
        <w:rPr>
          <w:rFonts w:cs="Arial"/>
        </w:rPr>
        <w:t xml:space="preserve">This research project is funded by the </w:t>
      </w:r>
      <w:r w:rsidRPr="004F07E0">
        <w:rPr>
          <w:rFonts w:cs="Arial"/>
          <w:shd w:val="clear" w:color="auto" w:fill="FFFFFF"/>
        </w:rPr>
        <w:t>National</w:t>
      </w:r>
      <w:r w:rsidRPr="004F07E0">
        <w:rPr>
          <w:rStyle w:val="Strong"/>
          <w:rFonts w:cs="Arial"/>
          <w:shd w:val="clear" w:color="auto" w:fill="FFFFFF"/>
        </w:rPr>
        <w:t> </w:t>
      </w:r>
      <w:r w:rsidRPr="004F07E0">
        <w:rPr>
          <w:rStyle w:val="Strong"/>
          <w:rFonts w:cs="Arial"/>
          <w:b w:val="0"/>
          <w:bCs w:val="0"/>
          <w:shd w:val="clear" w:color="auto" w:fill="FFFFFF"/>
        </w:rPr>
        <w:t>Disability Research</w:t>
      </w:r>
      <w:r w:rsidRPr="004F07E0">
        <w:rPr>
          <w:rFonts w:cs="Arial"/>
          <w:shd w:val="clear" w:color="auto" w:fill="FFFFFF"/>
        </w:rPr>
        <w:t xml:space="preserve"> Partnership and will </w:t>
      </w:r>
      <w:r w:rsidRPr="004F07E0">
        <w:rPr>
          <w:rFonts w:cs="Arial"/>
        </w:rPr>
        <w:t>done by and with people with disability</w:t>
      </w:r>
      <w:r>
        <w:rPr>
          <w:rFonts w:cs="Arial"/>
        </w:rPr>
        <w:t>, concluding in mid-2022</w:t>
      </w:r>
      <w:r w:rsidRPr="004F07E0">
        <w:rPr>
          <w:rFonts w:cs="Arial"/>
        </w:rPr>
        <w:t xml:space="preserve">. We ask that the development of the </w:t>
      </w:r>
      <w:r>
        <w:rPr>
          <w:rFonts w:cs="Arial"/>
        </w:rPr>
        <w:t xml:space="preserve">NDIA’s </w:t>
      </w:r>
      <w:r w:rsidRPr="004F07E0">
        <w:rPr>
          <w:rFonts w:cs="Arial"/>
        </w:rPr>
        <w:t>decision</w:t>
      </w:r>
      <w:r w:rsidRPr="006912AD">
        <w:rPr>
          <w:rFonts w:cs="Arial"/>
        </w:rPr>
        <w:t xml:space="preserve"> making framework is an iterative process and incorporates new </w:t>
      </w:r>
      <w:r>
        <w:t>knowledge</w:t>
      </w:r>
      <w:r w:rsidRPr="006912AD">
        <w:rPr>
          <w:rFonts w:cs="Arial"/>
        </w:rPr>
        <w:t xml:space="preserve"> and findings, inclusive of </w:t>
      </w:r>
      <w:r w:rsidRPr="006912AD">
        <w:t xml:space="preserve">the </w:t>
      </w:r>
      <w:proofErr w:type="gramStart"/>
      <w:r w:rsidRPr="006912AD">
        <w:t>aforementioned research</w:t>
      </w:r>
      <w:proofErr w:type="gramEnd"/>
      <w:r w:rsidRPr="006912AD">
        <w:t xml:space="preserve">. </w:t>
      </w:r>
    </w:p>
    <w:p w14:paraId="15E07BFD" w14:textId="77777777" w:rsidR="00064BCA" w:rsidRPr="00643EBB" w:rsidRDefault="00064BCA" w:rsidP="00064BCA">
      <w:pPr>
        <w:autoSpaceDE w:val="0"/>
        <w:autoSpaceDN w:val="0"/>
        <w:adjustRightInd w:val="0"/>
        <w:spacing w:before="0" w:after="0" w:line="240" w:lineRule="auto"/>
        <w:rPr>
          <w:rFonts w:cs="Arial"/>
          <w:color w:val="000000"/>
          <w:sz w:val="20"/>
          <w:szCs w:val="20"/>
        </w:rPr>
      </w:pPr>
      <w:r w:rsidRPr="00643EBB">
        <w:rPr>
          <w:rFonts w:cs="Arial"/>
          <w:color w:val="000000"/>
          <w:sz w:val="20"/>
          <w:szCs w:val="20"/>
        </w:rPr>
        <w:t xml:space="preserve"> </w:t>
      </w:r>
    </w:p>
    <w:p w14:paraId="600151A1" w14:textId="57B13A31" w:rsidR="00064BCA" w:rsidRDefault="00064BCA" w:rsidP="00970B6B">
      <w:pPr>
        <w:pStyle w:val="Heading2"/>
        <w:spacing w:after="160"/>
      </w:pPr>
      <w:bookmarkStart w:id="6" w:name="_Toc82448978"/>
      <w:bookmarkStart w:id="7" w:name="_Toc82532695"/>
      <w:r>
        <w:t>Intersectionality is absent from the framework</w:t>
      </w:r>
      <w:bookmarkEnd w:id="6"/>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70B6B" w14:paraId="07D1FFB4" w14:textId="77777777" w:rsidTr="00970B6B">
        <w:trPr>
          <w:trHeight w:val="1988"/>
        </w:trPr>
        <w:tc>
          <w:tcPr>
            <w:tcW w:w="9736" w:type="dxa"/>
            <w:shd w:val="clear" w:color="auto" w:fill="C5E0B3" w:themeFill="accent6" w:themeFillTint="66"/>
          </w:tcPr>
          <w:p w14:paraId="19E905F9" w14:textId="77777777" w:rsidR="00970B6B" w:rsidRPr="00481C80" w:rsidRDefault="00970B6B" w:rsidP="000C6A9B">
            <w:pPr>
              <w:spacing w:line="276" w:lineRule="auto"/>
              <w:rPr>
                <w:b/>
                <w:bCs/>
              </w:rPr>
            </w:pPr>
            <w:r w:rsidRPr="00481C80">
              <w:rPr>
                <w:b/>
                <w:bCs/>
              </w:rPr>
              <w:t xml:space="preserve">Recommendation </w:t>
            </w:r>
          </w:p>
          <w:p w14:paraId="35823CB8" w14:textId="6E13F4AF" w:rsidR="00970B6B" w:rsidRDefault="00970B6B" w:rsidP="00970B6B">
            <w:pPr>
              <w:pStyle w:val="ListParagraph"/>
              <w:numPr>
                <w:ilvl w:val="0"/>
                <w:numId w:val="40"/>
              </w:numPr>
              <w:spacing w:after="160" w:line="276" w:lineRule="auto"/>
              <w:contextualSpacing w:val="0"/>
            </w:pPr>
            <w:r>
              <w:t xml:space="preserve">The Agency must undertake targeted engagement with members of different communities to ensure that not only are individuals’ cultural and social contexts incorporated in the framework, but also that it recognises the </w:t>
            </w:r>
            <w:proofErr w:type="gramStart"/>
            <w:r>
              <w:t>decision</w:t>
            </w:r>
            <w:r w:rsidR="009B3237">
              <w:t xml:space="preserve"> </w:t>
            </w:r>
            <w:r>
              <w:t>making</w:t>
            </w:r>
            <w:proofErr w:type="gramEnd"/>
            <w:r>
              <w:t xml:space="preserve"> influences of other’s attitudes and misconceptions towards different community members.</w:t>
            </w:r>
          </w:p>
          <w:p w14:paraId="1B96EB6A" w14:textId="6CF2B121" w:rsidR="00970B6B" w:rsidRPr="00970B6B" w:rsidRDefault="00970B6B" w:rsidP="00970B6B">
            <w:pPr>
              <w:pStyle w:val="ListParagraph"/>
              <w:spacing w:line="276" w:lineRule="auto"/>
              <w:rPr>
                <w:i/>
                <w:iCs/>
              </w:rPr>
            </w:pPr>
          </w:p>
        </w:tc>
      </w:tr>
    </w:tbl>
    <w:p w14:paraId="2DA57A96" w14:textId="63FFFCBB" w:rsidR="00064BCA" w:rsidRDefault="00064BCA" w:rsidP="00064BCA">
      <w:r>
        <w:t>While acknowledging that one of the discussion questions in the consultation papers asks whether there are different things to consider for people with different disabilities or cultural backgrounds, the framework background itself does not reflect on intersectionality or the impact of an individual’s cultural or social environment on their decision</w:t>
      </w:r>
      <w:r w:rsidR="009B3237">
        <w:t xml:space="preserve"> </w:t>
      </w:r>
      <w:r>
        <w:t xml:space="preserve">making. The NDIA must undertake targeted engagement with members of different communities to ensure that not only are individuals’ cultural and social contexts incorporated in the framework, but also that it recognises the </w:t>
      </w:r>
      <w:proofErr w:type="gramStart"/>
      <w:r>
        <w:t>decision</w:t>
      </w:r>
      <w:r w:rsidR="009B3237">
        <w:t xml:space="preserve"> </w:t>
      </w:r>
      <w:r>
        <w:t>making</w:t>
      </w:r>
      <w:proofErr w:type="gramEnd"/>
      <w:r>
        <w:t xml:space="preserve"> influences of other’s attitudes and misconceptions towards different community members.</w:t>
      </w:r>
    </w:p>
    <w:p w14:paraId="405C91F3" w14:textId="77777777" w:rsidR="00064BCA" w:rsidRDefault="00064BCA" w:rsidP="00064BCA">
      <w:r>
        <w:t xml:space="preserve">For instance, in CYDA’s </w:t>
      </w:r>
      <w:proofErr w:type="spellStart"/>
      <w:r>
        <w:t>LivedX</w:t>
      </w:r>
      <w:proofErr w:type="spellEnd"/>
      <w:r>
        <w:t xml:space="preserve"> focus group on the topic of decision making, we asked young people if </w:t>
      </w:r>
      <w:r w:rsidRPr="001C2F73">
        <w:t>there are different things to consider for people with different identities and backgrounds</w:t>
      </w:r>
      <w:r>
        <w:t>, in supporting young people to make decisions. As demonstrated in participants’ responses below, it is evident that identity and intersectionality are fundamental in shaping the types of decisions that are important to young people, as well as their ability to make the decisions that are important to them.</w:t>
      </w:r>
    </w:p>
    <w:p w14:paraId="3A57FFBA" w14:textId="38105F98" w:rsidR="00064BCA" w:rsidRPr="00C80DB7" w:rsidRDefault="00064BCA" w:rsidP="00064BCA">
      <w:pPr>
        <w:ind w:left="567" w:right="567"/>
        <w:rPr>
          <w:rFonts w:cs="Arial"/>
          <w:i/>
          <w:iCs/>
          <w:color w:val="000000"/>
        </w:rPr>
      </w:pPr>
      <w:r w:rsidRPr="00C80DB7">
        <w:rPr>
          <w:rFonts w:cs="Arial"/>
          <w:i/>
          <w:iCs/>
        </w:rPr>
        <w:t>“</w:t>
      </w:r>
      <w:r w:rsidRPr="00C80DB7">
        <w:rPr>
          <w:rFonts w:cs="Arial"/>
          <w:i/>
          <w:iCs/>
          <w:color w:val="000000"/>
        </w:rPr>
        <w:t>Valid distrust of institutions, specifically legal and medical when you have been otherwise marginalised by those system</w:t>
      </w:r>
      <w:r>
        <w:rPr>
          <w:rFonts w:cs="Arial"/>
          <w:i/>
          <w:iCs/>
          <w:color w:val="000000"/>
        </w:rPr>
        <w:t>[s]</w:t>
      </w:r>
      <w:r w:rsidR="008C6781">
        <w:rPr>
          <w:rFonts w:cs="Arial"/>
          <w:i/>
          <w:iCs/>
          <w:color w:val="000000"/>
        </w:rPr>
        <w:t>.</w:t>
      </w:r>
      <w:r w:rsidRPr="00C80DB7">
        <w:rPr>
          <w:rFonts w:cs="Arial"/>
          <w:i/>
          <w:iCs/>
          <w:color w:val="000000"/>
        </w:rPr>
        <w:t>”</w:t>
      </w:r>
    </w:p>
    <w:p w14:paraId="5CFA645A" w14:textId="77777777" w:rsidR="00064BCA" w:rsidRPr="00C80DB7" w:rsidRDefault="00064BCA" w:rsidP="00064BCA">
      <w:pPr>
        <w:ind w:left="567" w:right="567"/>
        <w:rPr>
          <w:rFonts w:cs="Arial"/>
          <w:i/>
          <w:iCs/>
          <w:color w:val="000000"/>
        </w:rPr>
      </w:pPr>
      <w:r w:rsidRPr="00C80DB7">
        <w:rPr>
          <w:rFonts w:cs="Arial"/>
          <w:i/>
          <w:iCs/>
          <w:color w:val="000000"/>
        </w:rPr>
        <w:t xml:space="preserve">“Complexities of having disabilities related to body parts that people have decided are associated to specific genders. </w:t>
      </w:r>
      <w:r>
        <w:rPr>
          <w:rFonts w:cs="Arial"/>
          <w:i/>
          <w:iCs/>
          <w:color w:val="000000"/>
        </w:rPr>
        <w:t>i</w:t>
      </w:r>
      <w:r w:rsidRPr="00C80DB7">
        <w:rPr>
          <w:rFonts w:cs="Arial"/>
          <w:i/>
          <w:iCs/>
          <w:color w:val="000000"/>
        </w:rPr>
        <w:t>.e., ‘reproductive health’ for trans and gender diverse people being specifically harmful and badly handled.”</w:t>
      </w:r>
    </w:p>
    <w:p w14:paraId="0CE8AC1C" w14:textId="77777777" w:rsidR="00064BCA" w:rsidRPr="00C80DB7" w:rsidRDefault="00064BCA" w:rsidP="00064BCA">
      <w:pPr>
        <w:ind w:left="567" w:right="567"/>
        <w:rPr>
          <w:rFonts w:cs="Arial"/>
          <w:i/>
          <w:iCs/>
          <w:color w:val="000000"/>
        </w:rPr>
      </w:pPr>
      <w:r w:rsidRPr="00C80DB7">
        <w:rPr>
          <w:rFonts w:cs="Arial"/>
          <w:i/>
          <w:iCs/>
          <w:color w:val="000000"/>
        </w:rPr>
        <w:lastRenderedPageBreak/>
        <w:t>“Emphasis on preservation of fertility and reproductive health for people with uteruses - this is so confronting, regardless of if you want kids or not, as a young person!!! I want quality of life, not forced ‘fertility preservation’??? That’s just so not in my mind or universe yet.”</w:t>
      </w:r>
    </w:p>
    <w:p w14:paraId="551F78B9" w14:textId="77777777" w:rsidR="00064BCA" w:rsidRPr="00C80DB7" w:rsidRDefault="00064BCA" w:rsidP="00064BCA">
      <w:pPr>
        <w:ind w:left="567" w:right="567"/>
        <w:rPr>
          <w:rFonts w:cs="Arial"/>
          <w:i/>
          <w:iCs/>
          <w:color w:val="000000"/>
        </w:rPr>
      </w:pPr>
      <w:r w:rsidRPr="2DF4639F">
        <w:rPr>
          <w:rFonts w:cs="Arial"/>
          <w:i/>
          <w:color w:val="000000" w:themeColor="text1"/>
        </w:rPr>
        <w:t>“Getting treatment that is queer affirming, culturally safe, etc. (you can’t really! or have to wait ages to get in or pay way more</w:t>
      </w:r>
      <w:r w:rsidRPr="2DF4639F">
        <w:rPr>
          <w:rFonts w:cs="Arial"/>
          <w:i/>
          <w:iCs/>
          <w:color w:val="000000" w:themeColor="text1"/>
        </w:rPr>
        <w:t>).”</w:t>
      </w:r>
    </w:p>
    <w:p w14:paraId="33674725" w14:textId="77777777" w:rsidR="00064BCA" w:rsidRPr="00C80DB7" w:rsidRDefault="00064BCA" w:rsidP="00064BCA">
      <w:pPr>
        <w:ind w:left="567" w:right="567"/>
        <w:rPr>
          <w:rFonts w:cs="Arial"/>
          <w:i/>
          <w:iCs/>
          <w:color w:val="000000"/>
        </w:rPr>
      </w:pPr>
      <w:r w:rsidRPr="44E95F7E">
        <w:rPr>
          <w:rFonts w:cs="Arial"/>
          <w:i/>
          <w:color w:val="000000" w:themeColor="text1"/>
        </w:rPr>
        <w:t>“A major thing is celebrating it. I think particularly people going from different backgrounds go through so much already that making sure everything is as a supportive and safe space as possible is the best way to be an ally</w:t>
      </w:r>
      <w:r w:rsidRPr="44E95F7E">
        <w:rPr>
          <w:rFonts w:cs="Arial"/>
          <w:i/>
          <w:iCs/>
          <w:color w:val="000000" w:themeColor="text1"/>
        </w:rPr>
        <w:t>.”</w:t>
      </w:r>
    </w:p>
    <w:p w14:paraId="1C212C89" w14:textId="77777777" w:rsidR="00064BCA" w:rsidRPr="00C80DB7" w:rsidRDefault="00064BCA" w:rsidP="00064BCA">
      <w:pPr>
        <w:ind w:left="567" w:right="567"/>
        <w:rPr>
          <w:rFonts w:cs="Arial"/>
          <w:i/>
          <w:iCs/>
          <w:color w:val="000000"/>
        </w:rPr>
      </w:pPr>
      <w:r w:rsidRPr="00C80DB7">
        <w:rPr>
          <w:rFonts w:cs="Arial"/>
          <w:i/>
          <w:iCs/>
          <w:color w:val="000000"/>
        </w:rPr>
        <w:t>“Extra impacts of medical system and devaluing if you are BIPOC [Black, Indigenous, and People of Colour], trans, queer, and any combination of the above. Both direct interactions with systems, but things like access to location, financial resources, safety.”</w:t>
      </w:r>
    </w:p>
    <w:p w14:paraId="3FB6524B" w14:textId="77777777" w:rsidR="00064BCA" w:rsidRPr="00C80DB7" w:rsidRDefault="00064BCA" w:rsidP="00064BCA">
      <w:pPr>
        <w:pStyle w:val="NormalWeb"/>
        <w:spacing w:before="0" w:beforeAutospacing="0" w:after="0" w:afterAutospacing="0"/>
        <w:ind w:left="567" w:right="567"/>
        <w:rPr>
          <w:rFonts w:ascii="Arial" w:hAnsi="Arial" w:cs="Arial"/>
          <w:i/>
          <w:iCs/>
          <w:sz w:val="22"/>
          <w:szCs w:val="22"/>
        </w:rPr>
      </w:pPr>
      <w:r w:rsidRPr="00C80DB7">
        <w:rPr>
          <w:rFonts w:ascii="Arial" w:hAnsi="Arial" w:cs="Arial"/>
          <w:i/>
          <w:iCs/>
          <w:color w:val="000000"/>
          <w:sz w:val="22"/>
          <w:szCs w:val="22"/>
        </w:rPr>
        <w:t>“Comorbid health conditions and mental health, you aren’t just one ‘disability’. Though also the homogenisation of disability and experiences being particularly harmful.”</w:t>
      </w:r>
    </w:p>
    <w:p w14:paraId="507FEEDF" w14:textId="77777777" w:rsidR="00064BCA" w:rsidRPr="00C80DB7" w:rsidRDefault="00064BCA" w:rsidP="00064BCA">
      <w:pPr>
        <w:ind w:left="567" w:right="567"/>
        <w:rPr>
          <w:rFonts w:cs="Arial"/>
          <w:i/>
          <w:iCs/>
        </w:rPr>
      </w:pPr>
      <w:r w:rsidRPr="00C80DB7">
        <w:rPr>
          <w:rFonts w:cs="Arial"/>
          <w:i/>
          <w:iCs/>
        </w:rPr>
        <w:t>“I am autistic. I'm also asexual. And a lot of the doctors I talk to don't think you can be both, because they think I'm just confused because I’m autistic and that I have just not figured out the feeling yet, but I know who I am.”</w:t>
      </w:r>
    </w:p>
    <w:p w14:paraId="56FBC2DE" w14:textId="7E6A846C" w:rsidR="00064BCA" w:rsidRDefault="00064BCA" w:rsidP="00064BCA">
      <w:pPr>
        <w:ind w:left="567" w:right="567"/>
        <w:rPr>
          <w:rFonts w:cs="Arial"/>
          <w:i/>
          <w:iCs/>
        </w:rPr>
      </w:pPr>
      <w:r w:rsidRPr="00C80DB7">
        <w:rPr>
          <w:rFonts w:cs="Arial"/>
          <w:i/>
          <w:iCs/>
        </w:rPr>
        <w:t>“I find that a lot of people will think a lot of things can't overlap, like say ADHD and autism or being trans and so on, I find that a lot of people think, things can</w:t>
      </w:r>
      <w:r w:rsidR="008C6781">
        <w:rPr>
          <w:rFonts w:cs="Arial"/>
          <w:i/>
          <w:iCs/>
        </w:rPr>
        <w:t>’t</w:t>
      </w:r>
      <w:r w:rsidRPr="00C80DB7">
        <w:rPr>
          <w:rFonts w:cs="Arial"/>
          <w:i/>
          <w:iCs/>
        </w:rPr>
        <w:t xml:space="preserve"> overlap, what can very likely, very easily overlap.”</w:t>
      </w:r>
    </w:p>
    <w:p w14:paraId="136FA108" w14:textId="77777777" w:rsidR="00064BCA" w:rsidRPr="00C80DB7" w:rsidRDefault="00064BCA" w:rsidP="00064BCA">
      <w:pPr>
        <w:ind w:right="567"/>
        <w:rPr>
          <w:rFonts w:cs="Arial"/>
          <w:i/>
          <w:iCs/>
          <w:color w:val="000000"/>
        </w:rPr>
      </w:pPr>
    </w:p>
    <w:p w14:paraId="3C817657" w14:textId="262B6A4F" w:rsidR="00064BCA" w:rsidRDefault="00064BCA" w:rsidP="00970B6B">
      <w:pPr>
        <w:pStyle w:val="Heading2"/>
        <w:spacing w:after="160"/>
      </w:pPr>
      <w:bookmarkStart w:id="8" w:name="_Toc82448979"/>
      <w:bookmarkStart w:id="9" w:name="_Toc82532696"/>
      <w:r w:rsidRPr="006912AD">
        <w:t>The proposed life stages model is too simplistic</w:t>
      </w:r>
      <w:bookmarkEnd w:id="8"/>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70B6B" w14:paraId="2F479328" w14:textId="77777777" w:rsidTr="00970B6B">
        <w:trPr>
          <w:trHeight w:val="1019"/>
        </w:trPr>
        <w:tc>
          <w:tcPr>
            <w:tcW w:w="9736" w:type="dxa"/>
            <w:shd w:val="clear" w:color="auto" w:fill="C5E0B3" w:themeFill="accent6" w:themeFillTint="66"/>
          </w:tcPr>
          <w:p w14:paraId="02EA9BBF" w14:textId="77777777" w:rsidR="00970B6B" w:rsidRPr="00481C80" w:rsidRDefault="00970B6B" w:rsidP="000C6A9B">
            <w:pPr>
              <w:spacing w:line="276" w:lineRule="auto"/>
              <w:rPr>
                <w:b/>
                <w:bCs/>
              </w:rPr>
            </w:pPr>
            <w:bookmarkStart w:id="10" w:name="_Hlk82511698"/>
            <w:r w:rsidRPr="00481C80">
              <w:rPr>
                <w:b/>
                <w:bCs/>
              </w:rPr>
              <w:t xml:space="preserve">Recommendation </w:t>
            </w:r>
          </w:p>
          <w:p w14:paraId="3CC366B2" w14:textId="4A437D12" w:rsidR="00970B6B" w:rsidRPr="009B3237" w:rsidRDefault="00970B6B" w:rsidP="00970B6B">
            <w:pPr>
              <w:pStyle w:val="ListParagraph"/>
              <w:numPr>
                <w:ilvl w:val="0"/>
                <w:numId w:val="40"/>
              </w:numPr>
              <w:spacing w:line="276" w:lineRule="auto"/>
            </w:pPr>
            <w:r w:rsidRPr="009B3237">
              <w:t>See next section</w:t>
            </w:r>
          </w:p>
        </w:tc>
      </w:tr>
    </w:tbl>
    <w:bookmarkEnd w:id="10"/>
    <w:p w14:paraId="4DA5B78E" w14:textId="77777777" w:rsidR="00064BCA" w:rsidRDefault="00064BCA" w:rsidP="00064BCA">
      <w:r>
        <w:t xml:space="preserve">In CYDA’s view, the ‘typical’ decisions made across the life span underpinning the framework (pages 11-13 on the consultation paper) are too simplistic to represent our community’s experiences, because young people with disability must often consider options and make decisions that are atypical to their peers. In our </w:t>
      </w:r>
      <w:proofErr w:type="spellStart"/>
      <w:r>
        <w:t>LivedX</w:t>
      </w:r>
      <w:proofErr w:type="spellEnd"/>
      <w:r>
        <w:t xml:space="preserve"> focus group on the topic of decision making, many young people shared many complex instances of making decisions that related to their health and care. While CYDA agrees that children and young people – whether having disability or not – are entitled to the dignity of risk to make typical decisions across life stages, building a framework based only on ‘typical’ decisions or theories risks creating something that doesn’t factor in the complexities and realities of being a child or young person with disability in our society. </w:t>
      </w:r>
    </w:p>
    <w:p w14:paraId="697F9528" w14:textId="77777777" w:rsidR="00064BCA" w:rsidRDefault="00064BCA" w:rsidP="00064BCA">
      <w:r>
        <w:t>To reflect the strengths, needs, and lived realities of children and young people effectively, it is vital that children and young people are involved in the development, testing and ongoing improvement of the framework and its outputs.</w:t>
      </w:r>
    </w:p>
    <w:p w14:paraId="64910B7E" w14:textId="77777777" w:rsidR="005A3E94" w:rsidRPr="002F62D5" w:rsidRDefault="005A3E94" w:rsidP="00F45D56"/>
    <w:p w14:paraId="3360023C" w14:textId="4C7533F0" w:rsidR="002F62D5" w:rsidRDefault="00C80DB7" w:rsidP="00970B6B">
      <w:pPr>
        <w:pStyle w:val="Heading1"/>
        <w:spacing w:after="160"/>
      </w:pPr>
      <w:bookmarkStart w:id="11" w:name="_Toc82532697"/>
      <w:r>
        <w:lastRenderedPageBreak/>
        <w:t>Young people’s perspectives on decision making and decision supports</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C3A50" w14:paraId="09575E0B" w14:textId="77777777" w:rsidTr="005855E9">
        <w:trPr>
          <w:trHeight w:val="2847"/>
        </w:trPr>
        <w:tc>
          <w:tcPr>
            <w:tcW w:w="9736" w:type="dxa"/>
            <w:shd w:val="clear" w:color="auto" w:fill="C5E0B3" w:themeFill="accent6" w:themeFillTint="66"/>
          </w:tcPr>
          <w:p w14:paraId="301EFB29" w14:textId="77777777" w:rsidR="00FC3A50" w:rsidRPr="00481C80" w:rsidRDefault="48172AB2" w:rsidP="48172AB2">
            <w:pPr>
              <w:spacing w:line="276" w:lineRule="auto"/>
              <w:rPr>
                <w:b/>
                <w:bCs/>
              </w:rPr>
            </w:pPr>
            <w:r w:rsidRPr="00481C80">
              <w:rPr>
                <w:b/>
                <w:bCs/>
              </w:rPr>
              <w:t xml:space="preserve">Recommendation </w:t>
            </w:r>
          </w:p>
          <w:p w14:paraId="43D2C0D6" w14:textId="45B15018" w:rsidR="00FC3A50" w:rsidRPr="00FC3A50" w:rsidRDefault="48172AB2" w:rsidP="00E2288F">
            <w:pPr>
              <w:pStyle w:val="ListParagraph"/>
              <w:numPr>
                <w:ilvl w:val="0"/>
                <w:numId w:val="38"/>
              </w:numPr>
              <w:spacing w:after="160" w:line="276" w:lineRule="auto"/>
              <w:ind w:left="714" w:hanging="357"/>
              <w:contextualSpacing w:val="0"/>
            </w:pPr>
            <w:r w:rsidRPr="48172AB2">
              <w:t xml:space="preserve">The Agency must ensure that children and young people are consulted at every stage of the </w:t>
            </w:r>
            <w:proofErr w:type="gramStart"/>
            <w:r w:rsidRPr="48172AB2">
              <w:t>decision making</w:t>
            </w:r>
            <w:proofErr w:type="gramEnd"/>
            <w:r w:rsidRPr="48172AB2">
              <w:t xml:space="preserve"> framework so their experiences and needs are represented and accounted for. </w:t>
            </w:r>
          </w:p>
          <w:p w14:paraId="6579B666" w14:textId="063FAABE" w:rsidR="00FC3A50" w:rsidRPr="00FC3A50" w:rsidRDefault="48172AB2" w:rsidP="005855E9">
            <w:pPr>
              <w:pStyle w:val="ListParagraph"/>
              <w:numPr>
                <w:ilvl w:val="0"/>
                <w:numId w:val="39"/>
              </w:numPr>
              <w:spacing w:line="276" w:lineRule="auto"/>
              <w:ind w:left="1281" w:hanging="357"/>
            </w:pPr>
            <w:r w:rsidRPr="48172AB2">
              <w:t xml:space="preserve">Particularly, </w:t>
            </w:r>
            <w:r w:rsidR="00E2288F" w:rsidRPr="48172AB2">
              <w:t>children</w:t>
            </w:r>
            <w:r w:rsidRPr="48172AB2">
              <w:t xml:space="preserve"> and young people </w:t>
            </w:r>
            <w:r w:rsidR="00E2288F" w:rsidRPr="48172AB2">
              <w:t>must</w:t>
            </w:r>
            <w:r w:rsidRPr="48172AB2">
              <w:t xml:space="preserve"> be genuinely included in the development and testing of individual </w:t>
            </w:r>
            <w:r w:rsidR="00E2288F" w:rsidRPr="48172AB2">
              <w:t>capacity</w:t>
            </w:r>
            <w:r w:rsidRPr="48172AB2">
              <w:t xml:space="preserve"> building resources and information, as well as resources </w:t>
            </w:r>
            <w:r w:rsidR="00E2288F" w:rsidRPr="48172AB2">
              <w:t>targeted</w:t>
            </w:r>
            <w:r w:rsidRPr="48172AB2">
              <w:t xml:space="preserve"> at stakeholders and decision </w:t>
            </w:r>
            <w:r w:rsidR="00E2288F" w:rsidRPr="48172AB2">
              <w:t>supporters</w:t>
            </w:r>
            <w:r w:rsidRPr="48172AB2">
              <w:t xml:space="preserve"> in children and young people’s lives.</w:t>
            </w:r>
          </w:p>
        </w:tc>
      </w:tr>
    </w:tbl>
    <w:p w14:paraId="1F855246" w14:textId="77777777" w:rsidR="00064BCA" w:rsidRDefault="00064BCA" w:rsidP="00064BCA">
      <w:pPr>
        <w:pStyle w:val="Heading2"/>
      </w:pPr>
      <w:bookmarkStart w:id="12" w:name="_Toc82448981"/>
      <w:bookmarkStart w:id="13" w:name="_Toc82532698"/>
      <w:r>
        <w:t>Decisions that are important to young people</w:t>
      </w:r>
      <w:bookmarkEnd w:id="12"/>
      <w:bookmarkEnd w:id="13"/>
    </w:p>
    <w:p w14:paraId="58B2058B" w14:textId="77777777" w:rsidR="00064BCA" w:rsidRDefault="00064BCA" w:rsidP="00064BCA">
      <w:r>
        <w:t xml:space="preserve">In our </w:t>
      </w:r>
      <w:proofErr w:type="spellStart"/>
      <w:r>
        <w:t>LivedX</w:t>
      </w:r>
      <w:proofErr w:type="spellEnd"/>
      <w:r>
        <w:t xml:space="preserve"> focus group, we asked young people what sorts of decisions are important to them. The answers varied from being able to choose recreational activities, education options, to treatments and treating professionals. As one young person stated, “</w:t>
      </w:r>
      <w:r w:rsidRPr="00281F74">
        <w:rPr>
          <w:i/>
          <w:iCs/>
        </w:rPr>
        <w:t>All decisions are important</w:t>
      </w:r>
      <w:r>
        <w:rPr>
          <w:i/>
          <w:iCs/>
        </w:rPr>
        <w:t>.</w:t>
      </w:r>
      <w:r>
        <w:t>”</w:t>
      </w:r>
    </w:p>
    <w:p w14:paraId="408B9597" w14:textId="77777777" w:rsidR="00064BCA" w:rsidRPr="00046536" w:rsidRDefault="00064BCA" w:rsidP="00064BCA">
      <w:pPr>
        <w:ind w:left="567" w:right="567"/>
        <w:rPr>
          <w:i/>
          <w:iCs/>
        </w:rPr>
      </w:pPr>
      <w:r w:rsidRPr="00046536">
        <w:rPr>
          <w:i/>
          <w:iCs/>
        </w:rPr>
        <w:t>“As a disabled young person, decisions around my health and my treatment and things like that are really important. A lot of the time those are taken away. So, getting to make decisions about, even little things like, ‘Am I going to go with the generic or the brand name medication?’, to also big things like, “Am I going to change my psychiatrist?” or ‘Am I going to do my surgery this year or next year?’ and that kind of thing. Things about my body and my brain are really important to me.”</w:t>
      </w:r>
    </w:p>
    <w:p w14:paraId="45F69181" w14:textId="77777777" w:rsidR="00064BCA" w:rsidRPr="00046536" w:rsidRDefault="00064BCA" w:rsidP="00064BCA">
      <w:pPr>
        <w:ind w:left="567" w:right="567"/>
        <w:rPr>
          <w:i/>
          <w:iCs/>
        </w:rPr>
      </w:pPr>
      <w:r w:rsidRPr="00046536">
        <w:rPr>
          <w:i/>
          <w:iCs/>
        </w:rPr>
        <w:t>“Where I live, who I engage with, what spaces are safe for me, what I do with my money.”</w:t>
      </w:r>
    </w:p>
    <w:p w14:paraId="1F38DEED" w14:textId="57671D84" w:rsidR="00064BCA" w:rsidRPr="00046536" w:rsidRDefault="00064BCA" w:rsidP="00064BCA">
      <w:pPr>
        <w:ind w:left="567" w:right="567"/>
        <w:rPr>
          <w:i/>
          <w:iCs/>
        </w:rPr>
      </w:pPr>
      <w:r w:rsidRPr="00046536">
        <w:rPr>
          <w:i/>
          <w:iCs/>
        </w:rPr>
        <w:t>“Where I work, where I learn, [or] if I do or don’t work/learn</w:t>
      </w:r>
      <w:r w:rsidR="008C6781">
        <w:rPr>
          <w:i/>
          <w:iCs/>
        </w:rPr>
        <w:t>.</w:t>
      </w:r>
      <w:r w:rsidRPr="00046536">
        <w:rPr>
          <w:i/>
          <w:iCs/>
        </w:rPr>
        <w:t>”</w:t>
      </w:r>
    </w:p>
    <w:p w14:paraId="63CCF480" w14:textId="29E43B94" w:rsidR="00064BCA" w:rsidRPr="00046536" w:rsidRDefault="00064BCA" w:rsidP="00064BCA">
      <w:pPr>
        <w:ind w:left="567" w:right="567"/>
        <w:rPr>
          <w:i/>
          <w:iCs/>
        </w:rPr>
      </w:pPr>
      <w:r w:rsidRPr="00046536">
        <w:rPr>
          <w:i/>
          <w:iCs/>
        </w:rPr>
        <w:t xml:space="preserve">“Choosing my </w:t>
      </w:r>
      <w:proofErr w:type="spellStart"/>
      <w:r w:rsidRPr="00046536">
        <w:rPr>
          <w:i/>
          <w:iCs/>
        </w:rPr>
        <w:t>uni</w:t>
      </w:r>
      <w:proofErr w:type="spellEnd"/>
      <w:r w:rsidRPr="00046536">
        <w:rPr>
          <w:i/>
          <w:iCs/>
        </w:rPr>
        <w:t xml:space="preserve"> course or whether I am allowed to stay in that course after the wheelchair</w:t>
      </w:r>
      <w:r w:rsidR="008C6781">
        <w:rPr>
          <w:i/>
          <w:iCs/>
        </w:rPr>
        <w:t>.</w:t>
      </w:r>
      <w:r w:rsidRPr="00046536">
        <w:rPr>
          <w:i/>
          <w:iCs/>
        </w:rPr>
        <w:t>”</w:t>
      </w:r>
    </w:p>
    <w:p w14:paraId="48CCBA80" w14:textId="77777777" w:rsidR="00064BCA" w:rsidRPr="00046536" w:rsidRDefault="00064BCA" w:rsidP="00064BCA">
      <w:pPr>
        <w:ind w:left="567" w:right="567"/>
        <w:rPr>
          <w:i/>
          <w:iCs/>
        </w:rPr>
      </w:pPr>
      <w:r w:rsidRPr="00046536">
        <w:rPr>
          <w:i/>
          <w:iCs/>
        </w:rPr>
        <w:t xml:space="preserve">“I think that one of the most important things for me is choosing who … they [medical professionals] are and their reputation. Sometimes it’s important for a doctor to refer you to a specific person, but also having the autonomy to know, ‘No, this isn’t working for me’ or, ‘No, I need somebody else’s opinion’. I think another significant thing for me is knowing, I </w:t>
      </w:r>
      <w:proofErr w:type="spellStart"/>
      <w:r w:rsidRPr="00046536">
        <w:rPr>
          <w:i/>
          <w:iCs/>
        </w:rPr>
        <w:t>dunno</w:t>
      </w:r>
      <w:proofErr w:type="spellEnd"/>
      <w:r w:rsidRPr="00046536">
        <w:rPr>
          <w:i/>
          <w:iCs/>
        </w:rPr>
        <w:t>, it’s like the school and university I go to, and like, having the decision to do that is really significant to me.”</w:t>
      </w:r>
    </w:p>
    <w:p w14:paraId="711B9ED5" w14:textId="77777777" w:rsidR="00064BCA" w:rsidRPr="00046536" w:rsidRDefault="00064BCA" w:rsidP="00064BCA">
      <w:pPr>
        <w:ind w:left="567" w:right="567"/>
        <w:rPr>
          <w:i/>
          <w:iCs/>
        </w:rPr>
      </w:pPr>
      <w:r w:rsidRPr="00046536">
        <w:rPr>
          <w:i/>
          <w:iCs/>
        </w:rPr>
        <w:t>“I wanted to just mention financial decisions as being quite important. They are particularly impactful when you’re working out, you know, what medical treatment to spend money on, what stuff for yourself to spend money on, that sort of thing.”</w:t>
      </w:r>
    </w:p>
    <w:p w14:paraId="4BA94584" w14:textId="77777777" w:rsidR="00064BCA" w:rsidRPr="00C473CC" w:rsidRDefault="00064BCA" w:rsidP="00064BCA">
      <w:pPr>
        <w:ind w:left="567" w:right="567"/>
        <w:rPr>
          <w:i/>
          <w:iCs/>
        </w:rPr>
      </w:pPr>
      <w:r w:rsidRPr="00046536">
        <w:rPr>
          <w:i/>
          <w:iCs/>
        </w:rPr>
        <w:t xml:space="preserve">“I </w:t>
      </w:r>
      <w:r w:rsidRPr="00C473CC">
        <w:rPr>
          <w:i/>
          <w:iCs/>
        </w:rPr>
        <w:t>make decision every day of my life like [in] 3 more week[s] time I going to join a soccer team.”</w:t>
      </w:r>
    </w:p>
    <w:p w14:paraId="37DCC7C6" w14:textId="77777777" w:rsidR="00064BCA" w:rsidRPr="00F45D56" w:rsidRDefault="00064BCA" w:rsidP="00064BCA">
      <w:r w:rsidRPr="00F45D56">
        <w:t xml:space="preserve">Young people also commented on how important </w:t>
      </w:r>
      <w:r>
        <w:t xml:space="preserve">it is </w:t>
      </w:r>
      <w:r w:rsidRPr="00F45D56">
        <w:t>that they get to determine which decisions they make and who they want involved in th</w:t>
      </w:r>
      <w:r w:rsidRPr="00970B6B">
        <w:t>a</w:t>
      </w:r>
      <w:r w:rsidRPr="00F45D56">
        <w:t xml:space="preserve">t decision making process. </w:t>
      </w:r>
    </w:p>
    <w:p w14:paraId="2BE8C335" w14:textId="77777777" w:rsidR="00064BCA" w:rsidRPr="00C473CC" w:rsidRDefault="00064BCA" w:rsidP="00064BCA">
      <w:pPr>
        <w:ind w:left="567" w:right="567"/>
        <w:rPr>
          <w:i/>
          <w:iCs/>
        </w:rPr>
      </w:pPr>
      <w:r w:rsidRPr="00C473CC">
        <w:rPr>
          <w:i/>
          <w:iCs/>
        </w:rPr>
        <w:lastRenderedPageBreak/>
        <w:t xml:space="preserve">“I know that I go into the chemist or the doctors or something and I will be with my </w:t>
      </w:r>
      <w:proofErr w:type="spellStart"/>
      <w:proofErr w:type="gramStart"/>
      <w:r w:rsidRPr="00C473CC">
        <w:rPr>
          <w:i/>
          <w:iCs/>
        </w:rPr>
        <w:t>carer</w:t>
      </w:r>
      <w:proofErr w:type="spellEnd"/>
      <w:proofErr w:type="gramEnd"/>
      <w:r w:rsidRPr="00C473CC">
        <w:rPr>
          <w:i/>
          <w:iCs/>
        </w:rPr>
        <w:t xml:space="preserve"> and they’ll straight away see me in a wheelchair and straight away start talking to anyone else but me. Straight away they think I can’t make my own decisions and that’s just </w:t>
      </w:r>
      <w:proofErr w:type="gramStart"/>
      <w:r w:rsidRPr="00C473CC">
        <w:rPr>
          <w:i/>
          <w:iCs/>
        </w:rPr>
        <w:t>frustrating in itself</w:t>
      </w:r>
      <w:proofErr w:type="gramEnd"/>
      <w:r w:rsidRPr="00C473CC">
        <w:rPr>
          <w:i/>
          <w:iCs/>
        </w:rPr>
        <w:t>. But then I am still able to make my own decisions. Even if it’s not about health and stuff, even if I just want to choose what I want to eat for that day, I am getting told what I have to do or what the plan is for that day.”</w:t>
      </w:r>
    </w:p>
    <w:p w14:paraId="1B959EA6" w14:textId="77777777" w:rsidR="00064BCA" w:rsidRPr="005E2F28" w:rsidRDefault="00064BCA" w:rsidP="00064BCA">
      <w:pPr>
        <w:ind w:left="567" w:right="567"/>
        <w:rPr>
          <w:i/>
          <w:iCs/>
        </w:rPr>
      </w:pPr>
      <w:r w:rsidRPr="007A55B3">
        <w:rPr>
          <w:i/>
          <w:iCs/>
        </w:rPr>
        <w:t xml:space="preserve">“I think that my decisions that are really important </w:t>
      </w:r>
      <w:r w:rsidRPr="005E2F28">
        <w:rPr>
          <w:i/>
          <w:iCs/>
        </w:rPr>
        <w:t>is that just decisions in general when I usually have a chance to do until they find out that I am disabled and then they immediately start talking to my mum who is with me or someone else. I find just having my choice not taken away as soon as they find out that I am disabled is more important to me than the actual decision, because I might want my mum to decide, but I want to be the one to decide that.”</w:t>
      </w:r>
    </w:p>
    <w:p w14:paraId="55F40A57" w14:textId="3CD147C8" w:rsidR="00064BCA" w:rsidRPr="005E2F28" w:rsidRDefault="00064BCA" w:rsidP="00064BCA">
      <w:pPr>
        <w:ind w:left="567" w:right="567"/>
        <w:rPr>
          <w:i/>
          <w:iCs/>
        </w:rPr>
      </w:pPr>
      <w:r w:rsidRPr="005E2F28">
        <w:rPr>
          <w:i/>
          <w:iCs/>
        </w:rPr>
        <w:t xml:space="preserve">“… </w:t>
      </w:r>
      <w:r>
        <w:rPr>
          <w:i/>
          <w:iCs/>
        </w:rPr>
        <w:t>[</w:t>
      </w:r>
      <w:r w:rsidRPr="005E2F28">
        <w:rPr>
          <w:i/>
          <w:iCs/>
        </w:rPr>
        <w:t>J</w:t>
      </w:r>
      <w:r>
        <w:rPr>
          <w:i/>
          <w:iCs/>
        </w:rPr>
        <w:t>]</w:t>
      </w:r>
      <w:proofErr w:type="spellStart"/>
      <w:r w:rsidRPr="005E2F28">
        <w:rPr>
          <w:i/>
          <w:iCs/>
        </w:rPr>
        <w:t>ust</w:t>
      </w:r>
      <w:proofErr w:type="spellEnd"/>
      <w:r w:rsidRPr="005E2F28">
        <w:rPr>
          <w:i/>
          <w:iCs/>
        </w:rPr>
        <w:t xml:space="preserve"> in particular, having carers come in with you [to appointments] and then you could have … told the carers to go away so you can have everything told to you and then the doctors still just repeat everything back to the carer and I’m like, ‘Well, I’ve just heard everything so why </w:t>
      </w:r>
      <w:proofErr w:type="gramStart"/>
      <w:r w:rsidRPr="005E2F28">
        <w:rPr>
          <w:i/>
          <w:iCs/>
        </w:rPr>
        <w:t>can’t I just</w:t>
      </w:r>
      <w:proofErr w:type="gramEnd"/>
      <w:r w:rsidRPr="005E2F28">
        <w:rPr>
          <w:i/>
          <w:iCs/>
        </w:rPr>
        <w:t xml:space="preserve"> have that</w:t>
      </w:r>
      <w:r w:rsidR="00970B6B">
        <w:rPr>
          <w:i/>
          <w:iCs/>
        </w:rPr>
        <w:t>?</w:t>
      </w:r>
      <w:r w:rsidRPr="005E2F28">
        <w:rPr>
          <w:i/>
          <w:iCs/>
        </w:rPr>
        <w:t>’. We’re still people and we’ve still got the same brains as everyone else, so I don’t get why we can’t just make decisions for ourselves?”</w:t>
      </w:r>
    </w:p>
    <w:p w14:paraId="0E3D82C0" w14:textId="77777777" w:rsidR="00064BCA" w:rsidRDefault="00064BCA" w:rsidP="00064BCA"/>
    <w:p w14:paraId="68CDBCBD" w14:textId="77777777" w:rsidR="00064BCA" w:rsidRDefault="00064BCA" w:rsidP="00064BCA"/>
    <w:p w14:paraId="37CE9952" w14:textId="77777777" w:rsidR="00064BCA" w:rsidRDefault="00064BCA" w:rsidP="00064BCA">
      <w:pPr>
        <w:pStyle w:val="Heading2"/>
      </w:pPr>
      <w:bookmarkStart w:id="14" w:name="_Toc82448982"/>
      <w:bookmarkStart w:id="15" w:name="_Toc82532699"/>
      <w:r>
        <w:t>Making decisions as a young person</w:t>
      </w:r>
      <w:bookmarkEnd w:id="14"/>
      <w:bookmarkEnd w:id="15"/>
      <w:r>
        <w:t xml:space="preserve"> </w:t>
      </w:r>
    </w:p>
    <w:p w14:paraId="0BDC9F88" w14:textId="77777777" w:rsidR="00064BCA" w:rsidRDefault="00064BCA" w:rsidP="00064BCA">
      <w:r>
        <w:t>Participants shared how decision making can be or feel different for young people. This included how “</w:t>
      </w:r>
      <w:r w:rsidRPr="00181753">
        <w:rPr>
          <w:i/>
          <w:iCs/>
        </w:rPr>
        <w:t>infantilisation</w:t>
      </w:r>
      <w:r>
        <w:t xml:space="preserve">”, cultural differences and feelings of power imbalances can prevent young people to be autonomous and make decisions. </w:t>
      </w:r>
    </w:p>
    <w:p w14:paraId="29E0D57C" w14:textId="1E3BAC4B" w:rsidR="00064BCA" w:rsidRDefault="00064BCA" w:rsidP="00064BCA">
      <w:pPr>
        <w:ind w:left="567" w:right="567"/>
        <w:rPr>
          <w:rFonts w:cstheme="minorHAnsi"/>
          <w:i/>
          <w:iCs/>
        </w:rPr>
      </w:pPr>
      <w:r w:rsidRPr="004E3FBC">
        <w:rPr>
          <w:i/>
          <w:iCs/>
        </w:rPr>
        <w:t>“</w:t>
      </w:r>
      <w:r w:rsidRPr="004E3FBC">
        <w:rPr>
          <w:rFonts w:cstheme="minorHAnsi"/>
          <w:i/>
          <w:iCs/>
        </w:rPr>
        <w:t xml:space="preserve">Some things you just know. It doesn't matter how young you are, sometimes you just know. But when it comes to say surgeries and something you might know, ‘Hey, … I know </w:t>
      </w:r>
      <w:proofErr w:type="gramStart"/>
      <w:r w:rsidRPr="004E3FBC">
        <w:rPr>
          <w:rFonts w:cstheme="minorHAnsi"/>
          <w:i/>
          <w:iCs/>
        </w:rPr>
        <w:t>myself,</w:t>
      </w:r>
      <w:proofErr w:type="gramEnd"/>
      <w:r w:rsidRPr="004E3FBC">
        <w:rPr>
          <w:rFonts w:cstheme="minorHAnsi"/>
          <w:i/>
          <w:iCs/>
        </w:rPr>
        <w:t xml:space="preserve"> I've done research on this, I’ve looked it up. I know this is what I want’ and a doctor will be like, ‘No, you are only young, you don't know what you want</w:t>
      </w:r>
      <w:r w:rsidR="008C6781">
        <w:rPr>
          <w:rFonts w:cstheme="minorHAnsi"/>
          <w:i/>
          <w:iCs/>
        </w:rPr>
        <w:t>’.</w:t>
      </w:r>
      <w:r w:rsidRPr="004E3FBC">
        <w:rPr>
          <w:rFonts w:cstheme="minorHAnsi"/>
          <w:i/>
          <w:iCs/>
        </w:rPr>
        <w:t>”</w:t>
      </w:r>
    </w:p>
    <w:p w14:paraId="316ACEEA" w14:textId="77777777" w:rsidR="00064BCA" w:rsidRPr="004C64AF" w:rsidRDefault="00064BCA" w:rsidP="00064BCA">
      <w:pPr>
        <w:ind w:left="567" w:right="567"/>
        <w:rPr>
          <w:rFonts w:cstheme="minorHAnsi"/>
          <w:i/>
          <w:iCs/>
        </w:rPr>
      </w:pPr>
      <w:r w:rsidRPr="00A4532F">
        <w:rPr>
          <w:i/>
          <w:iCs/>
        </w:rPr>
        <w:t>“</w:t>
      </w:r>
      <w:r w:rsidRPr="00A4532F">
        <w:rPr>
          <w:rFonts w:cstheme="minorHAnsi"/>
          <w:i/>
          <w:iCs/>
        </w:rPr>
        <w:t xml:space="preserve">I think something I'm thinking about a lot is how often young people in our like, you know, expansive coolness … is like inherently challenging to a lot of like what medical, educational, like financial institutions, expect for people. … So, like, recognising that in the, you know, </w:t>
      </w:r>
      <w:proofErr w:type="gramStart"/>
      <w:r w:rsidRPr="00A4532F">
        <w:rPr>
          <w:rFonts w:cstheme="minorHAnsi"/>
          <w:i/>
          <w:iCs/>
        </w:rPr>
        <w:t>all of</w:t>
      </w:r>
      <w:proofErr w:type="gramEnd"/>
      <w:r w:rsidRPr="00A4532F">
        <w:rPr>
          <w:rFonts w:cstheme="minorHAnsi"/>
          <w:i/>
          <w:iCs/>
        </w:rPr>
        <w:t xml:space="preserve"> the excellence that is young people, people who aren't in our community, view that in a really negative way, and then our treatment, and our, you </w:t>
      </w:r>
      <w:r w:rsidRPr="004C64AF">
        <w:rPr>
          <w:rFonts w:cstheme="minorHAnsi"/>
          <w:i/>
          <w:iCs/>
        </w:rPr>
        <w:t>know, support and capacity to make decisions is negated by that.”</w:t>
      </w:r>
    </w:p>
    <w:p w14:paraId="6990AAD1" w14:textId="396A518D" w:rsidR="00064BCA" w:rsidRPr="004C64AF" w:rsidRDefault="00064BCA" w:rsidP="00064BCA">
      <w:pPr>
        <w:ind w:left="567" w:right="567"/>
        <w:rPr>
          <w:rFonts w:cstheme="minorHAnsi"/>
          <w:i/>
          <w:iCs/>
        </w:rPr>
      </w:pPr>
      <w:r w:rsidRPr="004C64AF">
        <w:rPr>
          <w:i/>
          <w:iCs/>
        </w:rPr>
        <w:t xml:space="preserve">“Reflecting on an experience that very much took away my control and decision making, when I was in hospital and I was also realising that my home environment wasn’t safe, so I needed to look for a new place to live and I told this to my doctor in confidence expecting them to support me and they continued to misgender me and also demean me and say, </w:t>
      </w:r>
      <w:r w:rsidR="008C6781">
        <w:rPr>
          <w:i/>
          <w:iCs/>
        </w:rPr>
        <w:t>‘</w:t>
      </w:r>
      <w:r w:rsidRPr="004C64AF">
        <w:rPr>
          <w:i/>
          <w:iCs/>
        </w:rPr>
        <w:t>You’re just a little girl, you don’t know what you’re doing</w:t>
      </w:r>
      <w:r w:rsidR="008C6781">
        <w:rPr>
          <w:i/>
          <w:iCs/>
        </w:rPr>
        <w:t>’</w:t>
      </w:r>
      <w:r w:rsidRPr="004C64AF">
        <w:rPr>
          <w:i/>
          <w:iCs/>
        </w:rPr>
        <w:t>.”</w:t>
      </w:r>
    </w:p>
    <w:p w14:paraId="6DF5FC86" w14:textId="77777777" w:rsidR="00064BCA" w:rsidRPr="004E3FBC" w:rsidRDefault="00064BCA" w:rsidP="00064BCA">
      <w:pPr>
        <w:pStyle w:val="NormalWeb"/>
        <w:spacing w:before="0" w:beforeAutospacing="0" w:after="170" w:afterAutospacing="0"/>
        <w:ind w:left="567" w:right="567"/>
        <w:rPr>
          <w:rFonts w:ascii="Arial" w:hAnsi="Arial" w:cs="Arial"/>
          <w:i/>
          <w:iCs/>
          <w:sz w:val="22"/>
          <w:szCs w:val="22"/>
        </w:rPr>
      </w:pPr>
      <w:r w:rsidRPr="004E3FBC">
        <w:rPr>
          <w:rFonts w:ascii="Arial" w:hAnsi="Arial" w:cs="Arial"/>
          <w:i/>
          <w:iCs/>
          <w:sz w:val="22"/>
          <w:szCs w:val="22"/>
        </w:rPr>
        <w:t xml:space="preserve">“[A factor for young people is the] </w:t>
      </w:r>
      <w:r w:rsidRPr="004E3FBC">
        <w:rPr>
          <w:rFonts w:ascii="Arial" w:hAnsi="Arial" w:cs="Arial"/>
          <w:i/>
          <w:iCs/>
          <w:color w:val="000000"/>
          <w:sz w:val="22"/>
          <w:szCs w:val="22"/>
        </w:rPr>
        <w:t>power imbalance and age difference in practitioner to young person.”</w:t>
      </w:r>
    </w:p>
    <w:p w14:paraId="10E59067" w14:textId="77777777" w:rsidR="00064BCA" w:rsidRPr="003C3236" w:rsidRDefault="00064BCA" w:rsidP="00064BCA">
      <w:r w:rsidRPr="003C3236">
        <w:lastRenderedPageBreak/>
        <w:t xml:space="preserve">One member also commented on how legal restrictions for those under 18 years old </w:t>
      </w:r>
      <w:r>
        <w:t xml:space="preserve">can </w:t>
      </w:r>
      <w:r w:rsidRPr="003C3236">
        <w:t xml:space="preserve">prevent younger people to have control and that even if they have good decision supports in their lives, a parent or carer – who might not be their preferred decision supporter – generally has the ultimate say. </w:t>
      </w:r>
    </w:p>
    <w:p w14:paraId="51E16C4D" w14:textId="77777777" w:rsidR="00064BCA" w:rsidRPr="003C3236" w:rsidRDefault="00064BCA" w:rsidP="00064BCA">
      <w:pPr>
        <w:ind w:left="567" w:right="567"/>
        <w:rPr>
          <w:rFonts w:cs="Arial"/>
          <w:i/>
          <w:iCs/>
        </w:rPr>
      </w:pPr>
      <w:r w:rsidRPr="003C3236">
        <w:rPr>
          <w:rFonts w:cs="Arial"/>
          <w:i/>
          <w:iCs/>
        </w:rPr>
        <w:t>“…[T]here is a very clear division on what young people’s power of decision making is if you’re under 18. And that makes it particularly difficult in situations where malpractice is happening by adults that ultimately have the final say over you. So, fundamentally, being restricted because of your age, which has some reasonable things, but some unreasonable things. While you should be able to make your own decisions, the law often says that you can’t.”</w:t>
      </w:r>
    </w:p>
    <w:p w14:paraId="5004983E" w14:textId="77777777" w:rsidR="00064BCA" w:rsidRPr="003C3236" w:rsidRDefault="00064BCA" w:rsidP="00064BCA">
      <w:pPr>
        <w:rPr>
          <w:rFonts w:cs="Arial"/>
        </w:rPr>
      </w:pPr>
      <w:r w:rsidRPr="00F06171">
        <w:t xml:space="preserve">Many </w:t>
      </w:r>
      <w:r>
        <w:t>participants</w:t>
      </w:r>
      <w:r w:rsidRPr="00F06171">
        <w:t xml:space="preserve"> shared how it can be hard for young people to have confidence and capability to make decisions for themselves, as it can be a skill they’re still developing</w:t>
      </w:r>
      <w:r w:rsidRPr="003C3236">
        <w:rPr>
          <w:rFonts w:cs="Arial"/>
        </w:rPr>
        <w:t xml:space="preserve">. </w:t>
      </w:r>
    </w:p>
    <w:p w14:paraId="5B516D4B" w14:textId="1053718F" w:rsidR="00064BCA" w:rsidRPr="003C3236" w:rsidRDefault="00064BCA" w:rsidP="00064BCA">
      <w:pPr>
        <w:ind w:left="567" w:right="567"/>
        <w:rPr>
          <w:rFonts w:cs="Arial"/>
          <w:i/>
          <w:iCs/>
          <w:color w:val="000000"/>
        </w:rPr>
      </w:pPr>
      <w:r w:rsidRPr="003C3236">
        <w:rPr>
          <w:rFonts w:cs="Arial"/>
          <w:i/>
          <w:iCs/>
          <w:color w:val="000000"/>
        </w:rPr>
        <w:t xml:space="preserve">“Young people can tend to have their opinion easily swayed by those in authority and by their peers. There needs to be more training for young people with disability to be assertive and believe in themselves </w:t>
      </w:r>
      <w:r w:rsidR="008C6781" w:rsidRPr="003C3236">
        <w:t>–</w:t>
      </w:r>
      <w:r w:rsidRPr="003C3236">
        <w:rPr>
          <w:rFonts w:cs="Arial"/>
          <w:i/>
          <w:iCs/>
          <w:color w:val="000000"/>
        </w:rPr>
        <w:t xml:space="preserve"> we want to avoid them censoring what they say because they have impostor syndrome or think they’re ‘just a kid’.</w:t>
      </w:r>
    </w:p>
    <w:p w14:paraId="5DDAD03A" w14:textId="77777777" w:rsidR="00064BCA" w:rsidRPr="005E1CCE" w:rsidRDefault="00064BCA" w:rsidP="00064BCA">
      <w:pPr>
        <w:ind w:left="567" w:right="567"/>
        <w:rPr>
          <w:rFonts w:cs="Arial"/>
          <w:i/>
          <w:iCs/>
        </w:rPr>
      </w:pPr>
      <w:r w:rsidRPr="005E1CCE">
        <w:rPr>
          <w:rFonts w:cs="Arial"/>
          <w:i/>
          <w:iCs/>
        </w:rPr>
        <w:t xml:space="preserve">“Identity and self-confidence </w:t>
      </w:r>
      <w:proofErr w:type="gramStart"/>
      <w:r w:rsidRPr="005E1CCE">
        <w:rPr>
          <w:rFonts w:cs="Arial"/>
          <w:i/>
          <w:iCs/>
        </w:rPr>
        <w:t>is</w:t>
      </w:r>
      <w:proofErr w:type="gramEnd"/>
      <w:r w:rsidRPr="005E1CCE">
        <w:rPr>
          <w:rFonts w:cs="Arial"/>
          <w:i/>
          <w:iCs/>
        </w:rPr>
        <w:t xml:space="preserve"> a bit wobbly generally for young people”</w:t>
      </w:r>
    </w:p>
    <w:p w14:paraId="2E73362F" w14:textId="77777777" w:rsidR="00064BCA" w:rsidRDefault="00064BCA" w:rsidP="00064BCA">
      <w:pPr>
        <w:ind w:left="567" w:right="567"/>
        <w:rPr>
          <w:rFonts w:cs="Arial"/>
          <w:i/>
          <w:iCs/>
          <w:color w:val="000000"/>
        </w:rPr>
      </w:pPr>
      <w:r>
        <w:rPr>
          <w:rFonts w:cs="Arial"/>
          <w:i/>
          <w:iCs/>
          <w:color w:val="000000"/>
        </w:rPr>
        <w:t>“</w:t>
      </w:r>
      <w:r w:rsidRPr="003C3236">
        <w:rPr>
          <w:rFonts w:cs="Arial"/>
          <w:i/>
          <w:iCs/>
          <w:color w:val="000000"/>
        </w:rPr>
        <w:t xml:space="preserve">We are still learning how to </w:t>
      </w:r>
      <w:r>
        <w:rPr>
          <w:rFonts w:cs="Arial"/>
          <w:i/>
          <w:iCs/>
          <w:color w:val="000000"/>
        </w:rPr>
        <w:t>‘</w:t>
      </w:r>
      <w:r w:rsidRPr="003C3236">
        <w:rPr>
          <w:rFonts w:cs="Arial"/>
          <w:i/>
          <w:iCs/>
          <w:color w:val="000000"/>
        </w:rPr>
        <w:t>adult</w:t>
      </w:r>
      <w:r>
        <w:rPr>
          <w:rFonts w:cs="Arial"/>
          <w:i/>
          <w:iCs/>
          <w:color w:val="000000"/>
        </w:rPr>
        <w:t>’,</w:t>
      </w:r>
      <w:r w:rsidRPr="003C3236">
        <w:rPr>
          <w:rFonts w:cs="Arial"/>
          <w:i/>
          <w:iCs/>
          <w:color w:val="000000"/>
        </w:rPr>
        <w:t xml:space="preserve"> so we need clear, engaging information and resources on how to navigate making decisions</w:t>
      </w:r>
      <w:r>
        <w:rPr>
          <w:rFonts w:cs="Arial"/>
          <w:i/>
          <w:iCs/>
          <w:color w:val="000000"/>
        </w:rPr>
        <w:t>. … R</w:t>
      </w:r>
      <w:r w:rsidRPr="003C3236">
        <w:rPr>
          <w:rFonts w:cs="Arial"/>
          <w:i/>
          <w:iCs/>
          <w:color w:val="000000"/>
        </w:rPr>
        <w:t>ole models are big.</w:t>
      </w:r>
      <w:r>
        <w:rPr>
          <w:rFonts w:cs="Arial"/>
          <w:i/>
          <w:iCs/>
          <w:color w:val="000000"/>
        </w:rPr>
        <w:t>”</w:t>
      </w:r>
    </w:p>
    <w:p w14:paraId="14F27F3F" w14:textId="77777777" w:rsidR="00064BCA" w:rsidRDefault="00064BCA" w:rsidP="00064BCA">
      <w:pPr>
        <w:rPr>
          <w:rFonts w:cs="Arial"/>
        </w:rPr>
      </w:pPr>
      <w:r>
        <w:rPr>
          <w:rFonts w:cs="Arial"/>
        </w:rPr>
        <w:t>A</w:t>
      </w:r>
      <w:r w:rsidRPr="003C3236">
        <w:rPr>
          <w:rFonts w:cs="Arial"/>
        </w:rPr>
        <w:t>ccess to resources, such as finances</w:t>
      </w:r>
      <w:r>
        <w:rPr>
          <w:rFonts w:cs="Arial"/>
        </w:rPr>
        <w:t>, and community</w:t>
      </w:r>
      <w:r w:rsidRPr="003C3236">
        <w:rPr>
          <w:rFonts w:cs="Arial"/>
        </w:rPr>
        <w:t xml:space="preserve"> or age-appropriate services</w:t>
      </w:r>
      <w:r>
        <w:rPr>
          <w:rFonts w:cs="Arial"/>
        </w:rPr>
        <w:t xml:space="preserve"> were also identified as a barrier or enabler for decision making</w:t>
      </w:r>
      <w:r w:rsidRPr="003C3236">
        <w:rPr>
          <w:rFonts w:cs="Arial"/>
        </w:rPr>
        <w:t>.</w:t>
      </w:r>
    </w:p>
    <w:p w14:paraId="36084304" w14:textId="77777777" w:rsidR="00064BCA" w:rsidRDefault="00064BCA" w:rsidP="00064BCA">
      <w:pPr>
        <w:rPr>
          <w:rFonts w:cs="Arial"/>
        </w:rPr>
      </w:pPr>
    </w:p>
    <w:p w14:paraId="75FFD3F4" w14:textId="77777777" w:rsidR="00064BCA" w:rsidRPr="003C3236" w:rsidRDefault="00064BCA" w:rsidP="00064BCA">
      <w:pPr>
        <w:pStyle w:val="Heading2"/>
      </w:pPr>
      <w:bookmarkStart w:id="16" w:name="_Toc82448983"/>
      <w:bookmarkStart w:id="17" w:name="_Toc82532700"/>
      <w:r>
        <w:t>What helps young people feel in control</w:t>
      </w:r>
      <w:bookmarkEnd w:id="16"/>
      <w:bookmarkEnd w:id="17"/>
    </w:p>
    <w:p w14:paraId="7273403B" w14:textId="77777777" w:rsidR="00064BCA" w:rsidRDefault="00064BCA" w:rsidP="00064BCA">
      <w:r>
        <w:t xml:space="preserve">Young participants in the </w:t>
      </w:r>
      <w:proofErr w:type="spellStart"/>
      <w:r>
        <w:t>LivedX</w:t>
      </w:r>
      <w:proofErr w:type="spellEnd"/>
      <w:r>
        <w:t xml:space="preserve"> focus group shared with us what makes them feel in control. Many young people emphasised the importance of the people in their lives listening to and respecting their choices (see next section). In addition, young people also highlighted that access to clear information and feedback processes is essential to help them understand their options. The need for multiple methods of information provision was also raised by the group as being important. </w:t>
      </w:r>
    </w:p>
    <w:p w14:paraId="4A741CBB" w14:textId="77777777" w:rsidR="00064BCA" w:rsidRDefault="00064BCA" w:rsidP="00064BCA">
      <w:pPr>
        <w:ind w:right="567"/>
        <w:rPr>
          <w:rFonts w:cs="Arial"/>
        </w:rPr>
      </w:pPr>
      <w:r>
        <w:rPr>
          <w:rFonts w:cs="Arial"/>
        </w:rPr>
        <w:t>Young people’s responses to what helps them feel in control of their decision making:</w:t>
      </w:r>
    </w:p>
    <w:p w14:paraId="637F112A" w14:textId="77777777" w:rsidR="00064BCA" w:rsidRPr="004C64AF" w:rsidRDefault="00064BCA" w:rsidP="00064BCA">
      <w:pPr>
        <w:ind w:left="567" w:right="567"/>
        <w:rPr>
          <w:rFonts w:cs="Arial"/>
          <w:i/>
          <w:iCs/>
          <w:color w:val="000000"/>
        </w:rPr>
      </w:pPr>
      <w:r w:rsidRPr="004C64AF">
        <w:rPr>
          <w:rFonts w:cs="Arial"/>
          <w:i/>
          <w:iCs/>
        </w:rPr>
        <w:t>“Understanding the information. I have to get a carer to read things if it has to be read fast”</w:t>
      </w:r>
    </w:p>
    <w:p w14:paraId="1CC2734B" w14:textId="77777777" w:rsidR="00064BCA" w:rsidRPr="004C64AF" w:rsidRDefault="00064BCA" w:rsidP="00064BCA">
      <w:pPr>
        <w:ind w:left="567" w:right="567"/>
        <w:rPr>
          <w:rFonts w:cs="Arial"/>
          <w:i/>
          <w:iCs/>
          <w:color w:val="000000"/>
        </w:rPr>
      </w:pPr>
      <w:r w:rsidRPr="004C64AF">
        <w:rPr>
          <w:rFonts w:cs="Arial"/>
          <w:i/>
          <w:iCs/>
          <w:color w:val="000000"/>
        </w:rPr>
        <w:t>“Privacy”</w:t>
      </w:r>
    </w:p>
    <w:p w14:paraId="6ACDC176" w14:textId="77777777" w:rsidR="00064BCA" w:rsidRPr="004C64AF" w:rsidRDefault="00064BCA" w:rsidP="00064BCA">
      <w:pPr>
        <w:ind w:left="567" w:right="567"/>
        <w:rPr>
          <w:rFonts w:cs="Arial"/>
          <w:i/>
          <w:iCs/>
          <w:color w:val="000000"/>
        </w:rPr>
      </w:pPr>
      <w:r w:rsidRPr="004C64AF">
        <w:rPr>
          <w:rFonts w:cs="Arial"/>
          <w:i/>
          <w:iCs/>
          <w:color w:val="000000"/>
        </w:rPr>
        <w:t>“Being given multiple options and second opinions”</w:t>
      </w:r>
    </w:p>
    <w:p w14:paraId="7283B510" w14:textId="77777777" w:rsidR="00064BCA" w:rsidRDefault="00064BCA" w:rsidP="00064BCA">
      <w:pPr>
        <w:ind w:left="567" w:right="567"/>
        <w:rPr>
          <w:rFonts w:cs="Arial"/>
          <w:i/>
          <w:iCs/>
        </w:rPr>
      </w:pPr>
      <w:r w:rsidRPr="004C64AF">
        <w:rPr>
          <w:rFonts w:cs="Arial"/>
          <w:i/>
          <w:iCs/>
          <w:color w:val="000000"/>
        </w:rPr>
        <w:t>“</w:t>
      </w:r>
      <w:r w:rsidRPr="004C64AF">
        <w:rPr>
          <w:rFonts w:cs="Arial"/>
          <w:i/>
          <w:iCs/>
        </w:rPr>
        <w:t xml:space="preserve">I find that also what helps me make decisions is not just having multiple </w:t>
      </w:r>
      <w:proofErr w:type="gramStart"/>
      <w:r w:rsidRPr="004C64AF">
        <w:rPr>
          <w:rFonts w:cs="Arial"/>
          <w:i/>
          <w:iCs/>
        </w:rPr>
        <w:t>choice, but</w:t>
      </w:r>
      <w:proofErr w:type="gramEnd"/>
      <w:r w:rsidRPr="004C64AF">
        <w:rPr>
          <w:rFonts w:cs="Arial"/>
          <w:i/>
          <w:iCs/>
        </w:rPr>
        <w:t xml:space="preserve"> having multiple ways to explain it. Because I usually don’t understand a lot of things the first time. If you just explain it the same way again, I’m still not going to understand it. So, a different way of explaining things is, I find, very helpful for decision making.”</w:t>
      </w:r>
    </w:p>
    <w:p w14:paraId="41C627EA" w14:textId="6100EB17" w:rsidR="00064BCA" w:rsidRPr="004C64AF" w:rsidRDefault="00064BCA" w:rsidP="00064BCA">
      <w:pPr>
        <w:ind w:left="567" w:right="567"/>
        <w:rPr>
          <w:i/>
          <w:iCs/>
        </w:rPr>
      </w:pPr>
      <w:r w:rsidRPr="004C64AF">
        <w:rPr>
          <w:rFonts w:cs="Arial"/>
          <w:i/>
          <w:iCs/>
          <w:color w:val="000000"/>
        </w:rPr>
        <w:t>“</w:t>
      </w:r>
      <w:r w:rsidRPr="004C64AF">
        <w:rPr>
          <w:i/>
          <w:iCs/>
        </w:rPr>
        <w:t>Info you can take away and read/look at on our own time. Not being rushed to make decisions, being given time</w:t>
      </w:r>
      <w:r w:rsidR="00934B02">
        <w:rPr>
          <w:i/>
          <w:iCs/>
        </w:rPr>
        <w:t>.</w:t>
      </w:r>
      <w:r w:rsidRPr="004C64AF">
        <w:rPr>
          <w:i/>
          <w:iCs/>
        </w:rPr>
        <w:t>”</w:t>
      </w:r>
    </w:p>
    <w:p w14:paraId="69F614A5" w14:textId="77777777" w:rsidR="00064BCA" w:rsidRPr="00D441F3" w:rsidRDefault="00064BCA" w:rsidP="00064BCA">
      <w:pPr>
        <w:ind w:left="567" w:right="567"/>
        <w:rPr>
          <w:i/>
          <w:iCs/>
        </w:rPr>
      </w:pPr>
      <w:r w:rsidRPr="00D441F3">
        <w:rPr>
          <w:i/>
          <w:iCs/>
        </w:rPr>
        <w:lastRenderedPageBreak/>
        <w:t>“Information online! Reviews available to look at!”</w:t>
      </w:r>
    </w:p>
    <w:p w14:paraId="2082F993" w14:textId="77777777" w:rsidR="00064BCA" w:rsidRPr="005E1CCE" w:rsidRDefault="00064BCA" w:rsidP="00064BCA">
      <w:pPr>
        <w:ind w:left="567" w:right="567"/>
        <w:rPr>
          <w:rFonts w:cs="Arial"/>
          <w:i/>
          <w:iCs/>
        </w:rPr>
      </w:pPr>
      <w:r w:rsidRPr="00D441F3">
        <w:rPr>
          <w:rFonts w:cs="Arial"/>
          <w:i/>
          <w:iCs/>
        </w:rPr>
        <w:t>“</w:t>
      </w:r>
      <w:r>
        <w:rPr>
          <w:rFonts w:cs="Arial"/>
          <w:i/>
          <w:iCs/>
        </w:rPr>
        <w:t>A</w:t>
      </w:r>
      <w:r w:rsidRPr="00D441F3">
        <w:rPr>
          <w:rFonts w:cs="Arial"/>
          <w:i/>
          <w:iCs/>
          <w:color w:val="000000"/>
        </w:rPr>
        <w:t xml:space="preserve">ffirming complaints and feedback processes. the feedback processes need to be </w:t>
      </w:r>
      <w:r w:rsidRPr="005E1CCE">
        <w:rPr>
          <w:rFonts w:cs="Arial"/>
          <w:i/>
          <w:iCs/>
        </w:rPr>
        <w:t>accessible and ideally have fast, empathetic responses.”</w:t>
      </w:r>
    </w:p>
    <w:p w14:paraId="5BAD4B00" w14:textId="77777777" w:rsidR="00064BCA" w:rsidRPr="005E1CCE" w:rsidRDefault="00064BCA" w:rsidP="00064BCA">
      <w:r w:rsidRPr="005E1CCE">
        <w:t>A young person elaborated that information needs to be timely, and how not having information provided to them at the right time impacted their decisions.</w:t>
      </w:r>
    </w:p>
    <w:p w14:paraId="22232D99" w14:textId="77777777" w:rsidR="00064BCA" w:rsidRDefault="00064BCA" w:rsidP="00064BCA">
      <w:pPr>
        <w:ind w:left="567" w:right="567"/>
        <w:jc w:val="both"/>
        <w:rPr>
          <w:rFonts w:cstheme="minorHAnsi"/>
          <w:i/>
          <w:iCs/>
        </w:rPr>
      </w:pPr>
      <w:r w:rsidRPr="005E1CCE">
        <w:rPr>
          <w:i/>
          <w:iCs/>
        </w:rPr>
        <w:t>“</w:t>
      </w:r>
      <w:r w:rsidRPr="005E1CCE">
        <w:rPr>
          <w:rFonts w:cstheme="minorHAnsi"/>
          <w:i/>
          <w:iCs/>
        </w:rPr>
        <w:t>… [A]</w:t>
      </w:r>
      <w:proofErr w:type="spellStart"/>
      <w:r w:rsidRPr="005E1CCE">
        <w:rPr>
          <w:rFonts w:cstheme="minorHAnsi"/>
          <w:i/>
          <w:iCs/>
        </w:rPr>
        <w:t>fter</w:t>
      </w:r>
      <w:proofErr w:type="spellEnd"/>
      <w:r w:rsidRPr="005E1CCE">
        <w:rPr>
          <w:rFonts w:cstheme="minorHAnsi"/>
          <w:i/>
          <w:iCs/>
        </w:rPr>
        <w:t xml:space="preserve"> I got my diagnosis, it took me about like six months </w:t>
      </w:r>
      <w:r w:rsidRPr="00392F8B">
        <w:rPr>
          <w:rFonts w:cstheme="minorHAnsi"/>
          <w:i/>
          <w:iCs/>
        </w:rPr>
        <w:t>of being in like relevant Facebook groups and following things on Instagram to work out that I would be able to access a … chronic health plan, which gets you stuff cheaper so like physio, nutrition – that sort of stuff cheaper. And I also didn't know that I could get a mental health care plan through my GP as a part of my diagnosis as well. So, I think if I knew those things that would have saved me a lot of money. So yeah, if there's a way to make that just accessible to people because I don't think GPS even realised that you don't know, and it's just something that sort of missed.”</w:t>
      </w:r>
    </w:p>
    <w:p w14:paraId="3A98FDF4" w14:textId="77777777" w:rsidR="00064BCA" w:rsidRDefault="00064BCA" w:rsidP="00064BCA">
      <w:r>
        <w:t xml:space="preserve">One group member commented on how young people are particularly savvy online and how it can be a good avenue to provide information about clinicians and support options.  </w:t>
      </w:r>
    </w:p>
    <w:p w14:paraId="1A535C66" w14:textId="77777777" w:rsidR="00064BCA" w:rsidRPr="00E121B5" w:rsidRDefault="00064BCA" w:rsidP="00064BCA">
      <w:pPr>
        <w:ind w:left="567" w:right="567"/>
        <w:jc w:val="both"/>
        <w:rPr>
          <w:rFonts w:cstheme="minorHAnsi"/>
          <w:i/>
          <w:iCs/>
        </w:rPr>
      </w:pPr>
      <w:r w:rsidRPr="00E121B5">
        <w:rPr>
          <w:rFonts w:cstheme="minorHAnsi"/>
          <w:i/>
          <w:iCs/>
        </w:rPr>
        <w:t>“I think that young people have been really good at this idea of spreading information online and things like that and shopping around until you find medical practitioners that fit. So maybe an easier way for you to find doctors that will work with you and your specific case.”</w:t>
      </w:r>
    </w:p>
    <w:p w14:paraId="0B0C77F8" w14:textId="77777777" w:rsidR="00064BCA" w:rsidRDefault="00064BCA" w:rsidP="00064BCA">
      <w:r>
        <w:t>In addition to practical resources and support, group members also shared how safe environments are conducive to supporting young people make decisions for themselves.</w:t>
      </w:r>
    </w:p>
    <w:p w14:paraId="7863206F" w14:textId="1159CC2B" w:rsidR="00064BCA" w:rsidRPr="00D441F3" w:rsidRDefault="00064BCA" w:rsidP="00064BCA">
      <w:pPr>
        <w:ind w:left="567" w:right="567"/>
        <w:rPr>
          <w:rFonts w:cs="Arial"/>
          <w:i/>
          <w:iCs/>
          <w:color w:val="000000"/>
        </w:rPr>
      </w:pPr>
      <w:r w:rsidRPr="00D441F3">
        <w:rPr>
          <w:rFonts w:cs="Arial"/>
          <w:i/>
          <w:iCs/>
          <w:color w:val="000000"/>
        </w:rPr>
        <w:t>“</w:t>
      </w:r>
      <w:r>
        <w:rPr>
          <w:rFonts w:cs="Arial"/>
          <w:i/>
          <w:iCs/>
          <w:color w:val="000000"/>
        </w:rPr>
        <w:t>B</w:t>
      </w:r>
      <w:r w:rsidRPr="00D441F3">
        <w:rPr>
          <w:rFonts w:cs="Arial"/>
          <w:i/>
          <w:iCs/>
          <w:color w:val="000000"/>
        </w:rPr>
        <w:t>eing talked to, rather than talked about/around</w:t>
      </w:r>
      <w:r w:rsidR="00934B02">
        <w:rPr>
          <w:rFonts w:cs="Arial"/>
          <w:i/>
          <w:iCs/>
          <w:color w:val="000000"/>
        </w:rPr>
        <w:t>.</w:t>
      </w:r>
      <w:r w:rsidRPr="00D441F3">
        <w:rPr>
          <w:rFonts w:cs="Arial"/>
          <w:i/>
          <w:iCs/>
          <w:color w:val="000000"/>
        </w:rPr>
        <w:t>”</w:t>
      </w:r>
    </w:p>
    <w:p w14:paraId="0DE03D23" w14:textId="086B243C" w:rsidR="00064BCA" w:rsidRPr="00D441F3" w:rsidRDefault="00064BCA" w:rsidP="00064BCA">
      <w:pPr>
        <w:ind w:left="567" w:right="567"/>
        <w:rPr>
          <w:rFonts w:cs="Arial"/>
          <w:i/>
          <w:iCs/>
          <w:color w:val="000000"/>
        </w:rPr>
      </w:pPr>
      <w:r w:rsidRPr="00D441F3">
        <w:rPr>
          <w:rFonts w:cs="Arial"/>
          <w:i/>
          <w:iCs/>
          <w:color w:val="000000"/>
        </w:rPr>
        <w:t>“Having the vocabulary/ environment to say no to proposed decisions</w:t>
      </w:r>
      <w:r w:rsidR="00934B02">
        <w:rPr>
          <w:rFonts w:cs="Arial"/>
          <w:i/>
          <w:iCs/>
          <w:color w:val="000000"/>
        </w:rPr>
        <w:t>.</w:t>
      </w:r>
      <w:r w:rsidRPr="00D441F3">
        <w:rPr>
          <w:rFonts w:cs="Arial"/>
          <w:i/>
          <w:iCs/>
          <w:color w:val="000000"/>
        </w:rPr>
        <w:t>”</w:t>
      </w:r>
    </w:p>
    <w:p w14:paraId="6E961019" w14:textId="7B47B156" w:rsidR="00064BCA" w:rsidRDefault="00064BCA" w:rsidP="00064BCA">
      <w:pPr>
        <w:ind w:left="567" w:right="567"/>
        <w:rPr>
          <w:rFonts w:cs="Arial"/>
          <w:i/>
          <w:iCs/>
          <w:color w:val="000000"/>
        </w:rPr>
      </w:pPr>
      <w:r w:rsidRPr="00D441F3">
        <w:rPr>
          <w:rFonts w:cs="Arial"/>
          <w:i/>
          <w:iCs/>
          <w:color w:val="000000"/>
        </w:rPr>
        <w:t>“Trust building</w:t>
      </w:r>
      <w:r w:rsidR="00934B02">
        <w:rPr>
          <w:rFonts w:cs="Arial"/>
          <w:i/>
          <w:iCs/>
          <w:color w:val="000000"/>
        </w:rPr>
        <w:t>.</w:t>
      </w:r>
      <w:r w:rsidRPr="00D441F3">
        <w:rPr>
          <w:rFonts w:cs="Arial"/>
          <w:i/>
          <w:iCs/>
          <w:color w:val="000000"/>
        </w:rPr>
        <w:t>”</w:t>
      </w:r>
    </w:p>
    <w:p w14:paraId="0DF48B9E" w14:textId="77777777" w:rsidR="00064BCA" w:rsidRPr="00D441F3" w:rsidRDefault="00064BCA" w:rsidP="00064BCA">
      <w:pPr>
        <w:ind w:left="567" w:right="567"/>
        <w:rPr>
          <w:rFonts w:cs="Arial"/>
          <w:i/>
          <w:iCs/>
          <w:color w:val="000000"/>
        </w:rPr>
      </w:pPr>
    </w:p>
    <w:p w14:paraId="799CDBAD" w14:textId="77777777" w:rsidR="00064BCA" w:rsidRDefault="00064BCA" w:rsidP="00064BCA">
      <w:pPr>
        <w:pStyle w:val="Heading2"/>
      </w:pPr>
      <w:bookmarkStart w:id="18" w:name="_Toc82448984"/>
      <w:bookmarkStart w:id="19" w:name="_Toc82532701"/>
      <w:r>
        <w:t xml:space="preserve">What young people want from decision </w:t>
      </w:r>
      <w:proofErr w:type="gramStart"/>
      <w:r>
        <w:t>supporters</w:t>
      </w:r>
      <w:bookmarkEnd w:id="18"/>
      <w:bookmarkEnd w:id="19"/>
      <w:proofErr w:type="gramEnd"/>
    </w:p>
    <w:p w14:paraId="11A46D4B" w14:textId="77777777" w:rsidR="00064BCA" w:rsidRPr="008A1DA7" w:rsidRDefault="00064BCA" w:rsidP="00064BCA">
      <w:pPr>
        <w:spacing w:after="0"/>
        <w:rPr>
          <w:rFonts w:cstheme="minorHAnsi"/>
          <w:color w:val="000000"/>
        </w:rPr>
      </w:pPr>
      <w:r>
        <w:rPr>
          <w:rFonts w:cs="Arial"/>
          <w:color w:val="000000"/>
        </w:rPr>
        <w:t xml:space="preserve">CYDA asked the </w:t>
      </w:r>
      <w:proofErr w:type="spellStart"/>
      <w:r>
        <w:rPr>
          <w:rFonts w:cs="Arial"/>
          <w:color w:val="000000"/>
        </w:rPr>
        <w:t>LivedX</w:t>
      </w:r>
      <w:proofErr w:type="spellEnd"/>
      <w:r>
        <w:rPr>
          <w:rFonts w:cs="Arial"/>
          <w:color w:val="000000"/>
        </w:rPr>
        <w:t xml:space="preserve"> focus group members what an ideal decision support looks like to them. A resounding theme in the answers, for this question and the consultation discussion more broadly, was that young people want to be respected and feel heard. They felt that too often their lived experience, agency, and knowledge of what it best for them is diminished or disregarded. Young people also want to be viewed as being</w:t>
      </w:r>
      <w:r w:rsidRPr="008A1DA7">
        <w:rPr>
          <w:rFonts w:cstheme="minorHAnsi"/>
          <w:color w:val="000000"/>
        </w:rPr>
        <w:t xml:space="preserve"> </w:t>
      </w:r>
      <w:r w:rsidRPr="00A25E49">
        <w:rPr>
          <w:rFonts w:cstheme="minorHAnsi"/>
          <w:i/>
          <w:iCs/>
          <w:color w:val="000000"/>
        </w:rPr>
        <w:t>“independent [and] not tied to a disability.”</w:t>
      </w:r>
    </w:p>
    <w:p w14:paraId="6C018A05" w14:textId="3CFA5434" w:rsidR="00064BCA" w:rsidRPr="00C473CC" w:rsidRDefault="00064BCA" w:rsidP="00064BCA">
      <w:pPr>
        <w:ind w:left="567" w:right="567"/>
        <w:rPr>
          <w:i/>
          <w:iCs/>
        </w:rPr>
      </w:pPr>
      <w:r w:rsidRPr="00C473CC">
        <w:rPr>
          <w:rFonts w:cs="Arial"/>
          <w:i/>
          <w:iCs/>
          <w:color w:val="000000"/>
        </w:rPr>
        <w:t>“</w:t>
      </w:r>
      <w:r w:rsidRPr="00C473CC">
        <w:rPr>
          <w:i/>
          <w:iCs/>
        </w:rPr>
        <w:t>Just because it is in my head, doesn’t make it invalid</w:t>
      </w:r>
      <w:r w:rsidR="00934B02">
        <w:rPr>
          <w:i/>
          <w:iCs/>
        </w:rPr>
        <w:t>.</w:t>
      </w:r>
      <w:r w:rsidRPr="00C473CC">
        <w:rPr>
          <w:i/>
          <w:iCs/>
        </w:rPr>
        <w:t>”</w:t>
      </w:r>
    </w:p>
    <w:p w14:paraId="1218CF5D" w14:textId="77777777" w:rsidR="00064BCA" w:rsidRDefault="00064BCA" w:rsidP="00064BCA">
      <w:pPr>
        <w:ind w:left="567" w:right="567"/>
        <w:rPr>
          <w:rFonts w:cstheme="minorHAnsi"/>
          <w:i/>
          <w:iCs/>
        </w:rPr>
      </w:pPr>
      <w:r w:rsidRPr="00C473CC">
        <w:rPr>
          <w:i/>
          <w:iCs/>
        </w:rPr>
        <w:t>“</w:t>
      </w:r>
      <w:r w:rsidRPr="00C473CC">
        <w:rPr>
          <w:rFonts w:cstheme="minorHAnsi"/>
          <w:i/>
          <w:iCs/>
        </w:rPr>
        <w:t xml:space="preserve">I think something that I always found quite important in like supportive family and friends, but in medical professionals too is believing invisible stuff that’s going on, </w:t>
      </w:r>
      <w:proofErr w:type="gramStart"/>
      <w:r w:rsidRPr="00C473CC">
        <w:rPr>
          <w:rFonts w:cstheme="minorHAnsi"/>
          <w:i/>
          <w:iCs/>
        </w:rPr>
        <w:t>regardless</w:t>
      </w:r>
      <w:proofErr w:type="gramEnd"/>
      <w:r w:rsidRPr="00C473CC">
        <w:rPr>
          <w:rFonts w:cstheme="minorHAnsi"/>
          <w:i/>
          <w:iCs/>
        </w:rPr>
        <w:t xml:space="preserve"> if it’s convenient for them or not. I’m sure people understand a bit</w:t>
      </w:r>
      <w:r>
        <w:rPr>
          <w:rFonts w:cstheme="minorHAnsi"/>
          <w:i/>
          <w:iCs/>
        </w:rPr>
        <w:t>,</w:t>
      </w:r>
      <w:r w:rsidRPr="00C473CC">
        <w:rPr>
          <w:rFonts w:cstheme="minorHAnsi"/>
          <w:i/>
          <w:iCs/>
        </w:rPr>
        <w:t xml:space="preserve"> but it does become a little more difficult if you’ve become a bit more of an inconvenience, or perceived to be an inconvenience, so yeah, just someone that’s incredibly understanding whether or not it’s convenient is really important.”</w:t>
      </w:r>
    </w:p>
    <w:p w14:paraId="5CD7EBD7" w14:textId="77777777" w:rsidR="00064BCA" w:rsidRPr="002F4988" w:rsidRDefault="00064BCA" w:rsidP="00064BCA">
      <w:pPr>
        <w:ind w:left="567" w:right="567"/>
        <w:rPr>
          <w:rFonts w:cs="Arial"/>
          <w:i/>
          <w:iCs/>
        </w:rPr>
      </w:pPr>
      <w:r w:rsidRPr="002F4988">
        <w:rPr>
          <w:rFonts w:cs="Arial"/>
          <w:i/>
          <w:iCs/>
        </w:rPr>
        <w:t>“</w:t>
      </w:r>
      <w:r w:rsidRPr="002F4988">
        <w:rPr>
          <w:rFonts w:cs="Arial"/>
          <w:i/>
          <w:iCs/>
          <w:color w:val="000000"/>
        </w:rPr>
        <w:t xml:space="preserve">I find doctors don’t listen very well to you. Especially when you </w:t>
      </w:r>
      <w:proofErr w:type="gramStart"/>
      <w:r w:rsidRPr="002F4988">
        <w:rPr>
          <w:rFonts w:cs="Arial"/>
          <w:i/>
          <w:iCs/>
          <w:color w:val="000000"/>
        </w:rPr>
        <w:t>coming</w:t>
      </w:r>
      <w:proofErr w:type="gramEnd"/>
      <w:r w:rsidRPr="002F4988">
        <w:rPr>
          <w:rFonts w:cs="Arial"/>
          <w:i/>
          <w:iCs/>
          <w:color w:val="000000"/>
        </w:rPr>
        <w:t xml:space="preserve"> in with something more invisible than physical. I found that I’m listened to more if I have a </w:t>
      </w:r>
      <w:r w:rsidRPr="002F4988">
        <w:rPr>
          <w:rFonts w:cs="Arial"/>
          <w:i/>
          <w:iCs/>
          <w:color w:val="000000"/>
        </w:rPr>
        <w:lastRenderedPageBreak/>
        <w:t xml:space="preserve">physical problem, like I sprained my ankle. … </w:t>
      </w:r>
      <w:proofErr w:type="gramStart"/>
      <w:r w:rsidRPr="002F4988">
        <w:rPr>
          <w:rFonts w:cs="Arial"/>
          <w:i/>
          <w:iCs/>
          <w:color w:val="000000"/>
        </w:rPr>
        <w:t>So</w:t>
      </w:r>
      <w:proofErr w:type="gramEnd"/>
      <w:r w:rsidRPr="002F4988">
        <w:rPr>
          <w:rFonts w:cs="Arial"/>
          <w:i/>
          <w:iCs/>
          <w:color w:val="000000"/>
        </w:rPr>
        <w:t xml:space="preserve"> I find that listening is the most important thing and understanding that I know you can see it better if I have a broken leg, but my leg isn’t broken right now, it’s my head and I need more help than that.”</w:t>
      </w:r>
    </w:p>
    <w:p w14:paraId="627F74C4" w14:textId="77777777" w:rsidR="00064BCA" w:rsidRDefault="00064BCA" w:rsidP="00064BCA">
      <w:pPr>
        <w:ind w:left="567" w:right="567"/>
        <w:rPr>
          <w:rFonts w:cstheme="minorHAnsi"/>
          <w:i/>
          <w:iCs/>
        </w:rPr>
      </w:pPr>
      <w:r w:rsidRPr="00C473CC">
        <w:rPr>
          <w:rFonts w:cstheme="minorHAnsi"/>
          <w:i/>
          <w:iCs/>
        </w:rPr>
        <w:t xml:space="preserve">“For me, my ideal decision maker is often someone who is older than </w:t>
      </w:r>
      <w:proofErr w:type="gramStart"/>
      <w:r w:rsidRPr="00C473CC">
        <w:rPr>
          <w:rFonts w:cstheme="minorHAnsi"/>
          <w:i/>
          <w:iCs/>
        </w:rPr>
        <w:t>me, but</w:t>
      </w:r>
      <w:proofErr w:type="gramEnd"/>
      <w:r w:rsidRPr="00C473CC">
        <w:rPr>
          <w:rFonts w:cstheme="minorHAnsi"/>
          <w:i/>
          <w:iCs/>
        </w:rPr>
        <w:t xml:space="preserve"> has had experience working with people with similar needs as me but also respects the fact I am an individual person with different experiences and different viewpoints. So essentially, you know, they know the basics and they know how to properly communicate and effectively understand some problems that I have, but also that they know I am a different person.”</w:t>
      </w:r>
    </w:p>
    <w:p w14:paraId="4EAF5EFD" w14:textId="6A7D2CC6" w:rsidR="00064BCA" w:rsidRDefault="00064BCA" w:rsidP="00064BCA">
      <w:pPr>
        <w:ind w:left="567" w:right="567"/>
        <w:rPr>
          <w:rFonts w:cstheme="minorHAnsi"/>
          <w:i/>
          <w:iCs/>
        </w:rPr>
      </w:pPr>
      <w:r w:rsidRPr="002F4988">
        <w:rPr>
          <w:i/>
          <w:iCs/>
        </w:rPr>
        <w:t>“[An ideal decision supporter] is willing to do their own research, but trusts my opinion over google</w:t>
      </w:r>
      <w:r w:rsidR="00934B02">
        <w:rPr>
          <w:i/>
          <w:iCs/>
        </w:rPr>
        <w:t>.</w:t>
      </w:r>
      <w:r w:rsidRPr="002F4988">
        <w:rPr>
          <w:i/>
          <w:iCs/>
        </w:rPr>
        <w:t>”</w:t>
      </w:r>
    </w:p>
    <w:p w14:paraId="38DBFD4E" w14:textId="77777777" w:rsidR="00064BCA" w:rsidRDefault="00064BCA" w:rsidP="00064BCA">
      <w:pPr>
        <w:rPr>
          <w:rFonts w:cstheme="minorHAnsi"/>
        </w:rPr>
      </w:pPr>
      <w:r>
        <w:rPr>
          <w:rFonts w:cstheme="minorHAnsi"/>
        </w:rPr>
        <w:t>The group also discussed what boundaries that wanted decision supporters to stay within, and when to offer support and when to pull back.</w:t>
      </w:r>
    </w:p>
    <w:p w14:paraId="6A917AAA" w14:textId="5F2B989F" w:rsidR="00064BCA" w:rsidRPr="002F4988" w:rsidRDefault="00064BCA" w:rsidP="00064BCA">
      <w:pPr>
        <w:ind w:left="567" w:right="567"/>
        <w:rPr>
          <w:i/>
          <w:iCs/>
        </w:rPr>
      </w:pPr>
      <w:r w:rsidRPr="002F4988">
        <w:rPr>
          <w:i/>
          <w:iCs/>
        </w:rPr>
        <w:t>“I think a decision supporter, in my view, is different from someone who supports my mental health and I think them knowing that line and when to refer</w:t>
      </w:r>
      <w:r w:rsidR="00934B02">
        <w:rPr>
          <w:i/>
          <w:iCs/>
        </w:rPr>
        <w:t>.</w:t>
      </w:r>
      <w:r w:rsidRPr="002F4988">
        <w:rPr>
          <w:i/>
          <w:iCs/>
        </w:rPr>
        <w:t>”</w:t>
      </w:r>
    </w:p>
    <w:p w14:paraId="6A1BCA16" w14:textId="268AECCC" w:rsidR="00064BCA" w:rsidRPr="002F4988" w:rsidRDefault="00064BCA" w:rsidP="00064BCA">
      <w:pPr>
        <w:ind w:left="567" w:right="567"/>
        <w:rPr>
          <w:i/>
          <w:iCs/>
          <w:color w:val="000000"/>
        </w:rPr>
      </w:pPr>
      <w:r w:rsidRPr="002F4988">
        <w:rPr>
          <w:i/>
          <w:iCs/>
        </w:rPr>
        <w:t xml:space="preserve">“[They] </w:t>
      </w:r>
      <w:r w:rsidRPr="002F4988">
        <w:rPr>
          <w:i/>
          <w:iCs/>
          <w:color w:val="000000"/>
        </w:rPr>
        <w:t>follow my lead, [and] only enter spaces when I ask them to</w:t>
      </w:r>
      <w:r w:rsidR="00934B02">
        <w:rPr>
          <w:i/>
          <w:iCs/>
          <w:color w:val="000000"/>
        </w:rPr>
        <w:t>.</w:t>
      </w:r>
      <w:r w:rsidRPr="002F4988">
        <w:rPr>
          <w:i/>
          <w:iCs/>
          <w:color w:val="000000"/>
        </w:rPr>
        <w:t>”</w:t>
      </w:r>
    </w:p>
    <w:p w14:paraId="47249146" w14:textId="77777777" w:rsidR="00064BCA" w:rsidRPr="002F4988" w:rsidRDefault="00064BCA" w:rsidP="00064BCA">
      <w:pPr>
        <w:ind w:left="567" w:right="567"/>
        <w:rPr>
          <w:i/>
          <w:iCs/>
          <w:color w:val="000000"/>
        </w:rPr>
      </w:pPr>
      <w:r w:rsidRPr="002F4988">
        <w:rPr>
          <w:i/>
          <w:iCs/>
          <w:color w:val="000000"/>
        </w:rPr>
        <w:t>“Is okay when I ask them to step back, no ego.”</w:t>
      </w:r>
    </w:p>
    <w:p w14:paraId="60E5F7C1" w14:textId="3AAB0A34" w:rsidR="00064BCA" w:rsidRDefault="00064BCA" w:rsidP="00064BCA">
      <w:pPr>
        <w:ind w:left="567" w:right="567"/>
        <w:rPr>
          <w:rFonts w:cstheme="minorHAnsi"/>
          <w:i/>
          <w:iCs/>
          <w:color w:val="000000"/>
        </w:rPr>
      </w:pPr>
      <w:r w:rsidRPr="002F4988">
        <w:rPr>
          <w:i/>
          <w:iCs/>
          <w:color w:val="000000"/>
        </w:rPr>
        <w:t>“</w:t>
      </w:r>
      <w:r>
        <w:rPr>
          <w:i/>
          <w:iCs/>
          <w:color w:val="000000"/>
        </w:rPr>
        <w:t>R</w:t>
      </w:r>
      <w:r w:rsidRPr="002F4988">
        <w:rPr>
          <w:rFonts w:cstheme="minorHAnsi"/>
          <w:i/>
          <w:iCs/>
          <w:color w:val="000000"/>
        </w:rPr>
        <w:t>egular check-ins with me about what I need and how they support me</w:t>
      </w:r>
      <w:r w:rsidR="00934B02">
        <w:rPr>
          <w:rFonts w:cstheme="minorHAnsi"/>
          <w:i/>
          <w:iCs/>
          <w:color w:val="000000"/>
        </w:rPr>
        <w:t>.</w:t>
      </w:r>
      <w:r w:rsidRPr="002F4988">
        <w:rPr>
          <w:rFonts w:cstheme="minorHAnsi"/>
          <w:i/>
          <w:iCs/>
          <w:color w:val="000000"/>
        </w:rPr>
        <w:t>”</w:t>
      </w:r>
    </w:p>
    <w:p w14:paraId="715E9255" w14:textId="77777777" w:rsidR="00064BCA" w:rsidRPr="00A22A7F" w:rsidRDefault="00064BCA" w:rsidP="00064BCA">
      <w:pPr>
        <w:ind w:right="567"/>
        <w:rPr>
          <w:color w:val="000000"/>
        </w:rPr>
      </w:pPr>
      <w:r>
        <w:rPr>
          <w:color w:val="000000"/>
        </w:rPr>
        <w:t>Other desirable traits in decision supporters as raised by the group include “</w:t>
      </w:r>
      <w:r w:rsidRPr="00A22A7F">
        <w:rPr>
          <w:i/>
          <w:iCs/>
          <w:color w:val="000000"/>
        </w:rPr>
        <w:t>patient</w:t>
      </w:r>
      <w:r>
        <w:rPr>
          <w:color w:val="000000"/>
        </w:rPr>
        <w:t>”, “</w:t>
      </w:r>
      <w:r w:rsidRPr="00A22A7F">
        <w:rPr>
          <w:i/>
          <w:iCs/>
          <w:color w:val="000000"/>
        </w:rPr>
        <w:t>no agenda</w:t>
      </w:r>
      <w:r>
        <w:rPr>
          <w:color w:val="000000"/>
        </w:rPr>
        <w:t>”, “</w:t>
      </w:r>
      <w:r w:rsidRPr="00A22A7F">
        <w:rPr>
          <w:i/>
          <w:iCs/>
          <w:color w:val="000000"/>
        </w:rPr>
        <w:t>non-judgmental</w:t>
      </w:r>
      <w:r>
        <w:rPr>
          <w:color w:val="000000"/>
        </w:rPr>
        <w:t>”, “</w:t>
      </w:r>
      <w:r w:rsidRPr="00A22A7F">
        <w:rPr>
          <w:i/>
          <w:iCs/>
          <w:color w:val="000000"/>
        </w:rPr>
        <w:t>good memory</w:t>
      </w:r>
      <w:r>
        <w:rPr>
          <w:color w:val="000000"/>
        </w:rPr>
        <w:t>” “</w:t>
      </w:r>
      <w:r w:rsidRPr="00A22A7F">
        <w:rPr>
          <w:i/>
          <w:iCs/>
          <w:color w:val="000000"/>
        </w:rPr>
        <w:t>share lived experience</w:t>
      </w:r>
      <w:r>
        <w:rPr>
          <w:color w:val="000000"/>
        </w:rPr>
        <w:t>”, “</w:t>
      </w:r>
      <w:r w:rsidRPr="00A22A7F">
        <w:rPr>
          <w:i/>
          <w:iCs/>
          <w:color w:val="000000"/>
        </w:rPr>
        <w:t>reliable</w:t>
      </w:r>
      <w:r>
        <w:rPr>
          <w:color w:val="000000"/>
        </w:rPr>
        <w:t>”, “</w:t>
      </w:r>
      <w:r w:rsidRPr="00A22A7F">
        <w:rPr>
          <w:i/>
          <w:iCs/>
          <w:color w:val="000000"/>
        </w:rPr>
        <w:t xml:space="preserve">a good sense of humour”, </w:t>
      </w:r>
      <w:r>
        <w:rPr>
          <w:color w:val="000000"/>
        </w:rPr>
        <w:t>“</w:t>
      </w:r>
      <w:r w:rsidRPr="00A22A7F">
        <w:rPr>
          <w:i/>
          <w:iCs/>
          <w:color w:val="000000"/>
        </w:rPr>
        <w:t>flexible</w:t>
      </w:r>
      <w:r>
        <w:rPr>
          <w:color w:val="000000"/>
        </w:rPr>
        <w:t>”, “</w:t>
      </w:r>
      <w:r w:rsidRPr="00A22A7F">
        <w:rPr>
          <w:i/>
          <w:iCs/>
          <w:color w:val="000000"/>
        </w:rPr>
        <w:t>good listener</w:t>
      </w:r>
      <w:r>
        <w:rPr>
          <w:color w:val="000000"/>
        </w:rPr>
        <w:t>”, and people who hold themselves accountable and who are genuine.</w:t>
      </w:r>
    </w:p>
    <w:p w14:paraId="5420C44F" w14:textId="77777777" w:rsidR="00064BCA" w:rsidRDefault="00064BCA" w:rsidP="00064BCA">
      <w:pPr>
        <w:pStyle w:val="NormalWeb"/>
        <w:spacing w:before="0" w:beforeAutospacing="0" w:after="0" w:afterAutospacing="0"/>
        <w:ind w:right="567"/>
        <w:rPr>
          <w:rFonts w:ascii="Arial" w:hAnsi="Arial" w:cs="Arial"/>
          <w:color w:val="000000"/>
          <w:sz w:val="22"/>
          <w:szCs w:val="22"/>
        </w:rPr>
      </w:pPr>
      <w:r>
        <w:rPr>
          <w:rFonts w:ascii="Arial" w:hAnsi="Arial" w:cs="Arial"/>
          <w:color w:val="000000"/>
          <w:sz w:val="22"/>
          <w:szCs w:val="22"/>
        </w:rPr>
        <w:t xml:space="preserve">Finally, we would like to highlight the following case study provided by a young person in our community, which demonstrates good practice; in particular, it shows </w:t>
      </w:r>
      <w:r w:rsidRPr="00002704">
        <w:rPr>
          <w:rFonts w:ascii="Arial" w:hAnsi="Arial" w:cs="Arial"/>
          <w:color w:val="000000"/>
          <w:sz w:val="22"/>
          <w:szCs w:val="22"/>
        </w:rPr>
        <w:t xml:space="preserve">a good decision support and the effort she went through to support the </w:t>
      </w:r>
      <w:r>
        <w:rPr>
          <w:rFonts w:ascii="Arial" w:hAnsi="Arial" w:cs="Arial"/>
          <w:color w:val="000000"/>
          <w:sz w:val="22"/>
          <w:szCs w:val="22"/>
        </w:rPr>
        <w:t>young person’s</w:t>
      </w:r>
      <w:r w:rsidRPr="00002704">
        <w:rPr>
          <w:rFonts w:ascii="Arial" w:hAnsi="Arial" w:cs="Arial"/>
          <w:color w:val="000000"/>
          <w:sz w:val="22"/>
          <w:szCs w:val="22"/>
        </w:rPr>
        <w:t xml:space="preserve"> autonomy</w:t>
      </w:r>
      <w:r>
        <w:rPr>
          <w:rFonts w:ascii="Arial" w:hAnsi="Arial" w:cs="Arial"/>
          <w:color w:val="000000"/>
          <w:sz w:val="22"/>
          <w:szCs w:val="22"/>
        </w:rPr>
        <w:t>.</w:t>
      </w:r>
    </w:p>
    <w:p w14:paraId="0817E73D" w14:textId="77777777" w:rsidR="00064BCA" w:rsidRPr="00064E87" w:rsidRDefault="00064BCA" w:rsidP="00064BCA">
      <w:pPr>
        <w:pStyle w:val="NormalWeb"/>
        <w:spacing w:before="0" w:beforeAutospacing="0" w:after="0" w:afterAutospacing="0"/>
        <w:ind w:right="567"/>
        <w:rPr>
          <w:rFonts w:ascii="Arial" w:hAnsi="Arial" w:cs="Arial"/>
          <w:color w:val="000000"/>
          <w:sz w:val="22"/>
          <w:szCs w:val="22"/>
        </w:rPr>
      </w:pPr>
    </w:p>
    <w:p w14:paraId="180ECF27" w14:textId="77777777" w:rsidR="00064BCA" w:rsidRPr="003C7B3B" w:rsidRDefault="00064BCA" w:rsidP="00064BCA">
      <w:pPr>
        <w:ind w:left="567" w:right="567"/>
        <w:rPr>
          <w:i/>
          <w:iCs/>
          <w:color w:val="000000"/>
        </w:rPr>
      </w:pPr>
      <w:r w:rsidRPr="003C7B3B">
        <w:rPr>
          <w:i/>
          <w:iCs/>
          <w:color w:val="000000"/>
        </w:rPr>
        <w:t xml:space="preserve">“Yes, I did have this one </w:t>
      </w:r>
      <w:proofErr w:type="gramStart"/>
      <w:r w:rsidRPr="003C7B3B">
        <w:rPr>
          <w:i/>
          <w:iCs/>
          <w:color w:val="000000"/>
        </w:rPr>
        <w:t>really lovely</w:t>
      </w:r>
      <w:proofErr w:type="gramEnd"/>
      <w:r w:rsidRPr="003C7B3B">
        <w:rPr>
          <w:i/>
          <w:iCs/>
          <w:color w:val="000000"/>
        </w:rPr>
        <w:t xml:space="preserve"> nurse who, she realised I was a bit awkward with eye contact, so she made sure that she wasn’t always looking at me. Say, we were playing a card game … she realised I was better when I had something else to interact with, so we played cards a lot and ask questions very genuinely, but she also didn’t sugar coat everything. </w:t>
      </w:r>
      <w:proofErr w:type="gramStart"/>
      <w:r w:rsidRPr="003C7B3B">
        <w:rPr>
          <w:i/>
          <w:iCs/>
          <w:color w:val="000000"/>
        </w:rPr>
        <w:t>So</w:t>
      </w:r>
      <w:proofErr w:type="gramEnd"/>
      <w:r w:rsidRPr="003C7B3B">
        <w:rPr>
          <w:i/>
          <w:iCs/>
          <w:color w:val="000000"/>
        </w:rPr>
        <w:t xml:space="preserve"> if I was being a bit whinier than usual she’d be like, </w:t>
      </w:r>
      <w:r>
        <w:rPr>
          <w:i/>
          <w:iCs/>
          <w:color w:val="000000"/>
        </w:rPr>
        <w:t>‘</w:t>
      </w:r>
      <w:r w:rsidRPr="003C7B3B">
        <w:rPr>
          <w:i/>
          <w:iCs/>
          <w:color w:val="000000"/>
        </w:rPr>
        <w:t>Oh, c’mon. Stop that now</w:t>
      </w:r>
      <w:r>
        <w:rPr>
          <w:i/>
          <w:iCs/>
          <w:color w:val="000000"/>
        </w:rPr>
        <w:t>’</w:t>
      </w:r>
      <w:r w:rsidRPr="003C7B3B">
        <w:rPr>
          <w:i/>
          <w:iCs/>
          <w:color w:val="000000"/>
        </w:rPr>
        <w:t>.</w:t>
      </w:r>
      <w:r>
        <w:rPr>
          <w:i/>
          <w:iCs/>
          <w:color w:val="000000"/>
        </w:rPr>
        <w:t>”</w:t>
      </w:r>
      <w:r w:rsidRPr="003C7B3B">
        <w:rPr>
          <w:i/>
          <w:iCs/>
          <w:color w:val="000000"/>
        </w:rPr>
        <w:t xml:space="preserve"> </w:t>
      </w:r>
    </w:p>
    <w:p w14:paraId="0B2DC34B" w14:textId="7D1061A7" w:rsidR="00064BCA" w:rsidRPr="003C7B3B" w:rsidRDefault="00064BCA" w:rsidP="00064BCA">
      <w:pPr>
        <w:ind w:left="567" w:right="567"/>
        <w:rPr>
          <w:i/>
          <w:iCs/>
          <w:color w:val="000000"/>
        </w:rPr>
      </w:pPr>
      <w:r w:rsidRPr="003C7B3B">
        <w:rPr>
          <w:i/>
          <w:iCs/>
          <w:color w:val="000000"/>
        </w:rPr>
        <w:t>But she could also tell if I was in genuine pain and once a doctor was basically telling me to suck it up and she fully raged at him, was like</w:t>
      </w:r>
      <w:r>
        <w:rPr>
          <w:i/>
          <w:iCs/>
          <w:color w:val="000000"/>
        </w:rPr>
        <w:t>,</w:t>
      </w:r>
      <w:r w:rsidRPr="003C7B3B">
        <w:rPr>
          <w:i/>
          <w:iCs/>
          <w:color w:val="000000"/>
        </w:rPr>
        <w:t xml:space="preserve"> ‘</w:t>
      </w:r>
      <w:r>
        <w:rPr>
          <w:i/>
          <w:iCs/>
          <w:color w:val="000000"/>
        </w:rPr>
        <w:t>N</w:t>
      </w:r>
      <w:r w:rsidRPr="003C7B3B">
        <w:rPr>
          <w:i/>
          <w:iCs/>
          <w:color w:val="000000"/>
        </w:rPr>
        <w:t>o, you don’t know what’s going on in her head’ … because I was having voices in my head at that time and I was having a moment and the doctor came in and thought I was faking it and</w:t>
      </w:r>
      <w:r w:rsidR="00934B02">
        <w:rPr>
          <w:i/>
          <w:iCs/>
          <w:color w:val="000000"/>
        </w:rPr>
        <w:t xml:space="preserve"> [she]</w:t>
      </w:r>
      <w:r w:rsidRPr="003C7B3B">
        <w:rPr>
          <w:i/>
          <w:iCs/>
          <w:color w:val="000000"/>
        </w:rPr>
        <w:t xml:space="preserve"> got really angry at him and helped me find a new doctor. </w:t>
      </w:r>
    </w:p>
    <w:p w14:paraId="75A9C998" w14:textId="77777777" w:rsidR="00064BCA" w:rsidRPr="003C7B3B" w:rsidRDefault="00064BCA" w:rsidP="00064BCA">
      <w:pPr>
        <w:ind w:left="567" w:right="567"/>
        <w:rPr>
          <w:i/>
          <w:iCs/>
          <w:color w:val="000000"/>
        </w:rPr>
      </w:pPr>
      <w:proofErr w:type="gramStart"/>
      <w:r w:rsidRPr="003C7B3B">
        <w:rPr>
          <w:i/>
          <w:iCs/>
          <w:color w:val="000000"/>
        </w:rPr>
        <w:t>So</w:t>
      </w:r>
      <w:proofErr w:type="gramEnd"/>
      <w:r w:rsidRPr="003C7B3B">
        <w:rPr>
          <w:i/>
          <w:iCs/>
          <w:color w:val="000000"/>
        </w:rPr>
        <w:t xml:space="preserve"> I liked that she listened to what I had to say and helped me figure out the problem, but also helped me solve the problem on my terms. </w:t>
      </w:r>
    </w:p>
    <w:p w14:paraId="0DA7B2A6" w14:textId="787F46DD" w:rsidR="00064BCA" w:rsidRPr="003C7B3B" w:rsidRDefault="00064BCA" w:rsidP="00064BCA">
      <w:pPr>
        <w:ind w:left="567" w:right="567"/>
        <w:rPr>
          <w:i/>
          <w:iCs/>
          <w:color w:val="000000"/>
        </w:rPr>
      </w:pPr>
      <w:r w:rsidRPr="003C7B3B">
        <w:rPr>
          <w:i/>
          <w:iCs/>
          <w:color w:val="000000"/>
        </w:rPr>
        <w:lastRenderedPageBreak/>
        <w:t>She was like</w:t>
      </w:r>
      <w:r w:rsidR="00934B02">
        <w:rPr>
          <w:i/>
          <w:iCs/>
          <w:color w:val="000000"/>
        </w:rPr>
        <w:t>,</w:t>
      </w:r>
      <w:r w:rsidRPr="003C7B3B">
        <w:rPr>
          <w:i/>
          <w:iCs/>
          <w:color w:val="000000"/>
        </w:rPr>
        <w:t xml:space="preserve"> ‘Hey, I think this is going on. What do you think? Would you like me to help? This is how I can help’, but I was involved in every </w:t>
      </w:r>
      <w:proofErr w:type="gramStart"/>
      <w:r w:rsidRPr="003C7B3B">
        <w:rPr>
          <w:i/>
          <w:iCs/>
          <w:color w:val="000000"/>
        </w:rPr>
        <w:t>step</w:t>
      </w:r>
      <w:proofErr w:type="gramEnd"/>
      <w:r w:rsidRPr="003C7B3B">
        <w:rPr>
          <w:i/>
          <w:iCs/>
          <w:color w:val="000000"/>
        </w:rPr>
        <w:t xml:space="preserve"> and I was involved in everything I was doing and she also told me what she was thinking. </w:t>
      </w:r>
    </w:p>
    <w:p w14:paraId="757D4977" w14:textId="68202A2D" w:rsidR="00064BCA" w:rsidRPr="003C7B3B" w:rsidRDefault="00064BCA" w:rsidP="00064BCA">
      <w:pPr>
        <w:ind w:left="567" w:right="567"/>
        <w:rPr>
          <w:i/>
          <w:iCs/>
          <w:color w:val="000000"/>
        </w:rPr>
      </w:pPr>
      <w:r w:rsidRPr="003C7B3B">
        <w:rPr>
          <w:i/>
          <w:iCs/>
          <w:color w:val="000000"/>
        </w:rPr>
        <w:t>It was very helpful, because I’m not very good at guessing what people are thinking. So … every now and again when she said it</w:t>
      </w:r>
      <w:r w:rsidR="00934B02">
        <w:rPr>
          <w:i/>
          <w:iCs/>
          <w:color w:val="000000"/>
        </w:rPr>
        <w:t xml:space="preserve"> [it]</w:t>
      </w:r>
      <w:r w:rsidRPr="003C7B3B">
        <w:rPr>
          <w:i/>
          <w:iCs/>
          <w:color w:val="000000"/>
        </w:rPr>
        <w:t xml:space="preserve"> also meant that I could correct her if I was in a better place and be like, ‘</w:t>
      </w:r>
      <w:r w:rsidR="00934B02">
        <w:rPr>
          <w:i/>
          <w:iCs/>
          <w:color w:val="000000"/>
        </w:rPr>
        <w:t>N</w:t>
      </w:r>
      <w:r w:rsidRPr="003C7B3B">
        <w:rPr>
          <w:i/>
          <w:iCs/>
          <w:color w:val="000000"/>
        </w:rPr>
        <w:t xml:space="preserve">o, I’m actually not that bad today. I’m actually pretty good’ if she thought I was in a worse place … and then she’s </w:t>
      </w:r>
      <w:proofErr w:type="gramStart"/>
      <w:r w:rsidRPr="003C7B3B">
        <w:rPr>
          <w:i/>
          <w:iCs/>
          <w:color w:val="000000"/>
        </w:rPr>
        <w:t>say</w:t>
      </w:r>
      <w:proofErr w:type="gramEnd"/>
      <w:r w:rsidR="00934B02">
        <w:rPr>
          <w:i/>
          <w:iCs/>
          <w:color w:val="000000"/>
        </w:rPr>
        <w:t>,</w:t>
      </w:r>
      <w:r w:rsidRPr="003C7B3B">
        <w:rPr>
          <w:i/>
          <w:iCs/>
          <w:color w:val="000000"/>
        </w:rPr>
        <w:t xml:space="preserve"> ‘</w:t>
      </w:r>
      <w:r w:rsidR="00934B02">
        <w:rPr>
          <w:i/>
          <w:iCs/>
          <w:color w:val="000000"/>
        </w:rPr>
        <w:t>O</w:t>
      </w:r>
      <w:r w:rsidRPr="003C7B3B">
        <w:rPr>
          <w:i/>
          <w:iCs/>
          <w:color w:val="000000"/>
        </w:rPr>
        <w:t xml:space="preserve">h, well okay, then I can help this other person’ and I was like, </w:t>
      </w:r>
      <w:r>
        <w:rPr>
          <w:i/>
          <w:iCs/>
          <w:color w:val="000000"/>
        </w:rPr>
        <w:t>‘</w:t>
      </w:r>
      <w:r w:rsidRPr="003C7B3B">
        <w:rPr>
          <w:i/>
          <w:iCs/>
          <w:color w:val="000000"/>
        </w:rPr>
        <w:t>Yeah, I’m okay today you go help them.</w:t>
      </w:r>
      <w:r>
        <w:rPr>
          <w:i/>
          <w:iCs/>
          <w:color w:val="000000"/>
        </w:rPr>
        <w:t>’</w:t>
      </w:r>
      <w:r w:rsidRPr="003C7B3B">
        <w:rPr>
          <w:i/>
          <w:iCs/>
          <w:color w:val="000000"/>
        </w:rPr>
        <w:t xml:space="preserve"> </w:t>
      </w:r>
      <w:proofErr w:type="gramStart"/>
      <w:r w:rsidRPr="003C7B3B">
        <w:rPr>
          <w:i/>
          <w:iCs/>
          <w:color w:val="000000"/>
        </w:rPr>
        <w:t>So</w:t>
      </w:r>
      <w:proofErr w:type="gramEnd"/>
      <w:r w:rsidRPr="003C7B3B">
        <w:rPr>
          <w:i/>
          <w:iCs/>
          <w:color w:val="000000"/>
        </w:rPr>
        <w:t xml:space="preserve"> she would also explain to me what she was doing so I could also help her to help more people if they needed it. </w:t>
      </w:r>
    </w:p>
    <w:p w14:paraId="62785F27" w14:textId="77777777" w:rsidR="00064BCA" w:rsidRPr="003C7B3B" w:rsidRDefault="00064BCA" w:rsidP="00064BCA">
      <w:pPr>
        <w:ind w:left="567" w:right="567"/>
        <w:rPr>
          <w:i/>
          <w:iCs/>
          <w:color w:val="000000"/>
        </w:rPr>
      </w:pPr>
      <w:r w:rsidRPr="003C7B3B">
        <w:rPr>
          <w:i/>
          <w:iCs/>
          <w:color w:val="000000"/>
        </w:rPr>
        <w:t xml:space="preserve">And building the trust that I had lost from those doctors. </w:t>
      </w:r>
      <w:proofErr w:type="gramStart"/>
      <w:r w:rsidRPr="003C7B3B">
        <w:rPr>
          <w:i/>
          <w:iCs/>
          <w:color w:val="000000"/>
        </w:rPr>
        <w:t>So</w:t>
      </w:r>
      <w:proofErr w:type="gramEnd"/>
      <w:r w:rsidRPr="003C7B3B">
        <w:rPr>
          <w:i/>
          <w:iCs/>
          <w:color w:val="000000"/>
        </w:rPr>
        <w:t xml:space="preserve"> it meant when she said, ‘I think you should try this new medication’ that I wasn’t sure about, I had trusted that she had done the research on it and she also leant me her own research and said</w:t>
      </w:r>
      <w:r>
        <w:rPr>
          <w:i/>
          <w:iCs/>
          <w:color w:val="000000"/>
        </w:rPr>
        <w:t>,</w:t>
      </w:r>
      <w:r w:rsidRPr="003C7B3B">
        <w:rPr>
          <w:i/>
          <w:iCs/>
          <w:color w:val="000000"/>
        </w:rPr>
        <w:t xml:space="preserve"> ‘</w:t>
      </w:r>
      <w:r>
        <w:rPr>
          <w:i/>
          <w:iCs/>
          <w:color w:val="000000"/>
        </w:rPr>
        <w:t>H</w:t>
      </w:r>
      <w:r w:rsidRPr="003C7B3B">
        <w:rPr>
          <w:i/>
          <w:iCs/>
          <w:color w:val="000000"/>
        </w:rPr>
        <w:t>ey, this is what I think if you want to do your own.”</w:t>
      </w:r>
    </w:p>
    <w:bookmarkEnd w:id="3"/>
    <w:p w14:paraId="4AC81AA2" w14:textId="77777777" w:rsidR="003E7264" w:rsidRDefault="003E7264" w:rsidP="00367B62"/>
    <w:sectPr w:rsidR="003E7264" w:rsidSect="00A90B08">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62EE" w14:textId="77777777" w:rsidR="008730CE" w:rsidRDefault="008730CE" w:rsidP="005F356E">
      <w:pPr>
        <w:spacing w:before="0" w:after="0" w:line="240" w:lineRule="auto"/>
      </w:pPr>
      <w:r>
        <w:separator/>
      </w:r>
    </w:p>
  </w:endnote>
  <w:endnote w:type="continuationSeparator" w:id="0">
    <w:p w14:paraId="766AC315" w14:textId="77777777" w:rsidR="008730CE" w:rsidRDefault="008730CE" w:rsidP="005F356E">
      <w:pPr>
        <w:spacing w:before="0" w:after="0" w:line="240" w:lineRule="auto"/>
      </w:pPr>
      <w:r>
        <w:continuationSeparator/>
      </w:r>
    </w:p>
  </w:endnote>
  <w:endnote w:type="continuationNotice" w:id="1">
    <w:p w14:paraId="1A8C7495" w14:textId="77777777" w:rsidR="008730CE" w:rsidRDefault="008730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Default="00A402E5" w:rsidP="0080354B">
    <w:pPr>
      <w:pStyle w:val="Footer"/>
      <w:pBdr>
        <w:top w:val="single" w:sz="24" w:space="1" w:color="538135" w:themeColor="accent6" w:themeShade="BF"/>
      </w:pBdr>
      <w:spacing w:before="120"/>
      <w:jc w:val="center"/>
    </w:pPr>
  </w:p>
  <w:p w14:paraId="05DF6CEA" w14:textId="4CA5B16E" w:rsidR="00A402E5" w:rsidRDefault="00A402E5" w:rsidP="00F961C6">
    <w:r w:rsidRPr="008C45A7">
      <w:t xml:space="preserve">CYDA’s </w:t>
    </w:r>
    <w:r w:rsidR="00AD0D3D">
      <w:t xml:space="preserve">submission to the </w:t>
    </w:r>
    <w:r w:rsidR="00F961C6">
      <w:t xml:space="preserve">NDIA’s </w:t>
    </w:r>
    <w:r w:rsidR="00F961C6" w:rsidRPr="00F961C6">
      <w:t>Support for Decision Making consultation</w:t>
    </w:r>
    <w:r w:rsidR="00F961C6">
      <w:tab/>
    </w:r>
    <w:sdt>
      <w:sdtPr>
        <w:id w:val="-925031798"/>
        <w:docPartObj>
          <w:docPartGallery w:val="Page Numbers (Bottom of Page)"/>
          <w:docPartUnique/>
        </w:docPartObj>
      </w:sdtPr>
      <w:sdtEndPr>
        <w:rPr>
          <w:noProof/>
        </w:rPr>
      </w:sdtEndPr>
      <w:sdtContent>
        <w:r w:rsidR="00F961C6">
          <w:tab/>
        </w:r>
        <w:r w:rsidR="00F961C6">
          <w:tab/>
          <w:t xml:space="preserve"> </w:t>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158E7" w14:textId="77777777" w:rsidR="008730CE" w:rsidRDefault="008730CE" w:rsidP="005F356E">
      <w:pPr>
        <w:spacing w:before="0" w:after="0" w:line="240" w:lineRule="auto"/>
      </w:pPr>
      <w:r>
        <w:separator/>
      </w:r>
    </w:p>
  </w:footnote>
  <w:footnote w:type="continuationSeparator" w:id="0">
    <w:p w14:paraId="6D82925C" w14:textId="77777777" w:rsidR="008730CE" w:rsidRDefault="008730CE" w:rsidP="005F356E">
      <w:pPr>
        <w:spacing w:before="0" w:after="0" w:line="240" w:lineRule="auto"/>
      </w:pPr>
      <w:r>
        <w:continuationSeparator/>
      </w:r>
    </w:p>
  </w:footnote>
  <w:footnote w:type="continuationNotice" w:id="1">
    <w:p w14:paraId="3D18920B" w14:textId="77777777" w:rsidR="008730CE" w:rsidRDefault="008730CE">
      <w:pPr>
        <w:spacing w:before="0" w:after="0" w:line="240" w:lineRule="auto"/>
      </w:pPr>
    </w:p>
  </w:footnote>
  <w:footnote w:id="2">
    <w:p w14:paraId="243F9536" w14:textId="7BDC28AD" w:rsidR="00D44A88" w:rsidRPr="00D44A88" w:rsidRDefault="00D44A88">
      <w:pPr>
        <w:pStyle w:val="FootnoteText"/>
        <w:rPr>
          <w:sz w:val="18"/>
          <w:szCs w:val="18"/>
        </w:rPr>
      </w:pPr>
      <w:r w:rsidRPr="00D44A88">
        <w:rPr>
          <w:rStyle w:val="FootnoteReference"/>
          <w:sz w:val="18"/>
          <w:szCs w:val="18"/>
        </w:rPr>
        <w:footnoteRef/>
      </w:r>
      <w:r w:rsidRPr="00D44A88">
        <w:rPr>
          <w:sz w:val="18"/>
          <w:szCs w:val="18"/>
        </w:rPr>
        <w:t xml:space="preserve"> The National Youth Disability Summit was a five-day online conference convened by CYDA </w:t>
      </w:r>
      <w:r>
        <w:rPr>
          <w:sz w:val="18"/>
          <w:szCs w:val="18"/>
        </w:rPr>
        <w:t xml:space="preserve">in 2020. It was </w:t>
      </w:r>
      <w:r w:rsidRPr="00D44A88">
        <w:rPr>
          <w:sz w:val="18"/>
          <w:szCs w:val="18"/>
        </w:rPr>
        <w:t>designed by and for young people with disability.</w:t>
      </w:r>
    </w:p>
  </w:footnote>
  <w:footnote w:id="3">
    <w:p w14:paraId="4FB957DC" w14:textId="77777777" w:rsidR="00064BCA" w:rsidRPr="00560B0D" w:rsidRDefault="00064BCA" w:rsidP="00064BCA">
      <w:pPr>
        <w:pStyle w:val="FootnoteText"/>
        <w:rPr>
          <w:sz w:val="18"/>
          <w:szCs w:val="18"/>
        </w:rPr>
      </w:pPr>
      <w:r w:rsidRPr="00560B0D">
        <w:rPr>
          <w:rStyle w:val="FootnoteReference"/>
          <w:sz w:val="18"/>
          <w:szCs w:val="18"/>
        </w:rPr>
        <w:footnoteRef/>
      </w:r>
      <w:r w:rsidRPr="00560B0D">
        <w:rPr>
          <w:sz w:val="18"/>
          <w:szCs w:val="18"/>
        </w:rPr>
        <w:t xml:space="preserve"> Australian Law Reform Commission. (2014). </w:t>
      </w:r>
      <w:r w:rsidRPr="00560B0D">
        <w:rPr>
          <w:i/>
          <w:iCs/>
          <w:sz w:val="18"/>
          <w:szCs w:val="18"/>
        </w:rPr>
        <w:t xml:space="preserve">Equality, Capacity and Disability in Commonwealth Laws. </w:t>
      </w:r>
      <w:r w:rsidRPr="00560B0D">
        <w:rPr>
          <w:sz w:val="18"/>
          <w:szCs w:val="18"/>
        </w:rPr>
        <w:t xml:space="preserve">Available at </w:t>
      </w:r>
      <w:hyperlink r:id="rId1" w:history="1">
        <w:r w:rsidRPr="00560B0D">
          <w:rPr>
            <w:rStyle w:val="Hyperlink"/>
            <w:sz w:val="18"/>
            <w:szCs w:val="18"/>
          </w:rPr>
          <w:t>Equality, Capacity and Disability in Commonwealth Laws (ALRC Report 124) | ALRC</w:t>
        </w:r>
      </w:hyperlink>
    </w:p>
  </w:footnote>
  <w:footnote w:id="4">
    <w:p w14:paraId="3269A195" w14:textId="7D037BF3" w:rsidR="00560B0D" w:rsidRPr="00560B0D" w:rsidRDefault="00560B0D" w:rsidP="00350DF7">
      <w:pPr>
        <w:pStyle w:val="FootnoteText"/>
        <w:rPr>
          <w:sz w:val="18"/>
          <w:szCs w:val="18"/>
        </w:rPr>
      </w:pPr>
      <w:r w:rsidRPr="00560B0D">
        <w:rPr>
          <w:rStyle w:val="FootnoteReference"/>
          <w:sz w:val="18"/>
          <w:szCs w:val="18"/>
        </w:rPr>
        <w:footnoteRef/>
      </w:r>
      <w:r w:rsidRPr="00560B0D">
        <w:rPr>
          <w:sz w:val="18"/>
          <w:szCs w:val="18"/>
        </w:rPr>
        <w:t xml:space="preserve"> </w:t>
      </w:r>
      <w:r>
        <w:rPr>
          <w:sz w:val="18"/>
          <w:szCs w:val="18"/>
        </w:rPr>
        <w:t>See Article</w:t>
      </w:r>
      <w:r w:rsidR="00350DF7">
        <w:rPr>
          <w:sz w:val="18"/>
          <w:szCs w:val="18"/>
        </w:rPr>
        <w:t xml:space="preserve">s 3 and 12 </w:t>
      </w:r>
      <w:r>
        <w:rPr>
          <w:sz w:val="18"/>
          <w:szCs w:val="18"/>
        </w:rPr>
        <w:t xml:space="preserve">of the </w:t>
      </w:r>
      <w:hyperlink r:id="rId2" w:history="1">
        <w:r w:rsidRPr="00560B0D">
          <w:rPr>
            <w:rStyle w:val="Hyperlink"/>
            <w:sz w:val="18"/>
            <w:szCs w:val="18"/>
          </w:rPr>
          <w:t>UN Convention on the Rights of Persons with Disabilities</w:t>
        </w:r>
      </w:hyperlink>
      <w:r>
        <w:rPr>
          <w:sz w:val="18"/>
          <w:szCs w:val="18"/>
        </w:rPr>
        <w:t xml:space="preserve">. </w:t>
      </w:r>
      <w:r w:rsidR="00350DF7">
        <w:rPr>
          <w:sz w:val="18"/>
          <w:szCs w:val="18"/>
        </w:rPr>
        <w:t>Article 3 states that the first principle of the Convention is “[r]</w:t>
      </w:r>
      <w:r w:rsidR="00350DF7" w:rsidRPr="00350DF7">
        <w:rPr>
          <w:sz w:val="18"/>
          <w:szCs w:val="18"/>
        </w:rPr>
        <w:t>espect for inherent dignity, individual autonomy including the freedom to make one’s own choices, and independence of persons</w:t>
      </w:r>
      <w:r w:rsidR="00350DF7">
        <w:rPr>
          <w:sz w:val="18"/>
          <w:szCs w:val="18"/>
        </w:rPr>
        <w:t xml:space="preserve">.” </w:t>
      </w:r>
      <w:r>
        <w:rPr>
          <w:sz w:val="18"/>
          <w:szCs w:val="18"/>
        </w:rPr>
        <w:t xml:space="preserve">Article 12 holds that </w:t>
      </w:r>
      <w:r w:rsidR="00350DF7">
        <w:rPr>
          <w:sz w:val="18"/>
          <w:szCs w:val="18"/>
        </w:rPr>
        <w:t>“</w:t>
      </w:r>
      <w:r w:rsidR="00350DF7" w:rsidRPr="00350DF7">
        <w:rPr>
          <w:sz w:val="18"/>
          <w:szCs w:val="18"/>
        </w:rPr>
        <w:t>States Parties shall recognize that persons with disabilities enjoy legal capacity on an equal basis with others in all aspects of life</w:t>
      </w:r>
      <w:r w:rsidR="00350DF7">
        <w:rPr>
          <w:sz w:val="18"/>
          <w:szCs w:val="18"/>
        </w:rPr>
        <w:t>” and that “</w:t>
      </w:r>
      <w:r w:rsidR="00350DF7" w:rsidRPr="00350DF7">
        <w:rPr>
          <w:sz w:val="18"/>
          <w:szCs w:val="18"/>
        </w:rPr>
        <w:t>States Parties shall take appropriate measures to provide access by persons with disabilities to the support they may require in exercising their legal capacity.</w:t>
      </w:r>
      <w:r w:rsidR="00350DF7">
        <w:rPr>
          <w:sz w:val="18"/>
          <w:szCs w:val="18"/>
        </w:rPr>
        <w:t>”</w:t>
      </w:r>
    </w:p>
  </w:footnote>
  <w:footnote w:id="5">
    <w:p w14:paraId="65253D1D" w14:textId="641B9A6D" w:rsidR="00560B0D" w:rsidRPr="00560B0D" w:rsidRDefault="00560B0D">
      <w:pPr>
        <w:pStyle w:val="FootnoteText"/>
        <w:rPr>
          <w:sz w:val="18"/>
          <w:szCs w:val="18"/>
        </w:rPr>
      </w:pPr>
      <w:r w:rsidRPr="00560B0D">
        <w:rPr>
          <w:rStyle w:val="FootnoteReference"/>
          <w:sz w:val="18"/>
          <w:szCs w:val="18"/>
        </w:rPr>
        <w:footnoteRef/>
      </w:r>
      <w:r w:rsidRPr="00560B0D">
        <w:rPr>
          <w:sz w:val="18"/>
          <w:szCs w:val="18"/>
        </w:rPr>
        <w:t xml:space="preserve"> See Article 12.1 and Article 13.1</w:t>
      </w:r>
      <w:r>
        <w:rPr>
          <w:sz w:val="18"/>
          <w:szCs w:val="18"/>
        </w:rPr>
        <w:t xml:space="preserve"> of the </w:t>
      </w:r>
      <w:hyperlink r:id="rId3" w:history="1">
        <w:r w:rsidRPr="00560B0D">
          <w:rPr>
            <w:rStyle w:val="Hyperlink"/>
            <w:sz w:val="18"/>
            <w:szCs w:val="18"/>
          </w:rPr>
          <w:t>UN Convention on the Rights of the Child</w:t>
        </w:r>
      </w:hyperlink>
      <w:r w:rsidRPr="00560B0D">
        <w:rPr>
          <w:sz w:val="18"/>
          <w:szCs w:val="18"/>
        </w:rPr>
        <w:t>. Article 12.1 holds that “States Parties shall assure to the child who is capable of forming his or her own views the right to express those views freely in all matters affecting the child, the views of the child being given due weight in accordance with the age and maturity of the child. Article 13.1 holds that children “shall have the right to freedom of expression; this right shall include freedom to seek, receive and impart information and ideas of all kinds…”.</w:t>
      </w:r>
    </w:p>
  </w:footnote>
  <w:footnote w:id="6">
    <w:p w14:paraId="146C79CD" w14:textId="77777777" w:rsidR="00064BCA" w:rsidRPr="00560B0D" w:rsidRDefault="00064BCA" w:rsidP="00064BCA">
      <w:pPr>
        <w:pStyle w:val="FootnoteText"/>
        <w:rPr>
          <w:sz w:val="18"/>
          <w:szCs w:val="18"/>
          <w:lang w:val="en-US"/>
        </w:rPr>
      </w:pPr>
      <w:r w:rsidRPr="00560B0D">
        <w:rPr>
          <w:rStyle w:val="FootnoteReference"/>
          <w:sz w:val="18"/>
          <w:szCs w:val="18"/>
        </w:rPr>
        <w:footnoteRef/>
      </w:r>
      <w:r w:rsidRPr="00560B0D">
        <w:rPr>
          <w:sz w:val="18"/>
          <w:szCs w:val="18"/>
        </w:rPr>
        <w:t xml:space="preserve"> </w:t>
      </w:r>
      <w:r w:rsidRPr="00560B0D">
        <w:rPr>
          <w:sz w:val="18"/>
          <w:szCs w:val="18"/>
          <w:lang w:val="en-US"/>
        </w:rPr>
        <w:t>Young people and parents and caregivers from CYDA’s community participated in targeted focus group to inform the framework</w:t>
      </w:r>
    </w:p>
  </w:footnote>
  <w:footnote w:id="7">
    <w:p w14:paraId="20897003" w14:textId="77777777" w:rsidR="00064BCA" w:rsidRPr="00560B0D" w:rsidRDefault="00064BCA" w:rsidP="00064BCA">
      <w:pPr>
        <w:pStyle w:val="FootnoteText"/>
        <w:rPr>
          <w:sz w:val="18"/>
          <w:szCs w:val="18"/>
          <w:lang w:val="en-US"/>
        </w:rPr>
      </w:pPr>
      <w:r w:rsidRPr="00560B0D">
        <w:rPr>
          <w:rStyle w:val="FootnoteReference"/>
          <w:sz w:val="18"/>
          <w:szCs w:val="18"/>
        </w:rPr>
        <w:footnoteRef/>
      </w:r>
      <w:r w:rsidRPr="00560B0D">
        <w:rPr>
          <w:sz w:val="18"/>
          <w:szCs w:val="18"/>
        </w:rPr>
        <w:t xml:space="preserve"> </w:t>
      </w:r>
      <w:r w:rsidRPr="00560B0D">
        <w:rPr>
          <w:sz w:val="18"/>
          <w:szCs w:val="18"/>
          <w:lang w:val="en-US"/>
        </w:rPr>
        <w:t xml:space="preserve">As </w:t>
      </w:r>
      <w:r w:rsidRPr="00560B0D">
        <w:rPr>
          <w:sz w:val="18"/>
          <w:szCs w:val="18"/>
          <w:lang w:val="en-US"/>
        </w:rPr>
        <w:t xml:space="preserve">at 30 June 2021. NDIA. (2021). </w:t>
      </w:r>
      <w:r w:rsidRPr="00560B0D">
        <w:rPr>
          <w:i/>
          <w:iCs/>
          <w:sz w:val="18"/>
          <w:szCs w:val="18"/>
          <w:lang w:val="en-US"/>
        </w:rPr>
        <w:t>Explore data</w:t>
      </w:r>
      <w:r w:rsidRPr="00560B0D">
        <w:rPr>
          <w:sz w:val="18"/>
          <w:szCs w:val="18"/>
          <w:lang w:val="en-US"/>
        </w:rPr>
        <w:t xml:space="preserve">. Retrieved 3 September 2021 from </w:t>
      </w:r>
      <w:hyperlink r:id="rId4" w:history="1">
        <w:r w:rsidRPr="00560B0D">
          <w:rPr>
            <w:rStyle w:val="Hyperlink"/>
            <w:sz w:val="18"/>
            <w:szCs w:val="18"/>
          </w:rPr>
          <w:t>Explore data | NDIS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2EC6C645">
              <wp:simplePos x="0" y="0"/>
              <wp:positionH relativeFrom="margin">
                <wp:posOffset>-671830</wp:posOffset>
              </wp:positionH>
              <wp:positionV relativeFrom="paragraph">
                <wp:posOffset>-443865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A06A8A">
        <w:pPr>
          <w:pStyle w:val="Header"/>
          <w:jc w:val="right"/>
        </w:pPr>
      </w:p>
    </w:sdtContent>
  </w:sdt>
  <w:p w14:paraId="424745FC" w14:textId="77777777" w:rsidR="00A402E5" w:rsidRDefault="00A40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104"/>
    <w:multiLevelType w:val="hybridMultilevel"/>
    <w:tmpl w:val="214EEE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BD1B5C"/>
    <w:multiLevelType w:val="hybridMultilevel"/>
    <w:tmpl w:val="C0B68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A2ED8"/>
    <w:multiLevelType w:val="hybridMultilevel"/>
    <w:tmpl w:val="B9C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52506"/>
    <w:multiLevelType w:val="hybridMultilevel"/>
    <w:tmpl w:val="501CD1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B499B"/>
    <w:multiLevelType w:val="hybridMultilevel"/>
    <w:tmpl w:val="4BD23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916795"/>
    <w:multiLevelType w:val="hybridMultilevel"/>
    <w:tmpl w:val="233AF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A4CA6"/>
    <w:multiLevelType w:val="hybridMultilevel"/>
    <w:tmpl w:val="8C02D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D03E9"/>
    <w:multiLevelType w:val="hybridMultilevel"/>
    <w:tmpl w:val="5776E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22EC1"/>
    <w:multiLevelType w:val="hybridMultilevel"/>
    <w:tmpl w:val="D61A1C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0E68F7"/>
    <w:multiLevelType w:val="hybridMultilevel"/>
    <w:tmpl w:val="30C67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6188F"/>
    <w:multiLevelType w:val="hybridMultilevel"/>
    <w:tmpl w:val="9C34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0670C"/>
    <w:multiLevelType w:val="hybridMultilevel"/>
    <w:tmpl w:val="693C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416CBD"/>
    <w:multiLevelType w:val="hybridMultilevel"/>
    <w:tmpl w:val="D89A3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5E6565"/>
    <w:multiLevelType w:val="hybridMultilevel"/>
    <w:tmpl w:val="405C83A4"/>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4" w15:restartNumberingAfterBreak="0">
    <w:nsid w:val="2EBA552D"/>
    <w:multiLevelType w:val="hybridMultilevel"/>
    <w:tmpl w:val="7D06C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F15C4"/>
    <w:multiLevelType w:val="hybridMultilevel"/>
    <w:tmpl w:val="5E962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8928AB"/>
    <w:multiLevelType w:val="hybridMultilevel"/>
    <w:tmpl w:val="46B620B8"/>
    <w:lvl w:ilvl="0" w:tplc="83E0C52C">
      <w:start w:val="1"/>
      <w:numFmt w:val="decimal"/>
      <w:lvlText w:val="%1."/>
      <w:lvlJc w:val="left"/>
      <w:pPr>
        <w:ind w:left="720" w:hanging="360"/>
      </w:pPr>
      <w:rPr>
        <w:rFonts w:ascii="Arial" w:hAnsi="Arial" w:cs="Arial"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10125AF"/>
    <w:multiLevelType w:val="multilevel"/>
    <w:tmpl w:val="BDF017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91BD3"/>
    <w:multiLevelType w:val="hybridMultilevel"/>
    <w:tmpl w:val="0192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48569C"/>
    <w:multiLevelType w:val="hybridMultilevel"/>
    <w:tmpl w:val="A788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7551FE"/>
    <w:multiLevelType w:val="hybridMultilevel"/>
    <w:tmpl w:val="8A125C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B93C6D"/>
    <w:multiLevelType w:val="hybridMultilevel"/>
    <w:tmpl w:val="DF4A9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773E74"/>
    <w:multiLevelType w:val="hybridMultilevel"/>
    <w:tmpl w:val="6066857A"/>
    <w:lvl w:ilvl="0" w:tplc="2F0C33F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B81B59"/>
    <w:multiLevelType w:val="hybridMultilevel"/>
    <w:tmpl w:val="0A92082E"/>
    <w:lvl w:ilvl="0" w:tplc="225A1A8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E4900AA"/>
    <w:multiLevelType w:val="multilevel"/>
    <w:tmpl w:val="4C5A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CE485E"/>
    <w:multiLevelType w:val="hybridMultilevel"/>
    <w:tmpl w:val="174AF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BC02A2"/>
    <w:multiLevelType w:val="hybridMultilevel"/>
    <w:tmpl w:val="9C32C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A959F2"/>
    <w:multiLevelType w:val="hybridMultilevel"/>
    <w:tmpl w:val="2FAE7ADC"/>
    <w:lvl w:ilvl="0" w:tplc="F7A872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260EB1"/>
    <w:multiLevelType w:val="hybridMultilevel"/>
    <w:tmpl w:val="AB6AB650"/>
    <w:lvl w:ilvl="0" w:tplc="985A29A8">
      <w:start w:val="1"/>
      <w:numFmt w:val="bullet"/>
      <w:lvlText w:val=""/>
      <w:lvlJc w:val="left"/>
      <w:pPr>
        <w:ind w:left="720" w:hanging="360"/>
      </w:pPr>
      <w:rPr>
        <w:rFonts w:ascii="Symbol" w:hAnsi="Symbol" w:hint="default"/>
      </w:rPr>
    </w:lvl>
    <w:lvl w:ilvl="1" w:tplc="72AA6A3C">
      <w:start w:val="1"/>
      <w:numFmt w:val="bullet"/>
      <w:lvlText w:val="o"/>
      <w:lvlJc w:val="left"/>
      <w:pPr>
        <w:ind w:left="1440" w:hanging="360"/>
      </w:pPr>
      <w:rPr>
        <w:rFonts w:ascii="Courier New" w:hAnsi="Courier New" w:hint="default"/>
      </w:rPr>
    </w:lvl>
    <w:lvl w:ilvl="2" w:tplc="F7F64834">
      <w:start w:val="1"/>
      <w:numFmt w:val="bullet"/>
      <w:lvlText w:val=""/>
      <w:lvlJc w:val="left"/>
      <w:pPr>
        <w:ind w:left="2160" w:hanging="360"/>
      </w:pPr>
      <w:rPr>
        <w:rFonts w:ascii="Wingdings" w:hAnsi="Wingdings" w:hint="default"/>
      </w:rPr>
    </w:lvl>
    <w:lvl w:ilvl="3" w:tplc="7466D972">
      <w:start w:val="1"/>
      <w:numFmt w:val="bullet"/>
      <w:lvlText w:val=""/>
      <w:lvlJc w:val="left"/>
      <w:pPr>
        <w:ind w:left="2880" w:hanging="360"/>
      </w:pPr>
      <w:rPr>
        <w:rFonts w:ascii="Symbol" w:hAnsi="Symbol" w:hint="default"/>
      </w:rPr>
    </w:lvl>
    <w:lvl w:ilvl="4" w:tplc="AD448352">
      <w:start w:val="1"/>
      <w:numFmt w:val="bullet"/>
      <w:lvlText w:val="o"/>
      <w:lvlJc w:val="left"/>
      <w:pPr>
        <w:ind w:left="3600" w:hanging="360"/>
      </w:pPr>
      <w:rPr>
        <w:rFonts w:ascii="Courier New" w:hAnsi="Courier New" w:hint="default"/>
      </w:rPr>
    </w:lvl>
    <w:lvl w:ilvl="5" w:tplc="686A186A">
      <w:start w:val="1"/>
      <w:numFmt w:val="bullet"/>
      <w:lvlText w:val=""/>
      <w:lvlJc w:val="left"/>
      <w:pPr>
        <w:ind w:left="4320" w:hanging="360"/>
      </w:pPr>
      <w:rPr>
        <w:rFonts w:ascii="Wingdings" w:hAnsi="Wingdings" w:hint="default"/>
      </w:rPr>
    </w:lvl>
    <w:lvl w:ilvl="6" w:tplc="E196C95E">
      <w:start w:val="1"/>
      <w:numFmt w:val="bullet"/>
      <w:lvlText w:val=""/>
      <w:lvlJc w:val="left"/>
      <w:pPr>
        <w:ind w:left="5040" w:hanging="360"/>
      </w:pPr>
      <w:rPr>
        <w:rFonts w:ascii="Symbol" w:hAnsi="Symbol" w:hint="default"/>
      </w:rPr>
    </w:lvl>
    <w:lvl w:ilvl="7" w:tplc="B7B2D406">
      <w:start w:val="1"/>
      <w:numFmt w:val="bullet"/>
      <w:lvlText w:val="o"/>
      <w:lvlJc w:val="left"/>
      <w:pPr>
        <w:ind w:left="5760" w:hanging="360"/>
      </w:pPr>
      <w:rPr>
        <w:rFonts w:ascii="Courier New" w:hAnsi="Courier New" w:hint="default"/>
      </w:rPr>
    </w:lvl>
    <w:lvl w:ilvl="8" w:tplc="6B262018">
      <w:start w:val="1"/>
      <w:numFmt w:val="bullet"/>
      <w:lvlText w:val=""/>
      <w:lvlJc w:val="left"/>
      <w:pPr>
        <w:ind w:left="6480" w:hanging="360"/>
      </w:pPr>
      <w:rPr>
        <w:rFonts w:ascii="Wingdings" w:hAnsi="Wingdings" w:hint="default"/>
      </w:rPr>
    </w:lvl>
  </w:abstractNum>
  <w:abstractNum w:abstractNumId="31" w15:restartNumberingAfterBreak="0">
    <w:nsid w:val="58D06DCB"/>
    <w:multiLevelType w:val="hybridMultilevel"/>
    <w:tmpl w:val="8AB83F7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A4F5A7C"/>
    <w:multiLevelType w:val="hybridMultilevel"/>
    <w:tmpl w:val="0CCEBA6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3" w15:restartNumberingAfterBreak="0">
    <w:nsid w:val="5B27333F"/>
    <w:multiLevelType w:val="hybridMultilevel"/>
    <w:tmpl w:val="7E6ED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8F42DF"/>
    <w:multiLevelType w:val="hybridMultilevel"/>
    <w:tmpl w:val="4F6A2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D5E030E"/>
    <w:multiLevelType w:val="hybridMultilevel"/>
    <w:tmpl w:val="D04808D4"/>
    <w:lvl w:ilvl="0" w:tplc="00AE663A">
      <w:start w:val="1"/>
      <w:numFmt w:val="bullet"/>
      <w:lvlText w:val="o"/>
      <w:lvlJc w:val="left"/>
      <w:pPr>
        <w:ind w:left="720" w:hanging="360"/>
      </w:pPr>
      <w:rPr>
        <w:rFonts w:ascii="Courier New" w:hAnsi="Courier New" w:hint="default"/>
      </w:rPr>
    </w:lvl>
    <w:lvl w:ilvl="1" w:tplc="4F029098">
      <w:start w:val="1"/>
      <w:numFmt w:val="bullet"/>
      <w:lvlText w:val="o"/>
      <w:lvlJc w:val="left"/>
      <w:pPr>
        <w:ind w:left="1440" w:hanging="360"/>
      </w:pPr>
      <w:rPr>
        <w:rFonts w:ascii="Courier New" w:hAnsi="Courier New" w:hint="default"/>
      </w:rPr>
    </w:lvl>
    <w:lvl w:ilvl="2" w:tplc="C2D889BC">
      <w:start w:val="1"/>
      <w:numFmt w:val="bullet"/>
      <w:lvlText w:val=""/>
      <w:lvlJc w:val="left"/>
      <w:pPr>
        <w:ind w:left="2160" w:hanging="360"/>
      </w:pPr>
      <w:rPr>
        <w:rFonts w:ascii="Wingdings" w:hAnsi="Wingdings" w:hint="default"/>
      </w:rPr>
    </w:lvl>
    <w:lvl w:ilvl="3" w:tplc="53185A9A">
      <w:start w:val="1"/>
      <w:numFmt w:val="bullet"/>
      <w:lvlText w:val=""/>
      <w:lvlJc w:val="left"/>
      <w:pPr>
        <w:ind w:left="2880" w:hanging="360"/>
      </w:pPr>
      <w:rPr>
        <w:rFonts w:ascii="Symbol" w:hAnsi="Symbol" w:hint="default"/>
      </w:rPr>
    </w:lvl>
    <w:lvl w:ilvl="4" w:tplc="20CA2A94">
      <w:start w:val="1"/>
      <w:numFmt w:val="bullet"/>
      <w:lvlText w:val="o"/>
      <w:lvlJc w:val="left"/>
      <w:pPr>
        <w:ind w:left="3600" w:hanging="360"/>
      </w:pPr>
      <w:rPr>
        <w:rFonts w:ascii="Courier New" w:hAnsi="Courier New" w:hint="default"/>
      </w:rPr>
    </w:lvl>
    <w:lvl w:ilvl="5" w:tplc="BC4AE494">
      <w:start w:val="1"/>
      <w:numFmt w:val="bullet"/>
      <w:lvlText w:val=""/>
      <w:lvlJc w:val="left"/>
      <w:pPr>
        <w:ind w:left="4320" w:hanging="360"/>
      </w:pPr>
      <w:rPr>
        <w:rFonts w:ascii="Wingdings" w:hAnsi="Wingdings" w:hint="default"/>
      </w:rPr>
    </w:lvl>
    <w:lvl w:ilvl="6" w:tplc="A5A05418">
      <w:start w:val="1"/>
      <w:numFmt w:val="bullet"/>
      <w:lvlText w:val=""/>
      <w:lvlJc w:val="left"/>
      <w:pPr>
        <w:ind w:left="5040" w:hanging="360"/>
      </w:pPr>
      <w:rPr>
        <w:rFonts w:ascii="Symbol" w:hAnsi="Symbol" w:hint="default"/>
      </w:rPr>
    </w:lvl>
    <w:lvl w:ilvl="7" w:tplc="92E614EE">
      <w:start w:val="1"/>
      <w:numFmt w:val="bullet"/>
      <w:lvlText w:val="o"/>
      <w:lvlJc w:val="left"/>
      <w:pPr>
        <w:ind w:left="5760" w:hanging="360"/>
      </w:pPr>
      <w:rPr>
        <w:rFonts w:ascii="Courier New" w:hAnsi="Courier New" w:hint="default"/>
      </w:rPr>
    </w:lvl>
    <w:lvl w:ilvl="8" w:tplc="4CEA2040">
      <w:start w:val="1"/>
      <w:numFmt w:val="bullet"/>
      <w:lvlText w:val=""/>
      <w:lvlJc w:val="left"/>
      <w:pPr>
        <w:ind w:left="6480" w:hanging="360"/>
      </w:pPr>
      <w:rPr>
        <w:rFonts w:ascii="Wingdings" w:hAnsi="Wingdings" w:hint="default"/>
      </w:rPr>
    </w:lvl>
  </w:abstractNum>
  <w:abstractNum w:abstractNumId="37" w15:restartNumberingAfterBreak="0">
    <w:nsid w:val="712F7988"/>
    <w:multiLevelType w:val="hybridMultilevel"/>
    <w:tmpl w:val="CDF259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86201B"/>
    <w:multiLevelType w:val="hybridMultilevel"/>
    <w:tmpl w:val="DB142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896D41"/>
    <w:multiLevelType w:val="hybridMultilevel"/>
    <w:tmpl w:val="5016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15"/>
  </w:num>
  <w:num w:numId="4">
    <w:abstractNumId w:val="38"/>
  </w:num>
  <w:num w:numId="5">
    <w:abstractNumId w:val="2"/>
  </w:num>
  <w:num w:numId="6">
    <w:abstractNumId w:val="23"/>
  </w:num>
  <w:num w:numId="7">
    <w:abstractNumId w:val="20"/>
  </w:num>
  <w:num w:numId="8">
    <w:abstractNumId w:val="32"/>
  </w:num>
  <w:num w:numId="9">
    <w:abstractNumId w:val="22"/>
  </w:num>
  <w:num w:numId="10">
    <w:abstractNumId w:val="33"/>
  </w:num>
  <w:num w:numId="11">
    <w:abstractNumId w:val="11"/>
  </w:num>
  <w:num w:numId="12">
    <w:abstractNumId w:val="35"/>
  </w:num>
  <w:num w:numId="13">
    <w:abstractNumId w:val="25"/>
  </w:num>
  <w:num w:numId="14">
    <w:abstractNumId w:val="40"/>
  </w:num>
  <w:num w:numId="15">
    <w:abstractNumId w:val="1"/>
  </w:num>
  <w:num w:numId="16">
    <w:abstractNumId w:val="24"/>
  </w:num>
  <w:num w:numId="17">
    <w:abstractNumId w:val="37"/>
  </w:num>
  <w:num w:numId="18">
    <w:abstractNumId w:val="10"/>
  </w:num>
  <w:num w:numId="19">
    <w:abstractNumId w:val="19"/>
  </w:num>
  <w:num w:numId="20">
    <w:abstractNumId w:val="31"/>
  </w:num>
  <w:num w:numId="21">
    <w:abstractNumId w:val="27"/>
  </w:num>
  <w:num w:numId="22">
    <w:abstractNumId w:val="1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18"/>
  </w:num>
  <w:num w:numId="27">
    <w:abstractNumId w:val="26"/>
  </w:num>
  <w:num w:numId="28">
    <w:abstractNumId w:val="4"/>
  </w:num>
  <w:num w:numId="29">
    <w:abstractNumId w:val="0"/>
  </w:num>
  <w:num w:numId="30">
    <w:abstractNumId w:val="21"/>
  </w:num>
  <w:num w:numId="31">
    <w:abstractNumId w:val="34"/>
  </w:num>
  <w:num w:numId="32">
    <w:abstractNumId w:val="7"/>
  </w:num>
  <w:num w:numId="33">
    <w:abstractNumId w:val="6"/>
  </w:num>
  <w:num w:numId="34">
    <w:abstractNumId w:val="39"/>
  </w:num>
  <w:num w:numId="35">
    <w:abstractNumId w:val="5"/>
  </w:num>
  <w:num w:numId="36">
    <w:abstractNumId w:val="9"/>
  </w:num>
  <w:num w:numId="37">
    <w:abstractNumId w:val="12"/>
  </w:num>
  <w:num w:numId="38">
    <w:abstractNumId w:val="14"/>
  </w:num>
  <w:num w:numId="39">
    <w:abstractNumId w:val="8"/>
  </w:num>
  <w:num w:numId="40">
    <w:abstractNumId w:val="28"/>
  </w:num>
  <w:num w:numId="41">
    <w:abstractNumId w:val="13"/>
  </w:num>
  <w:num w:numId="4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1C31"/>
    <w:rsid w:val="00002016"/>
    <w:rsid w:val="00002704"/>
    <w:rsid w:val="00002B6B"/>
    <w:rsid w:val="00002C80"/>
    <w:rsid w:val="0000312C"/>
    <w:rsid w:val="00003DCB"/>
    <w:rsid w:val="00004260"/>
    <w:rsid w:val="00004F91"/>
    <w:rsid w:val="000056EA"/>
    <w:rsid w:val="00005B7F"/>
    <w:rsid w:val="00005EDC"/>
    <w:rsid w:val="00006819"/>
    <w:rsid w:val="00006F3C"/>
    <w:rsid w:val="00006F4B"/>
    <w:rsid w:val="000072E7"/>
    <w:rsid w:val="000075D6"/>
    <w:rsid w:val="00007C15"/>
    <w:rsid w:val="00007FF8"/>
    <w:rsid w:val="00010315"/>
    <w:rsid w:val="00010612"/>
    <w:rsid w:val="00011405"/>
    <w:rsid w:val="000118C9"/>
    <w:rsid w:val="000119ED"/>
    <w:rsid w:val="00012B14"/>
    <w:rsid w:val="00012B98"/>
    <w:rsid w:val="00012BC5"/>
    <w:rsid w:val="00012D94"/>
    <w:rsid w:val="00013497"/>
    <w:rsid w:val="000137D9"/>
    <w:rsid w:val="00014478"/>
    <w:rsid w:val="000144E0"/>
    <w:rsid w:val="0001486C"/>
    <w:rsid w:val="00014C9C"/>
    <w:rsid w:val="00014F1D"/>
    <w:rsid w:val="000150A8"/>
    <w:rsid w:val="000154F7"/>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1163"/>
    <w:rsid w:val="00022192"/>
    <w:rsid w:val="000221A6"/>
    <w:rsid w:val="000226F3"/>
    <w:rsid w:val="00022C37"/>
    <w:rsid w:val="00022D68"/>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6816"/>
    <w:rsid w:val="00036CFF"/>
    <w:rsid w:val="00037324"/>
    <w:rsid w:val="00040200"/>
    <w:rsid w:val="000422FE"/>
    <w:rsid w:val="000423B5"/>
    <w:rsid w:val="00042F36"/>
    <w:rsid w:val="00042F64"/>
    <w:rsid w:val="0004363E"/>
    <w:rsid w:val="000436DB"/>
    <w:rsid w:val="00043921"/>
    <w:rsid w:val="00043F47"/>
    <w:rsid w:val="00044208"/>
    <w:rsid w:val="00044D91"/>
    <w:rsid w:val="00045666"/>
    <w:rsid w:val="00045883"/>
    <w:rsid w:val="000459AC"/>
    <w:rsid w:val="00046536"/>
    <w:rsid w:val="00046E09"/>
    <w:rsid w:val="00046ECD"/>
    <w:rsid w:val="000474A0"/>
    <w:rsid w:val="000476D8"/>
    <w:rsid w:val="00047795"/>
    <w:rsid w:val="00047C81"/>
    <w:rsid w:val="00050D9F"/>
    <w:rsid w:val="0005138E"/>
    <w:rsid w:val="00051947"/>
    <w:rsid w:val="00051B31"/>
    <w:rsid w:val="000521C2"/>
    <w:rsid w:val="00052284"/>
    <w:rsid w:val="000525A1"/>
    <w:rsid w:val="00052870"/>
    <w:rsid w:val="00052E99"/>
    <w:rsid w:val="00053A1F"/>
    <w:rsid w:val="00053A98"/>
    <w:rsid w:val="000541AD"/>
    <w:rsid w:val="00054840"/>
    <w:rsid w:val="00055966"/>
    <w:rsid w:val="000559C8"/>
    <w:rsid w:val="00055B26"/>
    <w:rsid w:val="00055CE8"/>
    <w:rsid w:val="00057699"/>
    <w:rsid w:val="00057FCE"/>
    <w:rsid w:val="00061206"/>
    <w:rsid w:val="0006184F"/>
    <w:rsid w:val="0006187C"/>
    <w:rsid w:val="000621B6"/>
    <w:rsid w:val="00062D6A"/>
    <w:rsid w:val="00062EBF"/>
    <w:rsid w:val="00063462"/>
    <w:rsid w:val="00063EFA"/>
    <w:rsid w:val="00064BCA"/>
    <w:rsid w:val="00064BD9"/>
    <w:rsid w:val="00064D07"/>
    <w:rsid w:val="00064E87"/>
    <w:rsid w:val="0006571C"/>
    <w:rsid w:val="0006697F"/>
    <w:rsid w:val="00067975"/>
    <w:rsid w:val="000679E2"/>
    <w:rsid w:val="00067B1B"/>
    <w:rsid w:val="00067E2C"/>
    <w:rsid w:val="000703DF"/>
    <w:rsid w:val="0007079E"/>
    <w:rsid w:val="00070B21"/>
    <w:rsid w:val="000711E3"/>
    <w:rsid w:val="00071624"/>
    <w:rsid w:val="00071952"/>
    <w:rsid w:val="00072585"/>
    <w:rsid w:val="0007262E"/>
    <w:rsid w:val="00073261"/>
    <w:rsid w:val="000734A4"/>
    <w:rsid w:val="00073516"/>
    <w:rsid w:val="000740AE"/>
    <w:rsid w:val="00074191"/>
    <w:rsid w:val="00074C42"/>
    <w:rsid w:val="00074D9C"/>
    <w:rsid w:val="00075A75"/>
    <w:rsid w:val="000768CA"/>
    <w:rsid w:val="00076940"/>
    <w:rsid w:val="000774E1"/>
    <w:rsid w:val="00077FA3"/>
    <w:rsid w:val="000808EC"/>
    <w:rsid w:val="00081656"/>
    <w:rsid w:val="00081B8E"/>
    <w:rsid w:val="00082224"/>
    <w:rsid w:val="00082AED"/>
    <w:rsid w:val="00082C87"/>
    <w:rsid w:val="00083066"/>
    <w:rsid w:val="00083335"/>
    <w:rsid w:val="000834A8"/>
    <w:rsid w:val="00083901"/>
    <w:rsid w:val="00084130"/>
    <w:rsid w:val="00084AC4"/>
    <w:rsid w:val="0008521F"/>
    <w:rsid w:val="00085B29"/>
    <w:rsid w:val="00085C18"/>
    <w:rsid w:val="00085DA7"/>
    <w:rsid w:val="00086274"/>
    <w:rsid w:val="00087506"/>
    <w:rsid w:val="00090472"/>
    <w:rsid w:val="0009070F"/>
    <w:rsid w:val="00091469"/>
    <w:rsid w:val="00092C21"/>
    <w:rsid w:val="00092DF1"/>
    <w:rsid w:val="00093B86"/>
    <w:rsid w:val="00093D71"/>
    <w:rsid w:val="00095A41"/>
    <w:rsid w:val="00095F48"/>
    <w:rsid w:val="00095FC7"/>
    <w:rsid w:val="0009611D"/>
    <w:rsid w:val="00096526"/>
    <w:rsid w:val="000968DC"/>
    <w:rsid w:val="00096AAD"/>
    <w:rsid w:val="000972C6"/>
    <w:rsid w:val="00097AF2"/>
    <w:rsid w:val="00097E6A"/>
    <w:rsid w:val="000A0D09"/>
    <w:rsid w:val="000A1651"/>
    <w:rsid w:val="000A16C6"/>
    <w:rsid w:val="000A28B9"/>
    <w:rsid w:val="000A2F06"/>
    <w:rsid w:val="000A32E9"/>
    <w:rsid w:val="000A3541"/>
    <w:rsid w:val="000A3A8E"/>
    <w:rsid w:val="000A3EBE"/>
    <w:rsid w:val="000A4B55"/>
    <w:rsid w:val="000A515C"/>
    <w:rsid w:val="000A54A4"/>
    <w:rsid w:val="000A58F4"/>
    <w:rsid w:val="000A6675"/>
    <w:rsid w:val="000A7442"/>
    <w:rsid w:val="000A74F9"/>
    <w:rsid w:val="000A7CB8"/>
    <w:rsid w:val="000B055C"/>
    <w:rsid w:val="000B0A6B"/>
    <w:rsid w:val="000B0FE4"/>
    <w:rsid w:val="000B173A"/>
    <w:rsid w:val="000B21C7"/>
    <w:rsid w:val="000B292D"/>
    <w:rsid w:val="000B33EE"/>
    <w:rsid w:val="000B3906"/>
    <w:rsid w:val="000B41B1"/>
    <w:rsid w:val="000B450D"/>
    <w:rsid w:val="000B4772"/>
    <w:rsid w:val="000B4B0D"/>
    <w:rsid w:val="000B5161"/>
    <w:rsid w:val="000B6016"/>
    <w:rsid w:val="000B6E96"/>
    <w:rsid w:val="000B70C9"/>
    <w:rsid w:val="000B78CC"/>
    <w:rsid w:val="000B7E3A"/>
    <w:rsid w:val="000C07E2"/>
    <w:rsid w:val="000C0B06"/>
    <w:rsid w:val="000C0E2B"/>
    <w:rsid w:val="000C12F2"/>
    <w:rsid w:val="000C1A0E"/>
    <w:rsid w:val="000C229A"/>
    <w:rsid w:val="000C32F6"/>
    <w:rsid w:val="000C365E"/>
    <w:rsid w:val="000C3A11"/>
    <w:rsid w:val="000C47A6"/>
    <w:rsid w:val="000C58C1"/>
    <w:rsid w:val="000C596E"/>
    <w:rsid w:val="000C5B2C"/>
    <w:rsid w:val="000C5D16"/>
    <w:rsid w:val="000C5E2E"/>
    <w:rsid w:val="000C603A"/>
    <w:rsid w:val="000C60A1"/>
    <w:rsid w:val="000C67B8"/>
    <w:rsid w:val="000C6A65"/>
    <w:rsid w:val="000C7025"/>
    <w:rsid w:val="000C79F2"/>
    <w:rsid w:val="000D01C0"/>
    <w:rsid w:val="000D129F"/>
    <w:rsid w:val="000D1CBA"/>
    <w:rsid w:val="000D1E20"/>
    <w:rsid w:val="000D1E7C"/>
    <w:rsid w:val="000D2206"/>
    <w:rsid w:val="000D24E9"/>
    <w:rsid w:val="000D25E6"/>
    <w:rsid w:val="000D26E9"/>
    <w:rsid w:val="000D2B95"/>
    <w:rsid w:val="000D2F77"/>
    <w:rsid w:val="000D34DB"/>
    <w:rsid w:val="000D35B9"/>
    <w:rsid w:val="000D37C4"/>
    <w:rsid w:val="000D4692"/>
    <w:rsid w:val="000D4743"/>
    <w:rsid w:val="000D47AC"/>
    <w:rsid w:val="000D53DD"/>
    <w:rsid w:val="000D5CBF"/>
    <w:rsid w:val="000D6B72"/>
    <w:rsid w:val="000D7894"/>
    <w:rsid w:val="000E04D7"/>
    <w:rsid w:val="000E1122"/>
    <w:rsid w:val="000E1160"/>
    <w:rsid w:val="000E1FE9"/>
    <w:rsid w:val="000E28BC"/>
    <w:rsid w:val="000E37F7"/>
    <w:rsid w:val="000E4748"/>
    <w:rsid w:val="000E494C"/>
    <w:rsid w:val="000E4ED6"/>
    <w:rsid w:val="000E506B"/>
    <w:rsid w:val="000E6963"/>
    <w:rsid w:val="000E73F6"/>
    <w:rsid w:val="000E74F4"/>
    <w:rsid w:val="000E7E10"/>
    <w:rsid w:val="000F063D"/>
    <w:rsid w:val="000F0801"/>
    <w:rsid w:val="000F096D"/>
    <w:rsid w:val="000F0E07"/>
    <w:rsid w:val="000F2BDA"/>
    <w:rsid w:val="000F3090"/>
    <w:rsid w:val="000F4A1F"/>
    <w:rsid w:val="000F4E5D"/>
    <w:rsid w:val="000F556E"/>
    <w:rsid w:val="000F57A9"/>
    <w:rsid w:val="000F5B29"/>
    <w:rsid w:val="000F610C"/>
    <w:rsid w:val="000F64CD"/>
    <w:rsid w:val="000F67E5"/>
    <w:rsid w:val="000F7113"/>
    <w:rsid w:val="000F7DF1"/>
    <w:rsid w:val="001001D2"/>
    <w:rsid w:val="00100EFE"/>
    <w:rsid w:val="00101019"/>
    <w:rsid w:val="00101B22"/>
    <w:rsid w:val="00101EF8"/>
    <w:rsid w:val="001025F8"/>
    <w:rsid w:val="001034AF"/>
    <w:rsid w:val="001035E4"/>
    <w:rsid w:val="001047FA"/>
    <w:rsid w:val="00104B74"/>
    <w:rsid w:val="0010595D"/>
    <w:rsid w:val="001065E6"/>
    <w:rsid w:val="001075B2"/>
    <w:rsid w:val="00107751"/>
    <w:rsid w:val="001078D6"/>
    <w:rsid w:val="00107958"/>
    <w:rsid w:val="00110689"/>
    <w:rsid w:val="001109F7"/>
    <w:rsid w:val="00110A0B"/>
    <w:rsid w:val="00111217"/>
    <w:rsid w:val="001116A1"/>
    <w:rsid w:val="00111E5A"/>
    <w:rsid w:val="00112672"/>
    <w:rsid w:val="00112846"/>
    <w:rsid w:val="0011291A"/>
    <w:rsid w:val="00113D32"/>
    <w:rsid w:val="001140B2"/>
    <w:rsid w:val="00114C96"/>
    <w:rsid w:val="001156C2"/>
    <w:rsid w:val="00115977"/>
    <w:rsid w:val="00115D26"/>
    <w:rsid w:val="00116422"/>
    <w:rsid w:val="001171AD"/>
    <w:rsid w:val="0011772E"/>
    <w:rsid w:val="0012035E"/>
    <w:rsid w:val="0012050B"/>
    <w:rsid w:val="0012147C"/>
    <w:rsid w:val="0012156B"/>
    <w:rsid w:val="00121C78"/>
    <w:rsid w:val="00121CE9"/>
    <w:rsid w:val="00122C78"/>
    <w:rsid w:val="001236D5"/>
    <w:rsid w:val="0012469F"/>
    <w:rsid w:val="0012481C"/>
    <w:rsid w:val="00125191"/>
    <w:rsid w:val="0012552E"/>
    <w:rsid w:val="0012575E"/>
    <w:rsid w:val="0012583C"/>
    <w:rsid w:val="001258E3"/>
    <w:rsid w:val="00126897"/>
    <w:rsid w:val="00126ACC"/>
    <w:rsid w:val="001273EF"/>
    <w:rsid w:val="0012753D"/>
    <w:rsid w:val="00127739"/>
    <w:rsid w:val="00127F31"/>
    <w:rsid w:val="00130291"/>
    <w:rsid w:val="00130F8C"/>
    <w:rsid w:val="00131A9A"/>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1B43"/>
    <w:rsid w:val="001428BB"/>
    <w:rsid w:val="00142930"/>
    <w:rsid w:val="00142E0B"/>
    <w:rsid w:val="001431AF"/>
    <w:rsid w:val="001433EA"/>
    <w:rsid w:val="001434C4"/>
    <w:rsid w:val="001435A0"/>
    <w:rsid w:val="00143E31"/>
    <w:rsid w:val="00144041"/>
    <w:rsid w:val="001441FF"/>
    <w:rsid w:val="00144C4F"/>
    <w:rsid w:val="00145250"/>
    <w:rsid w:val="00145909"/>
    <w:rsid w:val="00145AAB"/>
    <w:rsid w:val="00145F22"/>
    <w:rsid w:val="00146B9F"/>
    <w:rsid w:val="00146BE2"/>
    <w:rsid w:val="00150244"/>
    <w:rsid w:val="0015125B"/>
    <w:rsid w:val="00151AA7"/>
    <w:rsid w:val="00151D54"/>
    <w:rsid w:val="001521CF"/>
    <w:rsid w:val="001522DD"/>
    <w:rsid w:val="0015231A"/>
    <w:rsid w:val="0015245F"/>
    <w:rsid w:val="00152DF1"/>
    <w:rsid w:val="00153208"/>
    <w:rsid w:val="001546A0"/>
    <w:rsid w:val="00154AC8"/>
    <w:rsid w:val="0015537F"/>
    <w:rsid w:val="001556DC"/>
    <w:rsid w:val="001556EF"/>
    <w:rsid w:val="00155815"/>
    <w:rsid w:val="001558F4"/>
    <w:rsid w:val="00155B45"/>
    <w:rsid w:val="001561A7"/>
    <w:rsid w:val="0015699D"/>
    <w:rsid w:val="00156C93"/>
    <w:rsid w:val="00156E06"/>
    <w:rsid w:val="00157144"/>
    <w:rsid w:val="00157B37"/>
    <w:rsid w:val="00157EED"/>
    <w:rsid w:val="0016009A"/>
    <w:rsid w:val="0016088B"/>
    <w:rsid w:val="00161622"/>
    <w:rsid w:val="00162795"/>
    <w:rsid w:val="00163786"/>
    <w:rsid w:val="00163B9E"/>
    <w:rsid w:val="00164446"/>
    <w:rsid w:val="00164E72"/>
    <w:rsid w:val="00165086"/>
    <w:rsid w:val="0016550C"/>
    <w:rsid w:val="00165A27"/>
    <w:rsid w:val="00167DC6"/>
    <w:rsid w:val="00167FB3"/>
    <w:rsid w:val="001701CC"/>
    <w:rsid w:val="00170E72"/>
    <w:rsid w:val="00171315"/>
    <w:rsid w:val="0017138D"/>
    <w:rsid w:val="00172837"/>
    <w:rsid w:val="001737F9"/>
    <w:rsid w:val="0017384C"/>
    <w:rsid w:val="0017384D"/>
    <w:rsid w:val="001740C1"/>
    <w:rsid w:val="001745FE"/>
    <w:rsid w:val="001747BC"/>
    <w:rsid w:val="00175024"/>
    <w:rsid w:val="00175051"/>
    <w:rsid w:val="00175088"/>
    <w:rsid w:val="00175A8E"/>
    <w:rsid w:val="00176F6F"/>
    <w:rsid w:val="001773BE"/>
    <w:rsid w:val="00177995"/>
    <w:rsid w:val="00177DB6"/>
    <w:rsid w:val="00177E09"/>
    <w:rsid w:val="00177E1D"/>
    <w:rsid w:val="00177E46"/>
    <w:rsid w:val="00180645"/>
    <w:rsid w:val="00181753"/>
    <w:rsid w:val="00181779"/>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767"/>
    <w:rsid w:val="00187881"/>
    <w:rsid w:val="00190A12"/>
    <w:rsid w:val="00191380"/>
    <w:rsid w:val="001917BD"/>
    <w:rsid w:val="00191C91"/>
    <w:rsid w:val="00191DB6"/>
    <w:rsid w:val="00192297"/>
    <w:rsid w:val="001925D4"/>
    <w:rsid w:val="001926F3"/>
    <w:rsid w:val="00192B43"/>
    <w:rsid w:val="00193805"/>
    <w:rsid w:val="00194AB7"/>
    <w:rsid w:val="00194BCE"/>
    <w:rsid w:val="001951E0"/>
    <w:rsid w:val="001953E9"/>
    <w:rsid w:val="001959F8"/>
    <w:rsid w:val="001963FE"/>
    <w:rsid w:val="001964A9"/>
    <w:rsid w:val="00197236"/>
    <w:rsid w:val="00197B17"/>
    <w:rsid w:val="001A00CA"/>
    <w:rsid w:val="001A0976"/>
    <w:rsid w:val="001A09C1"/>
    <w:rsid w:val="001A0A55"/>
    <w:rsid w:val="001A109C"/>
    <w:rsid w:val="001A145B"/>
    <w:rsid w:val="001A16E7"/>
    <w:rsid w:val="001A1D86"/>
    <w:rsid w:val="001A2946"/>
    <w:rsid w:val="001A3388"/>
    <w:rsid w:val="001A38FD"/>
    <w:rsid w:val="001A3EB7"/>
    <w:rsid w:val="001A3F22"/>
    <w:rsid w:val="001A423A"/>
    <w:rsid w:val="001A4486"/>
    <w:rsid w:val="001A4787"/>
    <w:rsid w:val="001A4A5A"/>
    <w:rsid w:val="001A50CF"/>
    <w:rsid w:val="001A54CD"/>
    <w:rsid w:val="001A5881"/>
    <w:rsid w:val="001A6351"/>
    <w:rsid w:val="001A72A1"/>
    <w:rsid w:val="001A75E5"/>
    <w:rsid w:val="001A7ADE"/>
    <w:rsid w:val="001A7C33"/>
    <w:rsid w:val="001B021D"/>
    <w:rsid w:val="001B058E"/>
    <w:rsid w:val="001B0B63"/>
    <w:rsid w:val="001B0DF0"/>
    <w:rsid w:val="001B0ED1"/>
    <w:rsid w:val="001B12AF"/>
    <w:rsid w:val="001B14C6"/>
    <w:rsid w:val="001B16EB"/>
    <w:rsid w:val="001B1BE9"/>
    <w:rsid w:val="001B1F7E"/>
    <w:rsid w:val="001B20C4"/>
    <w:rsid w:val="001B2339"/>
    <w:rsid w:val="001B29C0"/>
    <w:rsid w:val="001B2F36"/>
    <w:rsid w:val="001B30F6"/>
    <w:rsid w:val="001B33AB"/>
    <w:rsid w:val="001B33E4"/>
    <w:rsid w:val="001B34FF"/>
    <w:rsid w:val="001B3557"/>
    <w:rsid w:val="001B3685"/>
    <w:rsid w:val="001B3DB6"/>
    <w:rsid w:val="001B3FDF"/>
    <w:rsid w:val="001B48A6"/>
    <w:rsid w:val="001B4B64"/>
    <w:rsid w:val="001B663D"/>
    <w:rsid w:val="001B70B8"/>
    <w:rsid w:val="001B7264"/>
    <w:rsid w:val="001C0C78"/>
    <w:rsid w:val="001C195D"/>
    <w:rsid w:val="001C2015"/>
    <w:rsid w:val="001C2F73"/>
    <w:rsid w:val="001C4EFD"/>
    <w:rsid w:val="001C5575"/>
    <w:rsid w:val="001C5D50"/>
    <w:rsid w:val="001C6076"/>
    <w:rsid w:val="001C6190"/>
    <w:rsid w:val="001C6FE4"/>
    <w:rsid w:val="001D03CD"/>
    <w:rsid w:val="001D06DA"/>
    <w:rsid w:val="001D0E12"/>
    <w:rsid w:val="001D11E3"/>
    <w:rsid w:val="001D1D8F"/>
    <w:rsid w:val="001D1D97"/>
    <w:rsid w:val="001D1ED9"/>
    <w:rsid w:val="001D2873"/>
    <w:rsid w:val="001D28A5"/>
    <w:rsid w:val="001D28D9"/>
    <w:rsid w:val="001D2ADC"/>
    <w:rsid w:val="001D2C72"/>
    <w:rsid w:val="001D2EC7"/>
    <w:rsid w:val="001D31C5"/>
    <w:rsid w:val="001D3DEC"/>
    <w:rsid w:val="001D4131"/>
    <w:rsid w:val="001D4181"/>
    <w:rsid w:val="001D42AA"/>
    <w:rsid w:val="001D4672"/>
    <w:rsid w:val="001D4ECD"/>
    <w:rsid w:val="001D6196"/>
    <w:rsid w:val="001D67F9"/>
    <w:rsid w:val="001D6E69"/>
    <w:rsid w:val="001D7421"/>
    <w:rsid w:val="001D76E4"/>
    <w:rsid w:val="001D780D"/>
    <w:rsid w:val="001E04CF"/>
    <w:rsid w:val="001E0DF0"/>
    <w:rsid w:val="001E1BB1"/>
    <w:rsid w:val="001E361B"/>
    <w:rsid w:val="001E379C"/>
    <w:rsid w:val="001E3953"/>
    <w:rsid w:val="001E3A4F"/>
    <w:rsid w:val="001E3AC2"/>
    <w:rsid w:val="001E3B30"/>
    <w:rsid w:val="001E5E31"/>
    <w:rsid w:val="001E6141"/>
    <w:rsid w:val="001E6506"/>
    <w:rsid w:val="001E66F5"/>
    <w:rsid w:val="001E6FA9"/>
    <w:rsid w:val="001E71DF"/>
    <w:rsid w:val="001E7AED"/>
    <w:rsid w:val="001F0100"/>
    <w:rsid w:val="001F0560"/>
    <w:rsid w:val="001F0784"/>
    <w:rsid w:val="001F0C99"/>
    <w:rsid w:val="001F0E45"/>
    <w:rsid w:val="001F0F40"/>
    <w:rsid w:val="001F1488"/>
    <w:rsid w:val="001F1B5A"/>
    <w:rsid w:val="001F1DDC"/>
    <w:rsid w:val="001F2699"/>
    <w:rsid w:val="001F26F9"/>
    <w:rsid w:val="001F271F"/>
    <w:rsid w:val="001F3090"/>
    <w:rsid w:val="001F49FC"/>
    <w:rsid w:val="001F5C0D"/>
    <w:rsid w:val="001F687A"/>
    <w:rsid w:val="001F6A3E"/>
    <w:rsid w:val="001F6A62"/>
    <w:rsid w:val="001F700A"/>
    <w:rsid w:val="001F7555"/>
    <w:rsid w:val="001F7924"/>
    <w:rsid w:val="001F7DB8"/>
    <w:rsid w:val="002002CD"/>
    <w:rsid w:val="00200893"/>
    <w:rsid w:val="00200A71"/>
    <w:rsid w:val="002016D2"/>
    <w:rsid w:val="00201B2F"/>
    <w:rsid w:val="00201F60"/>
    <w:rsid w:val="0020229F"/>
    <w:rsid w:val="002031C7"/>
    <w:rsid w:val="00203BD5"/>
    <w:rsid w:val="00203F5F"/>
    <w:rsid w:val="00204A87"/>
    <w:rsid w:val="00204B7B"/>
    <w:rsid w:val="00205527"/>
    <w:rsid w:val="00205AD1"/>
    <w:rsid w:val="0020620C"/>
    <w:rsid w:val="00206B0B"/>
    <w:rsid w:val="00206C9E"/>
    <w:rsid w:val="002078C8"/>
    <w:rsid w:val="00210881"/>
    <w:rsid w:val="002108D8"/>
    <w:rsid w:val="00211E47"/>
    <w:rsid w:val="002128AB"/>
    <w:rsid w:val="00212B2F"/>
    <w:rsid w:val="0021356A"/>
    <w:rsid w:val="002150CF"/>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1FC2"/>
    <w:rsid w:val="002229AD"/>
    <w:rsid w:val="00224C2C"/>
    <w:rsid w:val="0022508A"/>
    <w:rsid w:val="002271E1"/>
    <w:rsid w:val="002271E5"/>
    <w:rsid w:val="002274B0"/>
    <w:rsid w:val="00227553"/>
    <w:rsid w:val="00227554"/>
    <w:rsid w:val="00227673"/>
    <w:rsid w:val="0022788D"/>
    <w:rsid w:val="00227970"/>
    <w:rsid w:val="00227C3C"/>
    <w:rsid w:val="00230974"/>
    <w:rsid w:val="00230B91"/>
    <w:rsid w:val="00230D60"/>
    <w:rsid w:val="00230DB1"/>
    <w:rsid w:val="00231092"/>
    <w:rsid w:val="002314A7"/>
    <w:rsid w:val="002320DF"/>
    <w:rsid w:val="002322A9"/>
    <w:rsid w:val="00232762"/>
    <w:rsid w:val="002328E3"/>
    <w:rsid w:val="00233671"/>
    <w:rsid w:val="0023385D"/>
    <w:rsid w:val="00233931"/>
    <w:rsid w:val="00233CF2"/>
    <w:rsid w:val="00233D5E"/>
    <w:rsid w:val="002349CD"/>
    <w:rsid w:val="002351D3"/>
    <w:rsid w:val="00235801"/>
    <w:rsid w:val="00235A45"/>
    <w:rsid w:val="0023639A"/>
    <w:rsid w:val="002367D0"/>
    <w:rsid w:val="0023680C"/>
    <w:rsid w:val="00236C83"/>
    <w:rsid w:val="00237071"/>
    <w:rsid w:val="00237483"/>
    <w:rsid w:val="00237A06"/>
    <w:rsid w:val="00240530"/>
    <w:rsid w:val="00240E1E"/>
    <w:rsid w:val="002414E9"/>
    <w:rsid w:val="00241E84"/>
    <w:rsid w:val="00242206"/>
    <w:rsid w:val="00242A25"/>
    <w:rsid w:val="00243824"/>
    <w:rsid w:val="0024425E"/>
    <w:rsid w:val="00244A76"/>
    <w:rsid w:val="00244C08"/>
    <w:rsid w:val="00244D8E"/>
    <w:rsid w:val="002452AA"/>
    <w:rsid w:val="0024569E"/>
    <w:rsid w:val="00245975"/>
    <w:rsid w:val="00245DB9"/>
    <w:rsid w:val="00246408"/>
    <w:rsid w:val="00247476"/>
    <w:rsid w:val="00250C0F"/>
    <w:rsid w:val="00250D68"/>
    <w:rsid w:val="00251A0D"/>
    <w:rsid w:val="002526E0"/>
    <w:rsid w:val="0025485B"/>
    <w:rsid w:val="00255122"/>
    <w:rsid w:val="00255A40"/>
    <w:rsid w:val="0025628C"/>
    <w:rsid w:val="00256297"/>
    <w:rsid w:val="00256762"/>
    <w:rsid w:val="00256BA9"/>
    <w:rsid w:val="002579D1"/>
    <w:rsid w:val="00260259"/>
    <w:rsid w:val="002605DB"/>
    <w:rsid w:val="00261103"/>
    <w:rsid w:val="0026130E"/>
    <w:rsid w:val="00261D6D"/>
    <w:rsid w:val="002630A8"/>
    <w:rsid w:val="0026387C"/>
    <w:rsid w:val="00263A53"/>
    <w:rsid w:val="002654F1"/>
    <w:rsid w:val="002656B2"/>
    <w:rsid w:val="00265A05"/>
    <w:rsid w:val="00265C82"/>
    <w:rsid w:val="00265D2E"/>
    <w:rsid w:val="00266224"/>
    <w:rsid w:val="00267184"/>
    <w:rsid w:val="002702B4"/>
    <w:rsid w:val="002705B0"/>
    <w:rsid w:val="00270E4F"/>
    <w:rsid w:val="00270EC3"/>
    <w:rsid w:val="00271191"/>
    <w:rsid w:val="002716D0"/>
    <w:rsid w:val="00271DCC"/>
    <w:rsid w:val="00271FC3"/>
    <w:rsid w:val="00272E45"/>
    <w:rsid w:val="00272EA0"/>
    <w:rsid w:val="002730BD"/>
    <w:rsid w:val="00273420"/>
    <w:rsid w:val="00273962"/>
    <w:rsid w:val="00273A85"/>
    <w:rsid w:val="0027459E"/>
    <w:rsid w:val="002748D7"/>
    <w:rsid w:val="002755AF"/>
    <w:rsid w:val="0027583D"/>
    <w:rsid w:val="00276F76"/>
    <w:rsid w:val="002773DC"/>
    <w:rsid w:val="00277961"/>
    <w:rsid w:val="00277B12"/>
    <w:rsid w:val="00277B24"/>
    <w:rsid w:val="00280100"/>
    <w:rsid w:val="00280512"/>
    <w:rsid w:val="00281695"/>
    <w:rsid w:val="0028184F"/>
    <w:rsid w:val="00281B62"/>
    <w:rsid w:val="00281F74"/>
    <w:rsid w:val="00282762"/>
    <w:rsid w:val="00282B0B"/>
    <w:rsid w:val="002836E5"/>
    <w:rsid w:val="0028398E"/>
    <w:rsid w:val="00283D03"/>
    <w:rsid w:val="00283D5F"/>
    <w:rsid w:val="00285239"/>
    <w:rsid w:val="0028528E"/>
    <w:rsid w:val="00285945"/>
    <w:rsid w:val="00285BA3"/>
    <w:rsid w:val="0028671F"/>
    <w:rsid w:val="002870AC"/>
    <w:rsid w:val="00287A98"/>
    <w:rsid w:val="00287BCC"/>
    <w:rsid w:val="00287CA1"/>
    <w:rsid w:val="00287E94"/>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97416"/>
    <w:rsid w:val="00297F67"/>
    <w:rsid w:val="002A041D"/>
    <w:rsid w:val="002A0443"/>
    <w:rsid w:val="002A06CC"/>
    <w:rsid w:val="002A0A81"/>
    <w:rsid w:val="002A0E97"/>
    <w:rsid w:val="002A1014"/>
    <w:rsid w:val="002A1637"/>
    <w:rsid w:val="002A1906"/>
    <w:rsid w:val="002A1932"/>
    <w:rsid w:val="002A2405"/>
    <w:rsid w:val="002A2AFF"/>
    <w:rsid w:val="002A2B7E"/>
    <w:rsid w:val="002A2E55"/>
    <w:rsid w:val="002A2F4F"/>
    <w:rsid w:val="002A3161"/>
    <w:rsid w:val="002A4206"/>
    <w:rsid w:val="002A59A1"/>
    <w:rsid w:val="002A5F1E"/>
    <w:rsid w:val="002A6303"/>
    <w:rsid w:val="002A67CD"/>
    <w:rsid w:val="002A6800"/>
    <w:rsid w:val="002A74B3"/>
    <w:rsid w:val="002A7614"/>
    <w:rsid w:val="002A7AB6"/>
    <w:rsid w:val="002A7E29"/>
    <w:rsid w:val="002A7E97"/>
    <w:rsid w:val="002B01A2"/>
    <w:rsid w:val="002B1A8A"/>
    <w:rsid w:val="002B1E4E"/>
    <w:rsid w:val="002B2831"/>
    <w:rsid w:val="002B3283"/>
    <w:rsid w:val="002B40CA"/>
    <w:rsid w:val="002B478E"/>
    <w:rsid w:val="002B4980"/>
    <w:rsid w:val="002B4D59"/>
    <w:rsid w:val="002B50FB"/>
    <w:rsid w:val="002B5572"/>
    <w:rsid w:val="002B69D5"/>
    <w:rsid w:val="002B7897"/>
    <w:rsid w:val="002C0198"/>
    <w:rsid w:val="002C0212"/>
    <w:rsid w:val="002C0300"/>
    <w:rsid w:val="002C0348"/>
    <w:rsid w:val="002C07DF"/>
    <w:rsid w:val="002C0C4E"/>
    <w:rsid w:val="002C0E44"/>
    <w:rsid w:val="002C14FC"/>
    <w:rsid w:val="002C1560"/>
    <w:rsid w:val="002C1901"/>
    <w:rsid w:val="002C1EB8"/>
    <w:rsid w:val="002C2375"/>
    <w:rsid w:val="002C25C3"/>
    <w:rsid w:val="002C35AF"/>
    <w:rsid w:val="002C408C"/>
    <w:rsid w:val="002C41F3"/>
    <w:rsid w:val="002C48B8"/>
    <w:rsid w:val="002C4BB1"/>
    <w:rsid w:val="002C540B"/>
    <w:rsid w:val="002C56B9"/>
    <w:rsid w:val="002C5854"/>
    <w:rsid w:val="002C667B"/>
    <w:rsid w:val="002C6C47"/>
    <w:rsid w:val="002C6D89"/>
    <w:rsid w:val="002C72C9"/>
    <w:rsid w:val="002C74EF"/>
    <w:rsid w:val="002C77FA"/>
    <w:rsid w:val="002C7B16"/>
    <w:rsid w:val="002C7EA5"/>
    <w:rsid w:val="002D005B"/>
    <w:rsid w:val="002D10AD"/>
    <w:rsid w:val="002D267F"/>
    <w:rsid w:val="002D3435"/>
    <w:rsid w:val="002D473A"/>
    <w:rsid w:val="002D50C7"/>
    <w:rsid w:val="002D5560"/>
    <w:rsid w:val="002D59F0"/>
    <w:rsid w:val="002D66F2"/>
    <w:rsid w:val="002D753F"/>
    <w:rsid w:val="002D793F"/>
    <w:rsid w:val="002D7C98"/>
    <w:rsid w:val="002E0A8A"/>
    <w:rsid w:val="002E1472"/>
    <w:rsid w:val="002E14D5"/>
    <w:rsid w:val="002E170C"/>
    <w:rsid w:val="002E18AF"/>
    <w:rsid w:val="002E199F"/>
    <w:rsid w:val="002E1E42"/>
    <w:rsid w:val="002E2847"/>
    <w:rsid w:val="002E29F1"/>
    <w:rsid w:val="002E3C06"/>
    <w:rsid w:val="002E4866"/>
    <w:rsid w:val="002E4A8A"/>
    <w:rsid w:val="002E5635"/>
    <w:rsid w:val="002E5AFB"/>
    <w:rsid w:val="002E6403"/>
    <w:rsid w:val="002E7385"/>
    <w:rsid w:val="002E7A84"/>
    <w:rsid w:val="002E7D5A"/>
    <w:rsid w:val="002F0332"/>
    <w:rsid w:val="002F052F"/>
    <w:rsid w:val="002F0CCE"/>
    <w:rsid w:val="002F0CE8"/>
    <w:rsid w:val="002F176D"/>
    <w:rsid w:val="002F1E65"/>
    <w:rsid w:val="002F2FBB"/>
    <w:rsid w:val="002F3595"/>
    <w:rsid w:val="002F4988"/>
    <w:rsid w:val="002F49FC"/>
    <w:rsid w:val="002F5083"/>
    <w:rsid w:val="002F5275"/>
    <w:rsid w:val="002F5385"/>
    <w:rsid w:val="002F545F"/>
    <w:rsid w:val="002F62D5"/>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656A"/>
    <w:rsid w:val="003068C4"/>
    <w:rsid w:val="00306CAE"/>
    <w:rsid w:val="00306DD1"/>
    <w:rsid w:val="003071A1"/>
    <w:rsid w:val="00307AC5"/>
    <w:rsid w:val="00307E56"/>
    <w:rsid w:val="00310487"/>
    <w:rsid w:val="0031073A"/>
    <w:rsid w:val="003107C5"/>
    <w:rsid w:val="00310815"/>
    <w:rsid w:val="00310ECA"/>
    <w:rsid w:val="00311143"/>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4B7C"/>
    <w:rsid w:val="003151E3"/>
    <w:rsid w:val="00315441"/>
    <w:rsid w:val="00315A50"/>
    <w:rsid w:val="00316044"/>
    <w:rsid w:val="00320079"/>
    <w:rsid w:val="00320401"/>
    <w:rsid w:val="0032049B"/>
    <w:rsid w:val="0032051B"/>
    <w:rsid w:val="00320AB5"/>
    <w:rsid w:val="00320B2B"/>
    <w:rsid w:val="00320DB1"/>
    <w:rsid w:val="00320EAB"/>
    <w:rsid w:val="0032125B"/>
    <w:rsid w:val="00321681"/>
    <w:rsid w:val="00321B73"/>
    <w:rsid w:val="00321CD4"/>
    <w:rsid w:val="0032250E"/>
    <w:rsid w:val="003227AD"/>
    <w:rsid w:val="0032288D"/>
    <w:rsid w:val="00322D55"/>
    <w:rsid w:val="0032348D"/>
    <w:rsid w:val="00323AA8"/>
    <w:rsid w:val="00323FB6"/>
    <w:rsid w:val="003248C6"/>
    <w:rsid w:val="00324AEC"/>
    <w:rsid w:val="00324E42"/>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983"/>
    <w:rsid w:val="0033331E"/>
    <w:rsid w:val="0033362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2839"/>
    <w:rsid w:val="0034342B"/>
    <w:rsid w:val="00344325"/>
    <w:rsid w:val="00344960"/>
    <w:rsid w:val="0034580C"/>
    <w:rsid w:val="003460F6"/>
    <w:rsid w:val="00346171"/>
    <w:rsid w:val="00346225"/>
    <w:rsid w:val="003467B0"/>
    <w:rsid w:val="00346C0C"/>
    <w:rsid w:val="0034759C"/>
    <w:rsid w:val="00347872"/>
    <w:rsid w:val="003504D7"/>
    <w:rsid w:val="00350BB7"/>
    <w:rsid w:val="00350DF7"/>
    <w:rsid w:val="0035217D"/>
    <w:rsid w:val="003521A9"/>
    <w:rsid w:val="003537DC"/>
    <w:rsid w:val="00353A12"/>
    <w:rsid w:val="003543FE"/>
    <w:rsid w:val="00354A26"/>
    <w:rsid w:val="00354D5F"/>
    <w:rsid w:val="00354F54"/>
    <w:rsid w:val="00355104"/>
    <w:rsid w:val="003555FD"/>
    <w:rsid w:val="003565A2"/>
    <w:rsid w:val="00357E4D"/>
    <w:rsid w:val="00360004"/>
    <w:rsid w:val="00360182"/>
    <w:rsid w:val="003607F9"/>
    <w:rsid w:val="00360F63"/>
    <w:rsid w:val="003612C2"/>
    <w:rsid w:val="003621B1"/>
    <w:rsid w:val="003622BB"/>
    <w:rsid w:val="003624DD"/>
    <w:rsid w:val="0036268F"/>
    <w:rsid w:val="00362A8C"/>
    <w:rsid w:val="00362BD0"/>
    <w:rsid w:val="00363314"/>
    <w:rsid w:val="003634BC"/>
    <w:rsid w:val="003638F5"/>
    <w:rsid w:val="00364D2A"/>
    <w:rsid w:val="00364D9D"/>
    <w:rsid w:val="00365C19"/>
    <w:rsid w:val="00366921"/>
    <w:rsid w:val="00367376"/>
    <w:rsid w:val="0036752F"/>
    <w:rsid w:val="00367589"/>
    <w:rsid w:val="00367B62"/>
    <w:rsid w:val="00367DEF"/>
    <w:rsid w:val="00367E92"/>
    <w:rsid w:val="00370A1A"/>
    <w:rsid w:val="00370D9D"/>
    <w:rsid w:val="00371301"/>
    <w:rsid w:val="00371AA7"/>
    <w:rsid w:val="00371C51"/>
    <w:rsid w:val="00373A69"/>
    <w:rsid w:val="00374005"/>
    <w:rsid w:val="00374BFE"/>
    <w:rsid w:val="00375657"/>
    <w:rsid w:val="0037604C"/>
    <w:rsid w:val="0037640B"/>
    <w:rsid w:val="00377763"/>
    <w:rsid w:val="00380B04"/>
    <w:rsid w:val="00380FCF"/>
    <w:rsid w:val="0038241C"/>
    <w:rsid w:val="00383476"/>
    <w:rsid w:val="00383F80"/>
    <w:rsid w:val="0038481A"/>
    <w:rsid w:val="00384B12"/>
    <w:rsid w:val="003857B8"/>
    <w:rsid w:val="00385A0E"/>
    <w:rsid w:val="00386BDF"/>
    <w:rsid w:val="00386D36"/>
    <w:rsid w:val="003874E7"/>
    <w:rsid w:val="00387B50"/>
    <w:rsid w:val="00387DB7"/>
    <w:rsid w:val="00387E01"/>
    <w:rsid w:val="00390EA4"/>
    <w:rsid w:val="00390F91"/>
    <w:rsid w:val="00391113"/>
    <w:rsid w:val="00391A5C"/>
    <w:rsid w:val="00392F8B"/>
    <w:rsid w:val="00393707"/>
    <w:rsid w:val="0039391B"/>
    <w:rsid w:val="00393BB2"/>
    <w:rsid w:val="00393BBD"/>
    <w:rsid w:val="00393E2B"/>
    <w:rsid w:val="00394ABF"/>
    <w:rsid w:val="00394D90"/>
    <w:rsid w:val="00395F2B"/>
    <w:rsid w:val="0039627C"/>
    <w:rsid w:val="003963BD"/>
    <w:rsid w:val="00396510"/>
    <w:rsid w:val="00396DD7"/>
    <w:rsid w:val="00397201"/>
    <w:rsid w:val="00397261"/>
    <w:rsid w:val="003A0E8B"/>
    <w:rsid w:val="003A1D60"/>
    <w:rsid w:val="003A2467"/>
    <w:rsid w:val="003A2F7C"/>
    <w:rsid w:val="003A37E3"/>
    <w:rsid w:val="003A4125"/>
    <w:rsid w:val="003A4279"/>
    <w:rsid w:val="003A4B82"/>
    <w:rsid w:val="003A4D8B"/>
    <w:rsid w:val="003A5A14"/>
    <w:rsid w:val="003A5E67"/>
    <w:rsid w:val="003A62FB"/>
    <w:rsid w:val="003A650A"/>
    <w:rsid w:val="003A7581"/>
    <w:rsid w:val="003A7851"/>
    <w:rsid w:val="003B18BB"/>
    <w:rsid w:val="003B195E"/>
    <w:rsid w:val="003B2507"/>
    <w:rsid w:val="003B3191"/>
    <w:rsid w:val="003B3640"/>
    <w:rsid w:val="003B3A43"/>
    <w:rsid w:val="003B3E67"/>
    <w:rsid w:val="003B54C3"/>
    <w:rsid w:val="003B54ED"/>
    <w:rsid w:val="003B58AE"/>
    <w:rsid w:val="003B5930"/>
    <w:rsid w:val="003B5985"/>
    <w:rsid w:val="003B5AEF"/>
    <w:rsid w:val="003B62A1"/>
    <w:rsid w:val="003B649D"/>
    <w:rsid w:val="003B67FD"/>
    <w:rsid w:val="003B7AC6"/>
    <w:rsid w:val="003B7D49"/>
    <w:rsid w:val="003B7F5C"/>
    <w:rsid w:val="003C00A3"/>
    <w:rsid w:val="003C00BE"/>
    <w:rsid w:val="003C08A9"/>
    <w:rsid w:val="003C0EBF"/>
    <w:rsid w:val="003C0F2C"/>
    <w:rsid w:val="003C1791"/>
    <w:rsid w:val="003C2619"/>
    <w:rsid w:val="003C291C"/>
    <w:rsid w:val="003C2D8F"/>
    <w:rsid w:val="003C3236"/>
    <w:rsid w:val="003C488B"/>
    <w:rsid w:val="003C4AE2"/>
    <w:rsid w:val="003C4D71"/>
    <w:rsid w:val="003C4F24"/>
    <w:rsid w:val="003C5362"/>
    <w:rsid w:val="003C572E"/>
    <w:rsid w:val="003C5D62"/>
    <w:rsid w:val="003C604A"/>
    <w:rsid w:val="003C6849"/>
    <w:rsid w:val="003C7399"/>
    <w:rsid w:val="003C74B0"/>
    <w:rsid w:val="003C7530"/>
    <w:rsid w:val="003C7790"/>
    <w:rsid w:val="003C7DB8"/>
    <w:rsid w:val="003D01B8"/>
    <w:rsid w:val="003D07D0"/>
    <w:rsid w:val="003D0976"/>
    <w:rsid w:val="003D1909"/>
    <w:rsid w:val="003D3377"/>
    <w:rsid w:val="003D4070"/>
    <w:rsid w:val="003D4606"/>
    <w:rsid w:val="003D4B12"/>
    <w:rsid w:val="003D60D0"/>
    <w:rsid w:val="003D60D9"/>
    <w:rsid w:val="003D62F0"/>
    <w:rsid w:val="003D7AD7"/>
    <w:rsid w:val="003E0B63"/>
    <w:rsid w:val="003E0C02"/>
    <w:rsid w:val="003E16F3"/>
    <w:rsid w:val="003E18CD"/>
    <w:rsid w:val="003E1EF3"/>
    <w:rsid w:val="003E266D"/>
    <w:rsid w:val="003E26C6"/>
    <w:rsid w:val="003E2A22"/>
    <w:rsid w:val="003E2FB8"/>
    <w:rsid w:val="003E35A1"/>
    <w:rsid w:val="003E375F"/>
    <w:rsid w:val="003E3CB1"/>
    <w:rsid w:val="003E40F4"/>
    <w:rsid w:val="003E422A"/>
    <w:rsid w:val="003E422E"/>
    <w:rsid w:val="003E42F6"/>
    <w:rsid w:val="003E442E"/>
    <w:rsid w:val="003E4560"/>
    <w:rsid w:val="003E45A5"/>
    <w:rsid w:val="003E45E8"/>
    <w:rsid w:val="003E48A7"/>
    <w:rsid w:val="003E4BC1"/>
    <w:rsid w:val="003E51B6"/>
    <w:rsid w:val="003E535B"/>
    <w:rsid w:val="003E5CC6"/>
    <w:rsid w:val="003E6261"/>
    <w:rsid w:val="003E62D7"/>
    <w:rsid w:val="003E659C"/>
    <w:rsid w:val="003E6713"/>
    <w:rsid w:val="003E68E3"/>
    <w:rsid w:val="003E6BD2"/>
    <w:rsid w:val="003E6F37"/>
    <w:rsid w:val="003E7264"/>
    <w:rsid w:val="003E7467"/>
    <w:rsid w:val="003E7933"/>
    <w:rsid w:val="003E7B19"/>
    <w:rsid w:val="003F0087"/>
    <w:rsid w:val="003F14B2"/>
    <w:rsid w:val="003F265F"/>
    <w:rsid w:val="003F2B70"/>
    <w:rsid w:val="003F2BE5"/>
    <w:rsid w:val="003F3C47"/>
    <w:rsid w:val="003F41B5"/>
    <w:rsid w:val="003F43EA"/>
    <w:rsid w:val="003F4B5F"/>
    <w:rsid w:val="003F4D82"/>
    <w:rsid w:val="003F52D9"/>
    <w:rsid w:val="003F55C7"/>
    <w:rsid w:val="003F5AC2"/>
    <w:rsid w:val="003F63DE"/>
    <w:rsid w:val="003F70BF"/>
    <w:rsid w:val="003F793E"/>
    <w:rsid w:val="003F7D80"/>
    <w:rsid w:val="0040022E"/>
    <w:rsid w:val="0040087C"/>
    <w:rsid w:val="004015D7"/>
    <w:rsid w:val="004017BB"/>
    <w:rsid w:val="00402E64"/>
    <w:rsid w:val="0040378C"/>
    <w:rsid w:val="00403FC8"/>
    <w:rsid w:val="00404838"/>
    <w:rsid w:val="00404881"/>
    <w:rsid w:val="004049F9"/>
    <w:rsid w:val="00404DC7"/>
    <w:rsid w:val="00405FFC"/>
    <w:rsid w:val="00406128"/>
    <w:rsid w:val="00406785"/>
    <w:rsid w:val="0040691D"/>
    <w:rsid w:val="00406FD3"/>
    <w:rsid w:val="00406FFB"/>
    <w:rsid w:val="004072A3"/>
    <w:rsid w:val="004076B7"/>
    <w:rsid w:val="00407C13"/>
    <w:rsid w:val="00407C66"/>
    <w:rsid w:val="0041009E"/>
    <w:rsid w:val="0041031F"/>
    <w:rsid w:val="00410457"/>
    <w:rsid w:val="00410534"/>
    <w:rsid w:val="00410689"/>
    <w:rsid w:val="004109F3"/>
    <w:rsid w:val="00411458"/>
    <w:rsid w:val="004122DC"/>
    <w:rsid w:val="004126B6"/>
    <w:rsid w:val="00412DFE"/>
    <w:rsid w:val="00412E17"/>
    <w:rsid w:val="004136B8"/>
    <w:rsid w:val="00413BDF"/>
    <w:rsid w:val="00413CE8"/>
    <w:rsid w:val="00414DC2"/>
    <w:rsid w:val="00415314"/>
    <w:rsid w:val="0041584A"/>
    <w:rsid w:val="00415949"/>
    <w:rsid w:val="0041600A"/>
    <w:rsid w:val="004206A7"/>
    <w:rsid w:val="004206BC"/>
    <w:rsid w:val="00421738"/>
    <w:rsid w:val="00421C51"/>
    <w:rsid w:val="00421DE9"/>
    <w:rsid w:val="00421E11"/>
    <w:rsid w:val="00422466"/>
    <w:rsid w:val="00422B80"/>
    <w:rsid w:val="00422DD6"/>
    <w:rsid w:val="00422F05"/>
    <w:rsid w:val="00422FCC"/>
    <w:rsid w:val="0042388E"/>
    <w:rsid w:val="00424041"/>
    <w:rsid w:val="00424D0F"/>
    <w:rsid w:val="00424DC2"/>
    <w:rsid w:val="004259E1"/>
    <w:rsid w:val="00425D40"/>
    <w:rsid w:val="0042600D"/>
    <w:rsid w:val="004268FB"/>
    <w:rsid w:val="004272DD"/>
    <w:rsid w:val="00427437"/>
    <w:rsid w:val="00427AE7"/>
    <w:rsid w:val="00430433"/>
    <w:rsid w:val="0043095E"/>
    <w:rsid w:val="00430F05"/>
    <w:rsid w:val="0043137F"/>
    <w:rsid w:val="0043142B"/>
    <w:rsid w:val="00431934"/>
    <w:rsid w:val="00431B0D"/>
    <w:rsid w:val="00431E29"/>
    <w:rsid w:val="00432DAC"/>
    <w:rsid w:val="00433B16"/>
    <w:rsid w:val="00433B25"/>
    <w:rsid w:val="004345E7"/>
    <w:rsid w:val="00435036"/>
    <w:rsid w:val="0043508C"/>
    <w:rsid w:val="00435400"/>
    <w:rsid w:val="00435B6E"/>
    <w:rsid w:val="00435C53"/>
    <w:rsid w:val="00436638"/>
    <w:rsid w:val="00437018"/>
    <w:rsid w:val="0043741A"/>
    <w:rsid w:val="00437F0B"/>
    <w:rsid w:val="00440184"/>
    <w:rsid w:val="004408F2"/>
    <w:rsid w:val="00440AEB"/>
    <w:rsid w:val="00440F83"/>
    <w:rsid w:val="00441C7E"/>
    <w:rsid w:val="00441EB8"/>
    <w:rsid w:val="0044361C"/>
    <w:rsid w:val="00443962"/>
    <w:rsid w:val="00443A4A"/>
    <w:rsid w:val="00444F21"/>
    <w:rsid w:val="00445D97"/>
    <w:rsid w:val="004460B1"/>
    <w:rsid w:val="004463D0"/>
    <w:rsid w:val="0044723C"/>
    <w:rsid w:val="004475D9"/>
    <w:rsid w:val="004476BC"/>
    <w:rsid w:val="004477AC"/>
    <w:rsid w:val="004477EA"/>
    <w:rsid w:val="00447A35"/>
    <w:rsid w:val="00447C7F"/>
    <w:rsid w:val="00450DE7"/>
    <w:rsid w:val="00450EF1"/>
    <w:rsid w:val="004513C7"/>
    <w:rsid w:val="004514FF"/>
    <w:rsid w:val="0045169B"/>
    <w:rsid w:val="00451A64"/>
    <w:rsid w:val="00451C98"/>
    <w:rsid w:val="00452675"/>
    <w:rsid w:val="00452ADF"/>
    <w:rsid w:val="00453152"/>
    <w:rsid w:val="00453206"/>
    <w:rsid w:val="0045347E"/>
    <w:rsid w:val="00453924"/>
    <w:rsid w:val="00453BD7"/>
    <w:rsid w:val="00453DBD"/>
    <w:rsid w:val="00453FC2"/>
    <w:rsid w:val="0045420E"/>
    <w:rsid w:val="0045422B"/>
    <w:rsid w:val="0045478C"/>
    <w:rsid w:val="00454FFD"/>
    <w:rsid w:val="00455D6A"/>
    <w:rsid w:val="00455F28"/>
    <w:rsid w:val="0045638D"/>
    <w:rsid w:val="00457561"/>
    <w:rsid w:val="004579F3"/>
    <w:rsid w:val="00460153"/>
    <w:rsid w:val="00460552"/>
    <w:rsid w:val="00460C0A"/>
    <w:rsid w:val="00462749"/>
    <w:rsid w:val="004635BE"/>
    <w:rsid w:val="00463697"/>
    <w:rsid w:val="00463878"/>
    <w:rsid w:val="00463D53"/>
    <w:rsid w:val="00466225"/>
    <w:rsid w:val="00466466"/>
    <w:rsid w:val="004666B0"/>
    <w:rsid w:val="004666B9"/>
    <w:rsid w:val="004667D0"/>
    <w:rsid w:val="004670E1"/>
    <w:rsid w:val="0046720F"/>
    <w:rsid w:val="004677FF"/>
    <w:rsid w:val="00467854"/>
    <w:rsid w:val="004679A4"/>
    <w:rsid w:val="00467D6C"/>
    <w:rsid w:val="004701AF"/>
    <w:rsid w:val="00470500"/>
    <w:rsid w:val="00471084"/>
    <w:rsid w:val="00471864"/>
    <w:rsid w:val="004718E9"/>
    <w:rsid w:val="0047261C"/>
    <w:rsid w:val="0047268C"/>
    <w:rsid w:val="004729AE"/>
    <w:rsid w:val="0047320A"/>
    <w:rsid w:val="004737E1"/>
    <w:rsid w:val="004747D8"/>
    <w:rsid w:val="00474F7E"/>
    <w:rsid w:val="00475D9A"/>
    <w:rsid w:val="00475DC1"/>
    <w:rsid w:val="004768D6"/>
    <w:rsid w:val="00477445"/>
    <w:rsid w:val="00477AF1"/>
    <w:rsid w:val="00477D44"/>
    <w:rsid w:val="00477ED9"/>
    <w:rsid w:val="00481C80"/>
    <w:rsid w:val="00482C98"/>
    <w:rsid w:val="0048326C"/>
    <w:rsid w:val="004844A1"/>
    <w:rsid w:val="0048462A"/>
    <w:rsid w:val="0048514A"/>
    <w:rsid w:val="0048520B"/>
    <w:rsid w:val="004852A6"/>
    <w:rsid w:val="004859D2"/>
    <w:rsid w:val="004866E0"/>
    <w:rsid w:val="004871DA"/>
    <w:rsid w:val="00487441"/>
    <w:rsid w:val="00490036"/>
    <w:rsid w:val="00490060"/>
    <w:rsid w:val="00490EE3"/>
    <w:rsid w:val="0049157A"/>
    <w:rsid w:val="004915EE"/>
    <w:rsid w:val="00491823"/>
    <w:rsid w:val="0049213F"/>
    <w:rsid w:val="00492228"/>
    <w:rsid w:val="00492354"/>
    <w:rsid w:val="0049382F"/>
    <w:rsid w:val="00494A4D"/>
    <w:rsid w:val="00495072"/>
    <w:rsid w:val="0049657E"/>
    <w:rsid w:val="0049716A"/>
    <w:rsid w:val="004974C0"/>
    <w:rsid w:val="0049751B"/>
    <w:rsid w:val="00497A35"/>
    <w:rsid w:val="004A003F"/>
    <w:rsid w:val="004A080D"/>
    <w:rsid w:val="004A1B0E"/>
    <w:rsid w:val="004A1EEB"/>
    <w:rsid w:val="004A2969"/>
    <w:rsid w:val="004A2A30"/>
    <w:rsid w:val="004A2B9F"/>
    <w:rsid w:val="004A331A"/>
    <w:rsid w:val="004A337A"/>
    <w:rsid w:val="004A36E2"/>
    <w:rsid w:val="004A418D"/>
    <w:rsid w:val="004A5014"/>
    <w:rsid w:val="004A51FA"/>
    <w:rsid w:val="004A5BA9"/>
    <w:rsid w:val="004A6AC3"/>
    <w:rsid w:val="004A6C21"/>
    <w:rsid w:val="004A72C8"/>
    <w:rsid w:val="004A7449"/>
    <w:rsid w:val="004A796C"/>
    <w:rsid w:val="004A7CCF"/>
    <w:rsid w:val="004B0083"/>
    <w:rsid w:val="004B08B6"/>
    <w:rsid w:val="004B0D9A"/>
    <w:rsid w:val="004B1C9D"/>
    <w:rsid w:val="004B205C"/>
    <w:rsid w:val="004B2121"/>
    <w:rsid w:val="004B2B7F"/>
    <w:rsid w:val="004B2C63"/>
    <w:rsid w:val="004B2CC2"/>
    <w:rsid w:val="004B454D"/>
    <w:rsid w:val="004B527C"/>
    <w:rsid w:val="004B52B7"/>
    <w:rsid w:val="004B538E"/>
    <w:rsid w:val="004B56E7"/>
    <w:rsid w:val="004B67E8"/>
    <w:rsid w:val="004B796D"/>
    <w:rsid w:val="004B7994"/>
    <w:rsid w:val="004B79B9"/>
    <w:rsid w:val="004B7C28"/>
    <w:rsid w:val="004C0B39"/>
    <w:rsid w:val="004C0BBE"/>
    <w:rsid w:val="004C127B"/>
    <w:rsid w:val="004C1405"/>
    <w:rsid w:val="004C152F"/>
    <w:rsid w:val="004C1CD2"/>
    <w:rsid w:val="004C21B8"/>
    <w:rsid w:val="004C23D6"/>
    <w:rsid w:val="004C24D0"/>
    <w:rsid w:val="004C2AE2"/>
    <w:rsid w:val="004C4099"/>
    <w:rsid w:val="004C4578"/>
    <w:rsid w:val="004C4924"/>
    <w:rsid w:val="004C5693"/>
    <w:rsid w:val="004C64AF"/>
    <w:rsid w:val="004C6C6F"/>
    <w:rsid w:val="004C704C"/>
    <w:rsid w:val="004C7AF1"/>
    <w:rsid w:val="004D0E26"/>
    <w:rsid w:val="004D0F3D"/>
    <w:rsid w:val="004D10BF"/>
    <w:rsid w:val="004D10F9"/>
    <w:rsid w:val="004D1BA9"/>
    <w:rsid w:val="004D2276"/>
    <w:rsid w:val="004D356C"/>
    <w:rsid w:val="004D36C6"/>
    <w:rsid w:val="004D3E7E"/>
    <w:rsid w:val="004D3FB0"/>
    <w:rsid w:val="004D4055"/>
    <w:rsid w:val="004D45C1"/>
    <w:rsid w:val="004D4856"/>
    <w:rsid w:val="004D524D"/>
    <w:rsid w:val="004D5464"/>
    <w:rsid w:val="004D584B"/>
    <w:rsid w:val="004D5FAC"/>
    <w:rsid w:val="004D6282"/>
    <w:rsid w:val="004D65D3"/>
    <w:rsid w:val="004D66DA"/>
    <w:rsid w:val="004D6CED"/>
    <w:rsid w:val="004D6F30"/>
    <w:rsid w:val="004D740D"/>
    <w:rsid w:val="004D74A9"/>
    <w:rsid w:val="004E0592"/>
    <w:rsid w:val="004E0667"/>
    <w:rsid w:val="004E0993"/>
    <w:rsid w:val="004E0B30"/>
    <w:rsid w:val="004E0E04"/>
    <w:rsid w:val="004E17E2"/>
    <w:rsid w:val="004E2409"/>
    <w:rsid w:val="004E28A8"/>
    <w:rsid w:val="004E3CF0"/>
    <w:rsid w:val="004E3E98"/>
    <w:rsid w:val="004E3FBC"/>
    <w:rsid w:val="004E4338"/>
    <w:rsid w:val="004E4383"/>
    <w:rsid w:val="004E4E56"/>
    <w:rsid w:val="004E5166"/>
    <w:rsid w:val="004E6204"/>
    <w:rsid w:val="004E6448"/>
    <w:rsid w:val="004E654B"/>
    <w:rsid w:val="004E69EB"/>
    <w:rsid w:val="004E7E74"/>
    <w:rsid w:val="004F07E0"/>
    <w:rsid w:val="004F0CDC"/>
    <w:rsid w:val="004F0F38"/>
    <w:rsid w:val="004F107C"/>
    <w:rsid w:val="004F2196"/>
    <w:rsid w:val="004F2437"/>
    <w:rsid w:val="004F29DE"/>
    <w:rsid w:val="004F2C01"/>
    <w:rsid w:val="004F2CB3"/>
    <w:rsid w:val="004F2D57"/>
    <w:rsid w:val="004F33BA"/>
    <w:rsid w:val="004F354F"/>
    <w:rsid w:val="004F371E"/>
    <w:rsid w:val="004F37FB"/>
    <w:rsid w:val="004F3D25"/>
    <w:rsid w:val="004F4EA4"/>
    <w:rsid w:val="004F5836"/>
    <w:rsid w:val="004F5F38"/>
    <w:rsid w:val="004F61EA"/>
    <w:rsid w:val="004F74D7"/>
    <w:rsid w:val="004F75C4"/>
    <w:rsid w:val="004F7AC5"/>
    <w:rsid w:val="004F7FAB"/>
    <w:rsid w:val="00500369"/>
    <w:rsid w:val="005003C2"/>
    <w:rsid w:val="00500ADD"/>
    <w:rsid w:val="00500B96"/>
    <w:rsid w:val="005016A2"/>
    <w:rsid w:val="00501848"/>
    <w:rsid w:val="00501A65"/>
    <w:rsid w:val="005021E4"/>
    <w:rsid w:val="00502D49"/>
    <w:rsid w:val="00504F98"/>
    <w:rsid w:val="00505615"/>
    <w:rsid w:val="00505E85"/>
    <w:rsid w:val="0050630E"/>
    <w:rsid w:val="00506639"/>
    <w:rsid w:val="0050742F"/>
    <w:rsid w:val="005075F7"/>
    <w:rsid w:val="0051015A"/>
    <w:rsid w:val="005108BD"/>
    <w:rsid w:val="00510DFA"/>
    <w:rsid w:val="00510E52"/>
    <w:rsid w:val="005117D0"/>
    <w:rsid w:val="00511EC5"/>
    <w:rsid w:val="005122C3"/>
    <w:rsid w:val="00513162"/>
    <w:rsid w:val="005137B9"/>
    <w:rsid w:val="00514CC5"/>
    <w:rsid w:val="00514E48"/>
    <w:rsid w:val="00514F9F"/>
    <w:rsid w:val="00515C86"/>
    <w:rsid w:val="005161C2"/>
    <w:rsid w:val="0051622A"/>
    <w:rsid w:val="005167DE"/>
    <w:rsid w:val="00516883"/>
    <w:rsid w:val="0051710A"/>
    <w:rsid w:val="0052008C"/>
    <w:rsid w:val="0052083A"/>
    <w:rsid w:val="00520CF3"/>
    <w:rsid w:val="005211D1"/>
    <w:rsid w:val="0052130C"/>
    <w:rsid w:val="00521B1B"/>
    <w:rsid w:val="00521B23"/>
    <w:rsid w:val="00521EB3"/>
    <w:rsid w:val="00522928"/>
    <w:rsid w:val="00522966"/>
    <w:rsid w:val="00522A19"/>
    <w:rsid w:val="00522CED"/>
    <w:rsid w:val="0052322D"/>
    <w:rsid w:val="00523570"/>
    <w:rsid w:val="00523A5C"/>
    <w:rsid w:val="00526083"/>
    <w:rsid w:val="00526245"/>
    <w:rsid w:val="00526505"/>
    <w:rsid w:val="00526CC4"/>
    <w:rsid w:val="005274E3"/>
    <w:rsid w:val="0052779A"/>
    <w:rsid w:val="00527E11"/>
    <w:rsid w:val="0053009D"/>
    <w:rsid w:val="00530AFD"/>
    <w:rsid w:val="00530E22"/>
    <w:rsid w:val="0053162B"/>
    <w:rsid w:val="005316A2"/>
    <w:rsid w:val="00532500"/>
    <w:rsid w:val="0053337B"/>
    <w:rsid w:val="00533FA1"/>
    <w:rsid w:val="00533FD9"/>
    <w:rsid w:val="00533FE2"/>
    <w:rsid w:val="0053597F"/>
    <w:rsid w:val="0053662F"/>
    <w:rsid w:val="0053675B"/>
    <w:rsid w:val="00536E94"/>
    <w:rsid w:val="005370D9"/>
    <w:rsid w:val="00537447"/>
    <w:rsid w:val="00537A84"/>
    <w:rsid w:val="005400B9"/>
    <w:rsid w:val="005414E6"/>
    <w:rsid w:val="00541676"/>
    <w:rsid w:val="0054254C"/>
    <w:rsid w:val="00542978"/>
    <w:rsid w:val="005433B2"/>
    <w:rsid w:val="00543F24"/>
    <w:rsid w:val="00544755"/>
    <w:rsid w:val="005448C7"/>
    <w:rsid w:val="00544FBC"/>
    <w:rsid w:val="0054501A"/>
    <w:rsid w:val="00545339"/>
    <w:rsid w:val="00545562"/>
    <w:rsid w:val="005456D0"/>
    <w:rsid w:val="00546E29"/>
    <w:rsid w:val="00546F13"/>
    <w:rsid w:val="0054720C"/>
    <w:rsid w:val="00547FDA"/>
    <w:rsid w:val="00550410"/>
    <w:rsid w:val="00550A02"/>
    <w:rsid w:val="00551CCD"/>
    <w:rsid w:val="005528E9"/>
    <w:rsid w:val="00552A3A"/>
    <w:rsid w:val="00552CF4"/>
    <w:rsid w:val="00552E30"/>
    <w:rsid w:val="00552F5F"/>
    <w:rsid w:val="00553072"/>
    <w:rsid w:val="005530AB"/>
    <w:rsid w:val="005530DE"/>
    <w:rsid w:val="00554067"/>
    <w:rsid w:val="0055453D"/>
    <w:rsid w:val="005549D5"/>
    <w:rsid w:val="005552E8"/>
    <w:rsid w:val="0055558A"/>
    <w:rsid w:val="005556DD"/>
    <w:rsid w:val="00555869"/>
    <w:rsid w:val="00555BC4"/>
    <w:rsid w:val="00555ED4"/>
    <w:rsid w:val="005569C8"/>
    <w:rsid w:val="00557440"/>
    <w:rsid w:val="00557B8B"/>
    <w:rsid w:val="005601B9"/>
    <w:rsid w:val="00560A2E"/>
    <w:rsid w:val="00560B0D"/>
    <w:rsid w:val="00560B61"/>
    <w:rsid w:val="00562188"/>
    <w:rsid w:val="00562DD6"/>
    <w:rsid w:val="00563346"/>
    <w:rsid w:val="00563B08"/>
    <w:rsid w:val="00563C31"/>
    <w:rsid w:val="00563F55"/>
    <w:rsid w:val="0056439F"/>
    <w:rsid w:val="00564CB3"/>
    <w:rsid w:val="005657B4"/>
    <w:rsid w:val="00565A7A"/>
    <w:rsid w:val="00566080"/>
    <w:rsid w:val="00566F84"/>
    <w:rsid w:val="00567183"/>
    <w:rsid w:val="00567E72"/>
    <w:rsid w:val="005700E7"/>
    <w:rsid w:val="00570CF1"/>
    <w:rsid w:val="00571323"/>
    <w:rsid w:val="00571DBA"/>
    <w:rsid w:val="0057229D"/>
    <w:rsid w:val="00572D87"/>
    <w:rsid w:val="00572F01"/>
    <w:rsid w:val="00573A8A"/>
    <w:rsid w:val="005741AE"/>
    <w:rsid w:val="005743A2"/>
    <w:rsid w:val="00575277"/>
    <w:rsid w:val="00576E52"/>
    <w:rsid w:val="005777D7"/>
    <w:rsid w:val="0057793F"/>
    <w:rsid w:val="00577C4A"/>
    <w:rsid w:val="00580327"/>
    <w:rsid w:val="0058096D"/>
    <w:rsid w:val="00580D4E"/>
    <w:rsid w:val="00580EB8"/>
    <w:rsid w:val="00581187"/>
    <w:rsid w:val="00582285"/>
    <w:rsid w:val="00582DE3"/>
    <w:rsid w:val="005833A0"/>
    <w:rsid w:val="00583657"/>
    <w:rsid w:val="00583A5B"/>
    <w:rsid w:val="00583FDE"/>
    <w:rsid w:val="0058459F"/>
    <w:rsid w:val="00584823"/>
    <w:rsid w:val="00584E9A"/>
    <w:rsid w:val="00585527"/>
    <w:rsid w:val="005855E9"/>
    <w:rsid w:val="00585B38"/>
    <w:rsid w:val="0058622A"/>
    <w:rsid w:val="00586532"/>
    <w:rsid w:val="00586E27"/>
    <w:rsid w:val="005871A3"/>
    <w:rsid w:val="0058725A"/>
    <w:rsid w:val="00587940"/>
    <w:rsid w:val="00587D49"/>
    <w:rsid w:val="00591871"/>
    <w:rsid w:val="00591E20"/>
    <w:rsid w:val="00592256"/>
    <w:rsid w:val="00593422"/>
    <w:rsid w:val="00593EBC"/>
    <w:rsid w:val="0059444D"/>
    <w:rsid w:val="005947A8"/>
    <w:rsid w:val="005948F2"/>
    <w:rsid w:val="005958D1"/>
    <w:rsid w:val="00595B31"/>
    <w:rsid w:val="00596188"/>
    <w:rsid w:val="005961C9"/>
    <w:rsid w:val="0059694A"/>
    <w:rsid w:val="005969DF"/>
    <w:rsid w:val="00596A11"/>
    <w:rsid w:val="00596A32"/>
    <w:rsid w:val="00596AAF"/>
    <w:rsid w:val="00596FA3"/>
    <w:rsid w:val="00597578"/>
    <w:rsid w:val="00597915"/>
    <w:rsid w:val="0059799F"/>
    <w:rsid w:val="00597A3C"/>
    <w:rsid w:val="00597A3E"/>
    <w:rsid w:val="00597DA8"/>
    <w:rsid w:val="005A0F36"/>
    <w:rsid w:val="005A17D1"/>
    <w:rsid w:val="005A2E29"/>
    <w:rsid w:val="005A3469"/>
    <w:rsid w:val="005A3744"/>
    <w:rsid w:val="005A3E94"/>
    <w:rsid w:val="005A4B37"/>
    <w:rsid w:val="005A5905"/>
    <w:rsid w:val="005A5B51"/>
    <w:rsid w:val="005A5DF5"/>
    <w:rsid w:val="005A61B3"/>
    <w:rsid w:val="005A6D20"/>
    <w:rsid w:val="005A7152"/>
    <w:rsid w:val="005A7732"/>
    <w:rsid w:val="005A7CF4"/>
    <w:rsid w:val="005A7D62"/>
    <w:rsid w:val="005B030C"/>
    <w:rsid w:val="005B0316"/>
    <w:rsid w:val="005B03FA"/>
    <w:rsid w:val="005B0558"/>
    <w:rsid w:val="005B074D"/>
    <w:rsid w:val="005B0892"/>
    <w:rsid w:val="005B08C6"/>
    <w:rsid w:val="005B0DA8"/>
    <w:rsid w:val="005B0F00"/>
    <w:rsid w:val="005B1C4A"/>
    <w:rsid w:val="005B2ECC"/>
    <w:rsid w:val="005B3100"/>
    <w:rsid w:val="005B343C"/>
    <w:rsid w:val="005B38EC"/>
    <w:rsid w:val="005B5710"/>
    <w:rsid w:val="005B5F51"/>
    <w:rsid w:val="005B647F"/>
    <w:rsid w:val="005B7106"/>
    <w:rsid w:val="005B714A"/>
    <w:rsid w:val="005B775C"/>
    <w:rsid w:val="005B7A4C"/>
    <w:rsid w:val="005C04B3"/>
    <w:rsid w:val="005C05AE"/>
    <w:rsid w:val="005C075D"/>
    <w:rsid w:val="005C0B64"/>
    <w:rsid w:val="005C0F8B"/>
    <w:rsid w:val="005C13A5"/>
    <w:rsid w:val="005C2ADC"/>
    <w:rsid w:val="005C33DE"/>
    <w:rsid w:val="005C34CC"/>
    <w:rsid w:val="005C3A55"/>
    <w:rsid w:val="005C3D16"/>
    <w:rsid w:val="005C3EC5"/>
    <w:rsid w:val="005C4458"/>
    <w:rsid w:val="005C45D5"/>
    <w:rsid w:val="005C4708"/>
    <w:rsid w:val="005C4965"/>
    <w:rsid w:val="005C4DA6"/>
    <w:rsid w:val="005C53EC"/>
    <w:rsid w:val="005C5B26"/>
    <w:rsid w:val="005C5F05"/>
    <w:rsid w:val="005C6601"/>
    <w:rsid w:val="005D0773"/>
    <w:rsid w:val="005D1186"/>
    <w:rsid w:val="005D169C"/>
    <w:rsid w:val="005D1A6A"/>
    <w:rsid w:val="005D20D3"/>
    <w:rsid w:val="005D23F9"/>
    <w:rsid w:val="005D2A48"/>
    <w:rsid w:val="005D2CB5"/>
    <w:rsid w:val="005D2F32"/>
    <w:rsid w:val="005D3FF9"/>
    <w:rsid w:val="005D40F8"/>
    <w:rsid w:val="005D4828"/>
    <w:rsid w:val="005D4EED"/>
    <w:rsid w:val="005D5429"/>
    <w:rsid w:val="005D579C"/>
    <w:rsid w:val="005D5A49"/>
    <w:rsid w:val="005D5B4A"/>
    <w:rsid w:val="005D5E33"/>
    <w:rsid w:val="005D679F"/>
    <w:rsid w:val="005D6CA5"/>
    <w:rsid w:val="005D708C"/>
    <w:rsid w:val="005D70BA"/>
    <w:rsid w:val="005D72AA"/>
    <w:rsid w:val="005D78CA"/>
    <w:rsid w:val="005D797F"/>
    <w:rsid w:val="005D7D57"/>
    <w:rsid w:val="005E0693"/>
    <w:rsid w:val="005E0E16"/>
    <w:rsid w:val="005E11A6"/>
    <w:rsid w:val="005E1CCE"/>
    <w:rsid w:val="005E1D2F"/>
    <w:rsid w:val="005E20DD"/>
    <w:rsid w:val="005E230B"/>
    <w:rsid w:val="005E2EA6"/>
    <w:rsid w:val="005E2F28"/>
    <w:rsid w:val="005E348C"/>
    <w:rsid w:val="005E34AD"/>
    <w:rsid w:val="005E356D"/>
    <w:rsid w:val="005E41C2"/>
    <w:rsid w:val="005E43AB"/>
    <w:rsid w:val="005E4FE2"/>
    <w:rsid w:val="005E539C"/>
    <w:rsid w:val="005E6F97"/>
    <w:rsid w:val="005E74E1"/>
    <w:rsid w:val="005E75B2"/>
    <w:rsid w:val="005E789C"/>
    <w:rsid w:val="005E7A69"/>
    <w:rsid w:val="005E7CA7"/>
    <w:rsid w:val="005F0284"/>
    <w:rsid w:val="005F0A07"/>
    <w:rsid w:val="005F0B8B"/>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3F5"/>
    <w:rsid w:val="005F7821"/>
    <w:rsid w:val="005F789F"/>
    <w:rsid w:val="005F78EC"/>
    <w:rsid w:val="005F7EDA"/>
    <w:rsid w:val="00600116"/>
    <w:rsid w:val="00600708"/>
    <w:rsid w:val="00601558"/>
    <w:rsid w:val="00601DD4"/>
    <w:rsid w:val="006020AC"/>
    <w:rsid w:val="006038A0"/>
    <w:rsid w:val="00603A04"/>
    <w:rsid w:val="00603B37"/>
    <w:rsid w:val="00603F39"/>
    <w:rsid w:val="006048CD"/>
    <w:rsid w:val="00604DCD"/>
    <w:rsid w:val="00605345"/>
    <w:rsid w:val="00605CCD"/>
    <w:rsid w:val="00605DF3"/>
    <w:rsid w:val="00605FC7"/>
    <w:rsid w:val="0060678F"/>
    <w:rsid w:val="00606972"/>
    <w:rsid w:val="00606F1B"/>
    <w:rsid w:val="0060714E"/>
    <w:rsid w:val="0060726E"/>
    <w:rsid w:val="006075B0"/>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255"/>
    <w:rsid w:val="00623AB4"/>
    <w:rsid w:val="0062414F"/>
    <w:rsid w:val="00624912"/>
    <w:rsid w:val="0062524D"/>
    <w:rsid w:val="006255AD"/>
    <w:rsid w:val="00625A70"/>
    <w:rsid w:val="00625F04"/>
    <w:rsid w:val="00626488"/>
    <w:rsid w:val="0062682C"/>
    <w:rsid w:val="00626A1F"/>
    <w:rsid w:val="0062735E"/>
    <w:rsid w:val="00627F8E"/>
    <w:rsid w:val="00630903"/>
    <w:rsid w:val="00630F70"/>
    <w:rsid w:val="00632581"/>
    <w:rsid w:val="00632A4F"/>
    <w:rsid w:val="00632D2E"/>
    <w:rsid w:val="006343EB"/>
    <w:rsid w:val="00634E9D"/>
    <w:rsid w:val="00635123"/>
    <w:rsid w:val="0063515B"/>
    <w:rsid w:val="006371CD"/>
    <w:rsid w:val="00637831"/>
    <w:rsid w:val="00640693"/>
    <w:rsid w:val="00640844"/>
    <w:rsid w:val="00640A8A"/>
    <w:rsid w:val="00641CE9"/>
    <w:rsid w:val="006420CB"/>
    <w:rsid w:val="0064251F"/>
    <w:rsid w:val="00643320"/>
    <w:rsid w:val="00643324"/>
    <w:rsid w:val="00643394"/>
    <w:rsid w:val="00643EBB"/>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569F"/>
    <w:rsid w:val="00655866"/>
    <w:rsid w:val="00656604"/>
    <w:rsid w:val="00656C58"/>
    <w:rsid w:val="00657A56"/>
    <w:rsid w:val="00657CCA"/>
    <w:rsid w:val="00657F8D"/>
    <w:rsid w:val="00660252"/>
    <w:rsid w:val="006609F3"/>
    <w:rsid w:val="00660CDE"/>
    <w:rsid w:val="00660D87"/>
    <w:rsid w:val="00662C7F"/>
    <w:rsid w:val="00663F8E"/>
    <w:rsid w:val="006645ED"/>
    <w:rsid w:val="00664680"/>
    <w:rsid w:val="0066486E"/>
    <w:rsid w:val="00664C5A"/>
    <w:rsid w:val="00664C87"/>
    <w:rsid w:val="00665680"/>
    <w:rsid w:val="006659A7"/>
    <w:rsid w:val="006659B0"/>
    <w:rsid w:val="0066639B"/>
    <w:rsid w:val="006671EE"/>
    <w:rsid w:val="00667D0E"/>
    <w:rsid w:val="006701D9"/>
    <w:rsid w:val="006705C9"/>
    <w:rsid w:val="006709C8"/>
    <w:rsid w:val="00670B37"/>
    <w:rsid w:val="00670E43"/>
    <w:rsid w:val="006712BB"/>
    <w:rsid w:val="0067170B"/>
    <w:rsid w:val="00671B7B"/>
    <w:rsid w:val="006726A7"/>
    <w:rsid w:val="0067287E"/>
    <w:rsid w:val="00672AB9"/>
    <w:rsid w:val="0067331A"/>
    <w:rsid w:val="00673459"/>
    <w:rsid w:val="00674CCA"/>
    <w:rsid w:val="00674D9B"/>
    <w:rsid w:val="00674E4E"/>
    <w:rsid w:val="00675672"/>
    <w:rsid w:val="00675B34"/>
    <w:rsid w:val="00675C36"/>
    <w:rsid w:val="00675DF4"/>
    <w:rsid w:val="006775D8"/>
    <w:rsid w:val="006776C8"/>
    <w:rsid w:val="00677C05"/>
    <w:rsid w:val="0068095F"/>
    <w:rsid w:val="00680997"/>
    <w:rsid w:val="00680E44"/>
    <w:rsid w:val="00682B8A"/>
    <w:rsid w:val="00684634"/>
    <w:rsid w:val="00684793"/>
    <w:rsid w:val="00684BB4"/>
    <w:rsid w:val="00684C70"/>
    <w:rsid w:val="00685E8E"/>
    <w:rsid w:val="00687050"/>
    <w:rsid w:val="0068717C"/>
    <w:rsid w:val="006877E4"/>
    <w:rsid w:val="0068788C"/>
    <w:rsid w:val="00687F88"/>
    <w:rsid w:val="00690C63"/>
    <w:rsid w:val="00690CD1"/>
    <w:rsid w:val="006910DB"/>
    <w:rsid w:val="006912AD"/>
    <w:rsid w:val="006913CF"/>
    <w:rsid w:val="00691597"/>
    <w:rsid w:val="0069253A"/>
    <w:rsid w:val="0069383D"/>
    <w:rsid w:val="006938DD"/>
    <w:rsid w:val="0069416F"/>
    <w:rsid w:val="0069436E"/>
    <w:rsid w:val="00694D4D"/>
    <w:rsid w:val="00695108"/>
    <w:rsid w:val="006952CB"/>
    <w:rsid w:val="006953A4"/>
    <w:rsid w:val="00695BB6"/>
    <w:rsid w:val="00695DC4"/>
    <w:rsid w:val="00695E23"/>
    <w:rsid w:val="00696B8B"/>
    <w:rsid w:val="00696BB2"/>
    <w:rsid w:val="0069786C"/>
    <w:rsid w:val="006A03B2"/>
    <w:rsid w:val="006A10A6"/>
    <w:rsid w:val="006A12E4"/>
    <w:rsid w:val="006A1534"/>
    <w:rsid w:val="006A1DDA"/>
    <w:rsid w:val="006A2165"/>
    <w:rsid w:val="006A2868"/>
    <w:rsid w:val="006A2B90"/>
    <w:rsid w:val="006A3034"/>
    <w:rsid w:val="006A3243"/>
    <w:rsid w:val="006A3255"/>
    <w:rsid w:val="006A391C"/>
    <w:rsid w:val="006A3CEB"/>
    <w:rsid w:val="006A6727"/>
    <w:rsid w:val="006A676F"/>
    <w:rsid w:val="006A677C"/>
    <w:rsid w:val="006A67C2"/>
    <w:rsid w:val="006A76D4"/>
    <w:rsid w:val="006B1015"/>
    <w:rsid w:val="006B183B"/>
    <w:rsid w:val="006B1BAB"/>
    <w:rsid w:val="006B1EE2"/>
    <w:rsid w:val="006B1EEF"/>
    <w:rsid w:val="006B2665"/>
    <w:rsid w:val="006B3058"/>
    <w:rsid w:val="006B3774"/>
    <w:rsid w:val="006B3FEC"/>
    <w:rsid w:val="006B416D"/>
    <w:rsid w:val="006B588A"/>
    <w:rsid w:val="006B64DE"/>
    <w:rsid w:val="006B6DA3"/>
    <w:rsid w:val="006B70F0"/>
    <w:rsid w:val="006B7B83"/>
    <w:rsid w:val="006B7BD5"/>
    <w:rsid w:val="006B7FE4"/>
    <w:rsid w:val="006C053F"/>
    <w:rsid w:val="006C18F3"/>
    <w:rsid w:val="006C19E7"/>
    <w:rsid w:val="006C230C"/>
    <w:rsid w:val="006C2624"/>
    <w:rsid w:val="006C3A3F"/>
    <w:rsid w:val="006C3B69"/>
    <w:rsid w:val="006C3DA1"/>
    <w:rsid w:val="006C449D"/>
    <w:rsid w:val="006C525F"/>
    <w:rsid w:val="006C5682"/>
    <w:rsid w:val="006C5BAF"/>
    <w:rsid w:val="006C6432"/>
    <w:rsid w:val="006C6457"/>
    <w:rsid w:val="006C65BD"/>
    <w:rsid w:val="006C6864"/>
    <w:rsid w:val="006C6D9F"/>
    <w:rsid w:val="006C6F1D"/>
    <w:rsid w:val="006C7674"/>
    <w:rsid w:val="006C77AF"/>
    <w:rsid w:val="006C7840"/>
    <w:rsid w:val="006D00D6"/>
    <w:rsid w:val="006D07A9"/>
    <w:rsid w:val="006D0AE5"/>
    <w:rsid w:val="006D1B23"/>
    <w:rsid w:val="006D1CC0"/>
    <w:rsid w:val="006D1FE2"/>
    <w:rsid w:val="006D2628"/>
    <w:rsid w:val="006D2C26"/>
    <w:rsid w:val="006D2F24"/>
    <w:rsid w:val="006D3699"/>
    <w:rsid w:val="006D3807"/>
    <w:rsid w:val="006D38C8"/>
    <w:rsid w:val="006D4081"/>
    <w:rsid w:val="006D4355"/>
    <w:rsid w:val="006D51F5"/>
    <w:rsid w:val="006E0053"/>
    <w:rsid w:val="006E0B93"/>
    <w:rsid w:val="006E162C"/>
    <w:rsid w:val="006E2BDD"/>
    <w:rsid w:val="006E2D3C"/>
    <w:rsid w:val="006E2F8A"/>
    <w:rsid w:val="006E30BC"/>
    <w:rsid w:val="006E340B"/>
    <w:rsid w:val="006E39EF"/>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37C"/>
    <w:rsid w:val="006F2DCE"/>
    <w:rsid w:val="006F3494"/>
    <w:rsid w:val="006F464C"/>
    <w:rsid w:val="006F4BEB"/>
    <w:rsid w:val="006F4CA3"/>
    <w:rsid w:val="006F5405"/>
    <w:rsid w:val="006F5A2B"/>
    <w:rsid w:val="006F7843"/>
    <w:rsid w:val="0070047A"/>
    <w:rsid w:val="00700D9B"/>
    <w:rsid w:val="00701697"/>
    <w:rsid w:val="00701752"/>
    <w:rsid w:val="00701837"/>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4E75"/>
    <w:rsid w:val="00714EA7"/>
    <w:rsid w:val="00714F21"/>
    <w:rsid w:val="00715444"/>
    <w:rsid w:val="00715A1B"/>
    <w:rsid w:val="00716401"/>
    <w:rsid w:val="007167B5"/>
    <w:rsid w:val="007167EC"/>
    <w:rsid w:val="00716BB2"/>
    <w:rsid w:val="007176DC"/>
    <w:rsid w:val="00720581"/>
    <w:rsid w:val="00720848"/>
    <w:rsid w:val="00721BD6"/>
    <w:rsid w:val="00721D3F"/>
    <w:rsid w:val="00722E71"/>
    <w:rsid w:val="00723F6F"/>
    <w:rsid w:val="0072420A"/>
    <w:rsid w:val="00724263"/>
    <w:rsid w:val="00724B97"/>
    <w:rsid w:val="00725293"/>
    <w:rsid w:val="007257A0"/>
    <w:rsid w:val="00725ADE"/>
    <w:rsid w:val="00725DAE"/>
    <w:rsid w:val="00725FC6"/>
    <w:rsid w:val="0072666A"/>
    <w:rsid w:val="00726795"/>
    <w:rsid w:val="0072683C"/>
    <w:rsid w:val="007272A3"/>
    <w:rsid w:val="007272C1"/>
    <w:rsid w:val="007273BD"/>
    <w:rsid w:val="007273E7"/>
    <w:rsid w:val="00730D35"/>
    <w:rsid w:val="00731A77"/>
    <w:rsid w:val="007326BD"/>
    <w:rsid w:val="00732D02"/>
    <w:rsid w:val="007343BB"/>
    <w:rsid w:val="00734CD3"/>
    <w:rsid w:val="00734F92"/>
    <w:rsid w:val="00735B2D"/>
    <w:rsid w:val="00736619"/>
    <w:rsid w:val="00736C02"/>
    <w:rsid w:val="00737776"/>
    <w:rsid w:val="007400D7"/>
    <w:rsid w:val="007414EA"/>
    <w:rsid w:val="00742E0A"/>
    <w:rsid w:val="00742FAB"/>
    <w:rsid w:val="0074370C"/>
    <w:rsid w:val="007459A3"/>
    <w:rsid w:val="00745A34"/>
    <w:rsid w:val="00745F1B"/>
    <w:rsid w:val="0074607E"/>
    <w:rsid w:val="00746C44"/>
    <w:rsid w:val="007501C8"/>
    <w:rsid w:val="007504D7"/>
    <w:rsid w:val="007508F1"/>
    <w:rsid w:val="00751174"/>
    <w:rsid w:val="007515E1"/>
    <w:rsid w:val="0075162F"/>
    <w:rsid w:val="00751CC9"/>
    <w:rsid w:val="00752BA7"/>
    <w:rsid w:val="00752C5A"/>
    <w:rsid w:val="0075322C"/>
    <w:rsid w:val="0075323A"/>
    <w:rsid w:val="00753267"/>
    <w:rsid w:val="00753F5A"/>
    <w:rsid w:val="00754378"/>
    <w:rsid w:val="00754660"/>
    <w:rsid w:val="00754E91"/>
    <w:rsid w:val="007551FD"/>
    <w:rsid w:val="00755A6F"/>
    <w:rsid w:val="00755F99"/>
    <w:rsid w:val="00756601"/>
    <w:rsid w:val="00756B6B"/>
    <w:rsid w:val="00761172"/>
    <w:rsid w:val="00761C49"/>
    <w:rsid w:val="00761EFB"/>
    <w:rsid w:val="0076244B"/>
    <w:rsid w:val="00762533"/>
    <w:rsid w:val="007627AE"/>
    <w:rsid w:val="00762905"/>
    <w:rsid w:val="007641A0"/>
    <w:rsid w:val="00764B93"/>
    <w:rsid w:val="00765BAC"/>
    <w:rsid w:val="00766864"/>
    <w:rsid w:val="00766B78"/>
    <w:rsid w:val="00766F30"/>
    <w:rsid w:val="00767331"/>
    <w:rsid w:val="00767A41"/>
    <w:rsid w:val="00767CA3"/>
    <w:rsid w:val="00770419"/>
    <w:rsid w:val="00770985"/>
    <w:rsid w:val="007716B9"/>
    <w:rsid w:val="00771A9F"/>
    <w:rsid w:val="00771C4A"/>
    <w:rsid w:val="00772312"/>
    <w:rsid w:val="00772D34"/>
    <w:rsid w:val="00772D90"/>
    <w:rsid w:val="007732D6"/>
    <w:rsid w:val="00773F2B"/>
    <w:rsid w:val="00774C1C"/>
    <w:rsid w:val="00774E17"/>
    <w:rsid w:val="0077534B"/>
    <w:rsid w:val="00775362"/>
    <w:rsid w:val="00775457"/>
    <w:rsid w:val="007754A8"/>
    <w:rsid w:val="00775A91"/>
    <w:rsid w:val="007764E1"/>
    <w:rsid w:val="007768F6"/>
    <w:rsid w:val="00776EC5"/>
    <w:rsid w:val="00777632"/>
    <w:rsid w:val="00780123"/>
    <w:rsid w:val="00780C2C"/>
    <w:rsid w:val="00780FC9"/>
    <w:rsid w:val="007812B4"/>
    <w:rsid w:val="00782382"/>
    <w:rsid w:val="00782386"/>
    <w:rsid w:val="0078245F"/>
    <w:rsid w:val="007824F1"/>
    <w:rsid w:val="007826DE"/>
    <w:rsid w:val="007827C1"/>
    <w:rsid w:val="00783ADB"/>
    <w:rsid w:val="007841DD"/>
    <w:rsid w:val="007841F7"/>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0B88"/>
    <w:rsid w:val="007A1B6D"/>
    <w:rsid w:val="007A237E"/>
    <w:rsid w:val="007A249C"/>
    <w:rsid w:val="007A4357"/>
    <w:rsid w:val="007A4B76"/>
    <w:rsid w:val="007A4F3C"/>
    <w:rsid w:val="007A55B3"/>
    <w:rsid w:val="007A58FE"/>
    <w:rsid w:val="007A6227"/>
    <w:rsid w:val="007A71A4"/>
    <w:rsid w:val="007A7548"/>
    <w:rsid w:val="007A7C9F"/>
    <w:rsid w:val="007A7E11"/>
    <w:rsid w:val="007B0669"/>
    <w:rsid w:val="007B0B30"/>
    <w:rsid w:val="007B0F80"/>
    <w:rsid w:val="007B10EF"/>
    <w:rsid w:val="007B11EE"/>
    <w:rsid w:val="007B1B7F"/>
    <w:rsid w:val="007B1BFB"/>
    <w:rsid w:val="007B1DD1"/>
    <w:rsid w:val="007B1E1F"/>
    <w:rsid w:val="007B3288"/>
    <w:rsid w:val="007B385C"/>
    <w:rsid w:val="007B3C43"/>
    <w:rsid w:val="007B53D8"/>
    <w:rsid w:val="007B560A"/>
    <w:rsid w:val="007B5728"/>
    <w:rsid w:val="007B59E1"/>
    <w:rsid w:val="007B5DB3"/>
    <w:rsid w:val="007B602C"/>
    <w:rsid w:val="007B67A6"/>
    <w:rsid w:val="007B6CC1"/>
    <w:rsid w:val="007C026A"/>
    <w:rsid w:val="007C07ED"/>
    <w:rsid w:val="007C09E1"/>
    <w:rsid w:val="007C170C"/>
    <w:rsid w:val="007C3258"/>
    <w:rsid w:val="007C45CD"/>
    <w:rsid w:val="007C4666"/>
    <w:rsid w:val="007C48AF"/>
    <w:rsid w:val="007C4D7B"/>
    <w:rsid w:val="007C51A7"/>
    <w:rsid w:val="007C5922"/>
    <w:rsid w:val="007C60A2"/>
    <w:rsid w:val="007C6972"/>
    <w:rsid w:val="007C6C7D"/>
    <w:rsid w:val="007C6F6C"/>
    <w:rsid w:val="007C768E"/>
    <w:rsid w:val="007D02A0"/>
    <w:rsid w:val="007D06DA"/>
    <w:rsid w:val="007D0926"/>
    <w:rsid w:val="007D1977"/>
    <w:rsid w:val="007D1B70"/>
    <w:rsid w:val="007D28DB"/>
    <w:rsid w:val="007D3E40"/>
    <w:rsid w:val="007D459C"/>
    <w:rsid w:val="007D51E9"/>
    <w:rsid w:val="007D52FE"/>
    <w:rsid w:val="007D580D"/>
    <w:rsid w:val="007D5ABE"/>
    <w:rsid w:val="007D65C1"/>
    <w:rsid w:val="007D6B09"/>
    <w:rsid w:val="007D6C27"/>
    <w:rsid w:val="007D6DFD"/>
    <w:rsid w:val="007D6F5C"/>
    <w:rsid w:val="007D7C20"/>
    <w:rsid w:val="007E0B1C"/>
    <w:rsid w:val="007E0C3E"/>
    <w:rsid w:val="007E163C"/>
    <w:rsid w:val="007E2B49"/>
    <w:rsid w:val="007E341A"/>
    <w:rsid w:val="007E352B"/>
    <w:rsid w:val="007E3D85"/>
    <w:rsid w:val="007E441C"/>
    <w:rsid w:val="007E4446"/>
    <w:rsid w:val="007E45EC"/>
    <w:rsid w:val="007E4771"/>
    <w:rsid w:val="007E4FE4"/>
    <w:rsid w:val="007E527C"/>
    <w:rsid w:val="007E5E13"/>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2926"/>
    <w:rsid w:val="007F2CA0"/>
    <w:rsid w:val="007F4600"/>
    <w:rsid w:val="007F4AB0"/>
    <w:rsid w:val="007F4E85"/>
    <w:rsid w:val="007F501E"/>
    <w:rsid w:val="007F54EE"/>
    <w:rsid w:val="007F5DA5"/>
    <w:rsid w:val="007F6B98"/>
    <w:rsid w:val="007F730E"/>
    <w:rsid w:val="007F7E60"/>
    <w:rsid w:val="008001F0"/>
    <w:rsid w:val="00800857"/>
    <w:rsid w:val="00800D46"/>
    <w:rsid w:val="00800E15"/>
    <w:rsid w:val="008024AE"/>
    <w:rsid w:val="0080315D"/>
    <w:rsid w:val="0080354B"/>
    <w:rsid w:val="00803601"/>
    <w:rsid w:val="00803B7D"/>
    <w:rsid w:val="00803BF7"/>
    <w:rsid w:val="00803E65"/>
    <w:rsid w:val="00804AF4"/>
    <w:rsid w:val="008057F4"/>
    <w:rsid w:val="00805A98"/>
    <w:rsid w:val="00805ED6"/>
    <w:rsid w:val="008061D4"/>
    <w:rsid w:val="00806E44"/>
    <w:rsid w:val="0081002D"/>
    <w:rsid w:val="00810D0C"/>
    <w:rsid w:val="00811308"/>
    <w:rsid w:val="00811913"/>
    <w:rsid w:val="00812BA8"/>
    <w:rsid w:val="00812E4B"/>
    <w:rsid w:val="00814AC7"/>
    <w:rsid w:val="00814D83"/>
    <w:rsid w:val="00814F34"/>
    <w:rsid w:val="008153A0"/>
    <w:rsid w:val="00815571"/>
    <w:rsid w:val="00815B50"/>
    <w:rsid w:val="00815E7D"/>
    <w:rsid w:val="008161C9"/>
    <w:rsid w:val="00816BD1"/>
    <w:rsid w:val="00816DB4"/>
    <w:rsid w:val="00817687"/>
    <w:rsid w:val="008177A5"/>
    <w:rsid w:val="008178ED"/>
    <w:rsid w:val="00820373"/>
    <w:rsid w:val="00820426"/>
    <w:rsid w:val="00820783"/>
    <w:rsid w:val="00820924"/>
    <w:rsid w:val="00820B96"/>
    <w:rsid w:val="00820C83"/>
    <w:rsid w:val="00820CAD"/>
    <w:rsid w:val="008211AD"/>
    <w:rsid w:val="0082162B"/>
    <w:rsid w:val="00821DC8"/>
    <w:rsid w:val="00822A72"/>
    <w:rsid w:val="00822B05"/>
    <w:rsid w:val="00822F43"/>
    <w:rsid w:val="00824BDE"/>
    <w:rsid w:val="00825233"/>
    <w:rsid w:val="008260B6"/>
    <w:rsid w:val="00827983"/>
    <w:rsid w:val="008304CE"/>
    <w:rsid w:val="00830A15"/>
    <w:rsid w:val="00831972"/>
    <w:rsid w:val="00831CBE"/>
    <w:rsid w:val="00832440"/>
    <w:rsid w:val="008326AD"/>
    <w:rsid w:val="00832FD1"/>
    <w:rsid w:val="0083334B"/>
    <w:rsid w:val="008333C7"/>
    <w:rsid w:val="00833E74"/>
    <w:rsid w:val="00834603"/>
    <w:rsid w:val="008350F9"/>
    <w:rsid w:val="008353D0"/>
    <w:rsid w:val="0083585B"/>
    <w:rsid w:val="00835B8B"/>
    <w:rsid w:val="00835D21"/>
    <w:rsid w:val="008361B0"/>
    <w:rsid w:val="00836A64"/>
    <w:rsid w:val="00836E37"/>
    <w:rsid w:val="00836F52"/>
    <w:rsid w:val="00837457"/>
    <w:rsid w:val="0084039A"/>
    <w:rsid w:val="008407B0"/>
    <w:rsid w:val="00840B3C"/>
    <w:rsid w:val="00840FA3"/>
    <w:rsid w:val="008411B8"/>
    <w:rsid w:val="008417F6"/>
    <w:rsid w:val="00841F2D"/>
    <w:rsid w:val="00842197"/>
    <w:rsid w:val="00842202"/>
    <w:rsid w:val="0084264D"/>
    <w:rsid w:val="00842962"/>
    <w:rsid w:val="00842D09"/>
    <w:rsid w:val="00842D13"/>
    <w:rsid w:val="00843AB4"/>
    <w:rsid w:val="00843D7E"/>
    <w:rsid w:val="00844B56"/>
    <w:rsid w:val="008452AE"/>
    <w:rsid w:val="00845557"/>
    <w:rsid w:val="00846459"/>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6141"/>
    <w:rsid w:val="008562AA"/>
    <w:rsid w:val="008566B3"/>
    <w:rsid w:val="00856E21"/>
    <w:rsid w:val="00856EB5"/>
    <w:rsid w:val="00857EB3"/>
    <w:rsid w:val="00860419"/>
    <w:rsid w:val="0086115D"/>
    <w:rsid w:val="00861270"/>
    <w:rsid w:val="0086148A"/>
    <w:rsid w:val="00861E1C"/>
    <w:rsid w:val="00862A2F"/>
    <w:rsid w:val="00863478"/>
    <w:rsid w:val="00863A3C"/>
    <w:rsid w:val="0086419B"/>
    <w:rsid w:val="008644ED"/>
    <w:rsid w:val="00865305"/>
    <w:rsid w:val="008662C1"/>
    <w:rsid w:val="00866F83"/>
    <w:rsid w:val="008675D9"/>
    <w:rsid w:val="00867D58"/>
    <w:rsid w:val="00870136"/>
    <w:rsid w:val="00870881"/>
    <w:rsid w:val="008714F4"/>
    <w:rsid w:val="00871723"/>
    <w:rsid w:val="0087293C"/>
    <w:rsid w:val="008730CE"/>
    <w:rsid w:val="008734F4"/>
    <w:rsid w:val="008737B5"/>
    <w:rsid w:val="00873BDF"/>
    <w:rsid w:val="00873DBD"/>
    <w:rsid w:val="008748FE"/>
    <w:rsid w:val="00874F02"/>
    <w:rsid w:val="00875517"/>
    <w:rsid w:val="008757ED"/>
    <w:rsid w:val="0087642A"/>
    <w:rsid w:val="00876685"/>
    <w:rsid w:val="008771F9"/>
    <w:rsid w:val="0087727D"/>
    <w:rsid w:val="0087777F"/>
    <w:rsid w:val="00880065"/>
    <w:rsid w:val="00880BDB"/>
    <w:rsid w:val="00880D7C"/>
    <w:rsid w:val="00883813"/>
    <w:rsid w:val="008847D2"/>
    <w:rsid w:val="0088491D"/>
    <w:rsid w:val="00884D7D"/>
    <w:rsid w:val="008850B2"/>
    <w:rsid w:val="00885111"/>
    <w:rsid w:val="00885333"/>
    <w:rsid w:val="008858CA"/>
    <w:rsid w:val="00885E5A"/>
    <w:rsid w:val="00886015"/>
    <w:rsid w:val="00886399"/>
    <w:rsid w:val="00886582"/>
    <w:rsid w:val="0088698A"/>
    <w:rsid w:val="00886EF1"/>
    <w:rsid w:val="00887171"/>
    <w:rsid w:val="008871DD"/>
    <w:rsid w:val="00887221"/>
    <w:rsid w:val="00887FF7"/>
    <w:rsid w:val="00890624"/>
    <w:rsid w:val="00890F62"/>
    <w:rsid w:val="008912B3"/>
    <w:rsid w:val="00893ABB"/>
    <w:rsid w:val="00893D13"/>
    <w:rsid w:val="00894135"/>
    <w:rsid w:val="00894891"/>
    <w:rsid w:val="008949AF"/>
    <w:rsid w:val="00894DBC"/>
    <w:rsid w:val="0089559B"/>
    <w:rsid w:val="008956B6"/>
    <w:rsid w:val="00895900"/>
    <w:rsid w:val="00896D77"/>
    <w:rsid w:val="0089769D"/>
    <w:rsid w:val="008977BC"/>
    <w:rsid w:val="00897AB7"/>
    <w:rsid w:val="008A1105"/>
    <w:rsid w:val="008A15CB"/>
    <w:rsid w:val="008A1AEC"/>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407"/>
    <w:rsid w:val="008B2BA6"/>
    <w:rsid w:val="008B2F6B"/>
    <w:rsid w:val="008B33E0"/>
    <w:rsid w:val="008B371D"/>
    <w:rsid w:val="008B4768"/>
    <w:rsid w:val="008B483D"/>
    <w:rsid w:val="008B4EE5"/>
    <w:rsid w:val="008B528C"/>
    <w:rsid w:val="008B5D52"/>
    <w:rsid w:val="008B7017"/>
    <w:rsid w:val="008B7F9D"/>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6781"/>
    <w:rsid w:val="008C701E"/>
    <w:rsid w:val="008C752C"/>
    <w:rsid w:val="008C77C9"/>
    <w:rsid w:val="008C7CB7"/>
    <w:rsid w:val="008D0182"/>
    <w:rsid w:val="008D0225"/>
    <w:rsid w:val="008D070D"/>
    <w:rsid w:val="008D0962"/>
    <w:rsid w:val="008D12DF"/>
    <w:rsid w:val="008D269B"/>
    <w:rsid w:val="008D285A"/>
    <w:rsid w:val="008D3BD6"/>
    <w:rsid w:val="008D40E9"/>
    <w:rsid w:val="008D41B6"/>
    <w:rsid w:val="008D47D5"/>
    <w:rsid w:val="008D4DC8"/>
    <w:rsid w:val="008D5B3A"/>
    <w:rsid w:val="008D700F"/>
    <w:rsid w:val="008D74B6"/>
    <w:rsid w:val="008D75E6"/>
    <w:rsid w:val="008E04BE"/>
    <w:rsid w:val="008E06E3"/>
    <w:rsid w:val="008E07CB"/>
    <w:rsid w:val="008E0AF8"/>
    <w:rsid w:val="008E15B8"/>
    <w:rsid w:val="008E1AD2"/>
    <w:rsid w:val="008E1E54"/>
    <w:rsid w:val="008E2B24"/>
    <w:rsid w:val="008E386E"/>
    <w:rsid w:val="008E3CEE"/>
    <w:rsid w:val="008E41C2"/>
    <w:rsid w:val="008E47A3"/>
    <w:rsid w:val="008E531C"/>
    <w:rsid w:val="008E5764"/>
    <w:rsid w:val="008E5D0D"/>
    <w:rsid w:val="008E5EC0"/>
    <w:rsid w:val="008E6255"/>
    <w:rsid w:val="008E6384"/>
    <w:rsid w:val="008E6596"/>
    <w:rsid w:val="008E6620"/>
    <w:rsid w:val="008E6972"/>
    <w:rsid w:val="008E6C35"/>
    <w:rsid w:val="008E717F"/>
    <w:rsid w:val="008E7274"/>
    <w:rsid w:val="008E7C69"/>
    <w:rsid w:val="008E7E08"/>
    <w:rsid w:val="008E7F3A"/>
    <w:rsid w:val="008F010F"/>
    <w:rsid w:val="008F0283"/>
    <w:rsid w:val="008F0AC5"/>
    <w:rsid w:val="008F11EE"/>
    <w:rsid w:val="008F1BF5"/>
    <w:rsid w:val="008F1C16"/>
    <w:rsid w:val="008F2BA4"/>
    <w:rsid w:val="008F30E2"/>
    <w:rsid w:val="008F46E5"/>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0DC"/>
    <w:rsid w:val="00905201"/>
    <w:rsid w:val="00905406"/>
    <w:rsid w:val="00905B4E"/>
    <w:rsid w:val="00905E54"/>
    <w:rsid w:val="00906187"/>
    <w:rsid w:val="009065A6"/>
    <w:rsid w:val="0090687B"/>
    <w:rsid w:val="00906B9C"/>
    <w:rsid w:val="0090732B"/>
    <w:rsid w:val="009074DE"/>
    <w:rsid w:val="009110A6"/>
    <w:rsid w:val="00911CA9"/>
    <w:rsid w:val="009121A8"/>
    <w:rsid w:val="00912CD1"/>
    <w:rsid w:val="00913133"/>
    <w:rsid w:val="009131C3"/>
    <w:rsid w:val="00913B56"/>
    <w:rsid w:val="00913B96"/>
    <w:rsid w:val="00914189"/>
    <w:rsid w:val="00914C7F"/>
    <w:rsid w:val="0091566B"/>
    <w:rsid w:val="00915E9E"/>
    <w:rsid w:val="00916060"/>
    <w:rsid w:val="009162E0"/>
    <w:rsid w:val="00917033"/>
    <w:rsid w:val="00920948"/>
    <w:rsid w:val="00920C8B"/>
    <w:rsid w:val="00921379"/>
    <w:rsid w:val="009213A0"/>
    <w:rsid w:val="00921650"/>
    <w:rsid w:val="00921951"/>
    <w:rsid w:val="00924382"/>
    <w:rsid w:val="00924A42"/>
    <w:rsid w:val="0092573E"/>
    <w:rsid w:val="009258DE"/>
    <w:rsid w:val="00925AE7"/>
    <w:rsid w:val="00927A5E"/>
    <w:rsid w:val="00927CB7"/>
    <w:rsid w:val="009306DB"/>
    <w:rsid w:val="009309A1"/>
    <w:rsid w:val="00931D83"/>
    <w:rsid w:val="00932AF4"/>
    <w:rsid w:val="00932CF7"/>
    <w:rsid w:val="00932E05"/>
    <w:rsid w:val="009332CE"/>
    <w:rsid w:val="009337A8"/>
    <w:rsid w:val="00933F19"/>
    <w:rsid w:val="009340AC"/>
    <w:rsid w:val="009346B3"/>
    <w:rsid w:val="00934B02"/>
    <w:rsid w:val="009358F9"/>
    <w:rsid w:val="00935A74"/>
    <w:rsid w:val="00935B19"/>
    <w:rsid w:val="009366B8"/>
    <w:rsid w:val="00936C2A"/>
    <w:rsid w:val="0093742A"/>
    <w:rsid w:val="00940336"/>
    <w:rsid w:val="00940667"/>
    <w:rsid w:val="009410F1"/>
    <w:rsid w:val="009412C2"/>
    <w:rsid w:val="00941308"/>
    <w:rsid w:val="00941531"/>
    <w:rsid w:val="009419BE"/>
    <w:rsid w:val="00941AEC"/>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ED9"/>
    <w:rsid w:val="0095206C"/>
    <w:rsid w:val="00952AC8"/>
    <w:rsid w:val="009538A0"/>
    <w:rsid w:val="00953A05"/>
    <w:rsid w:val="009549EF"/>
    <w:rsid w:val="00954E2D"/>
    <w:rsid w:val="0095506B"/>
    <w:rsid w:val="009560F7"/>
    <w:rsid w:val="009563F4"/>
    <w:rsid w:val="009576FB"/>
    <w:rsid w:val="00961200"/>
    <w:rsid w:val="0096136E"/>
    <w:rsid w:val="0096141A"/>
    <w:rsid w:val="009616D1"/>
    <w:rsid w:val="00961B10"/>
    <w:rsid w:val="00961BA6"/>
    <w:rsid w:val="00961E4B"/>
    <w:rsid w:val="00962132"/>
    <w:rsid w:val="009639EA"/>
    <w:rsid w:val="00963A8F"/>
    <w:rsid w:val="009645C8"/>
    <w:rsid w:val="009652F7"/>
    <w:rsid w:val="009667AB"/>
    <w:rsid w:val="00966C31"/>
    <w:rsid w:val="00967A66"/>
    <w:rsid w:val="00970B6B"/>
    <w:rsid w:val="009717F7"/>
    <w:rsid w:val="009725F9"/>
    <w:rsid w:val="00972739"/>
    <w:rsid w:val="00972DD7"/>
    <w:rsid w:val="0097323D"/>
    <w:rsid w:val="009736C8"/>
    <w:rsid w:val="00974150"/>
    <w:rsid w:val="009748A6"/>
    <w:rsid w:val="00974EC0"/>
    <w:rsid w:val="00975966"/>
    <w:rsid w:val="00975B28"/>
    <w:rsid w:val="009768BD"/>
    <w:rsid w:val="00976A9B"/>
    <w:rsid w:val="00976D14"/>
    <w:rsid w:val="00976E80"/>
    <w:rsid w:val="009772F1"/>
    <w:rsid w:val="0097735B"/>
    <w:rsid w:val="009775A4"/>
    <w:rsid w:val="00977B65"/>
    <w:rsid w:val="00980F5F"/>
    <w:rsid w:val="00981480"/>
    <w:rsid w:val="009815F2"/>
    <w:rsid w:val="009816DF"/>
    <w:rsid w:val="00982039"/>
    <w:rsid w:val="0098265F"/>
    <w:rsid w:val="00982B82"/>
    <w:rsid w:val="00982D66"/>
    <w:rsid w:val="009830F9"/>
    <w:rsid w:val="00983D14"/>
    <w:rsid w:val="009848E3"/>
    <w:rsid w:val="00984DC0"/>
    <w:rsid w:val="009853D8"/>
    <w:rsid w:val="00985FCC"/>
    <w:rsid w:val="00986095"/>
    <w:rsid w:val="009866B2"/>
    <w:rsid w:val="00986F39"/>
    <w:rsid w:val="0098791C"/>
    <w:rsid w:val="009909A7"/>
    <w:rsid w:val="0099183E"/>
    <w:rsid w:val="009920B1"/>
    <w:rsid w:val="00992187"/>
    <w:rsid w:val="00992793"/>
    <w:rsid w:val="00992FE3"/>
    <w:rsid w:val="009931CB"/>
    <w:rsid w:val="009935C6"/>
    <w:rsid w:val="00994C85"/>
    <w:rsid w:val="00994E70"/>
    <w:rsid w:val="009961CE"/>
    <w:rsid w:val="00996A44"/>
    <w:rsid w:val="00996E5D"/>
    <w:rsid w:val="009971B6"/>
    <w:rsid w:val="00997A26"/>
    <w:rsid w:val="009A0374"/>
    <w:rsid w:val="009A0567"/>
    <w:rsid w:val="009A0689"/>
    <w:rsid w:val="009A1A26"/>
    <w:rsid w:val="009A1AEE"/>
    <w:rsid w:val="009A2948"/>
    <w:rsid w:val="009A2C39"/>
    <w:rsid w:val="009A3864"/>
    <w:rsid w:val="009A3C5E"/>
    <w:rsid w:val="009A3F87"/>
    <w:rsid w:val="009A402C"/>
    <w:rsid w:val="009A481B"/>
    <w:rsid w:val="009A4F6C"/>
    <w:rsid w:val="009A5530"/>
    <w:rsid w:val="009A5539"/>
    <w:rsid w:val="009A5B3E"/>
    <w:rsid w:val="009A61E3"/>
    <w:rsid w:val="009A6A2A"/>
    <w:rsid w:val="009A6DD4"/>
    <w:rsid w:val="009A6DF9"/>
    <w:rsid w:val="009B040B"/>
    <w:rsid w:val="009B083D"/>
    <w:rsid w:val="009B0E7F"/>
    <w:rsid w:val="009B1E70"/>
    <w:rsid w:val="009B222A"/>
    <w:rsid w:val="009B3237"/>
    <w:rsid w:val="009B328F"/>
    <w:rsid w:val="009B3575"/>
    <w:rsid w:val="009B37D7"/>
    <w:rsid w:val="009B390F"/>
    <w:rsid w:val="009B3FF7"/>
    <w:rsid w:val="009B4DA1"/>
    <w:rsid w:val="009B5E1B"/>
    <w:rsid w:val="009B6463"/>
    <w:rsid w:val="009B69FC"/>
    <w:rsid w:val="009B6C75"/>
    <w:rsid w:val="009B71B6"/>
    <w:rsid w:val="009B789B"/>
    <w:rsid w:val="009B7A16"/>
    <w:rsid w:val="009C0792"/>
    <w:rsid w:val="009C0CB2"/>
    <w:rsid w:val="009C0FCF"/>
    <w:rsid w:val="009C21B0"/>
    <w:rsid w:val="009C26DB"/>
    <w:rsid w:val="009C3A87"/>
    <w:rsid w:val="009C402B"/>
    <w:rsid w:val="009C4187"/>
    <w:rsid w:val="009C43E1"/>
    <w:rsid w:val="009C4513"/>
    <w:rsid w:val="009C499F"/>
    <w:rsid w:val="009C4EA1"/>
    <w:rsid w:val="009C502C"/>
    <w:rsid w:val="009C5302"/>
    <w:rsid w:val="009C53E7"/>
    <w:rsid w:val="009C6B8D"/>
    <w:rsid w:val="009C7F44"/>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7F6"/>
    <w:rsid w:val="009D79B9"/>
    <w:rsid w:val="009D7D96"/>
    <w:rsid w:val="009D7DEE"/>
    <w:rsid w:val="009E0356"/>
    <w:rsid w:val="009E0444"/>
    <w:rsid w:val="009E06EB"/>
    <w:rsid w:val="009E11DA"/>
    <w:rsid w:val="009E14FC"/>
    <w:rsid w:val="009E1A64"/>
    <w:rsid w:val="009E1F2B"/>
    <w:rsid w:val="009E22FB"/>
    <w:rsid w:val="009E2376"/>
    <w:rsid w:val="009E237E"/>
    <w:rsid w:val="009E25A7"/>
    <w:rsid w:val="009E29E3"/>
    <w:rsid w:val="009E34F9"/>
    <w:rsid w:val="009E362D"/>
    <w:rsid w:val="009E49C6"/>
    <w:rsid w:val="009E4F2D"/>
    <w:rsid w:val="009E572D"/>
    <w:rsid w:val="009E6019"/>
    <w:rsid w:val="009E6366"/>
    <w:rsid w:val="009E6D21"/>
    <w:rsid w:val="009E6EAC"/>
    <w:rsid w:val="009E7902"/>
    <w:rsid w:val="009F1B23"/>
    <w:rsid w:val="009F23F9"/>
    <w:rsid w:val="009F28CF"/>
    <w:rsid w:val="009F2F1C"/>
    <w:rsid w:val="009F2F3C"/>
    <w:rsid w:val="009F3272"/>
    <w:rsid w:val="009F3629"/>
    <w:rsid w:val="009F3F80"/>
    <w:rsid w:val="009F4536"/>
    <w:rsid w:val="009F54BA"/>
    <w:rsid w:val="009F67A6"/>
    <w:rsid w:val="009F67E4"/>
    <w:rsid w:val="009F795F"/>
    <w:rsid w:val="009F7D53"/>
    <w:rsid w:val="00A01048"/>
    <w:rsid w:val="00A01215"/>
    <w:rsid w:val="00A02725"/>
    <w:rsid w:val="00A0398E"/>
    <w:rsid w:val="00A03EE2"/>
    <w:rsid w:val="00A04B80"/>
    <w:rsid w:val="00A04BC3"/>
    <w:rsid w:val="00A04C88"/>
    <w:rsid w:val="00A04DB3"/>
    <w:rsid w:val="00A04F16"/>
    <w:rsid w:val="00A05657"/>
    <w:rsid w:val="00A06403"/>
    <w:rsid w:val="00A06A8A"/>
    <w:rsid w:val="00A06E47"/>
    <w:rsid w:val="00A06F76"/>
    <w:rsid w:val="00A07358"/>
    <w:rsid w:val="00A1055B"/>
    <w:rsid w:val="00A10729"/>
    <w:rsid w:val="00A10B0A"/>
    <w:rsid w:val="00A118C9"/>
    <w:rsid w:val="00A11C08"/>
    <w:rsid w:val="00A11C9F"/>
    <w:rsid w:val="00A1236B"/>
    <w:rsid w:val="00A12C0D"/>
    <w:rsid w:val="00A12C0F"/>
    <w:rsid w:val="00A12EAE"/>
    <w:rsid w:val="00A137A6"/>
    <w:rsid w:val="00A1437D"/>
    <w:rsid w:val="00A145F1"/>
    <w:rsid w:val="00A14911"/>
    <w:rsid w:val="00A14DCF"/>
    <w:rsid w:val="00A15A9E"/>
    <w:rsid w:val="00A160D6"/>
    <w:rsid w:val="00A166C1"/>
    <w:rsid w:val="00A16F53"/>
    <w:rsid w:val="00A1756A"/>
    <w:rsid w:val="00A178C3"/>
    <w:rsid w:val="00A20DA9"/>
    <w:rsid w:val="00A222E1"/>
    <w:rsid w:val="00A226C1"/>
    <w:rsid w:val="00A22A19"/>
    <w:rsid w:val="00A22A7F"/>
    <w:rsid w:val="00A24A88"/>
    <w:rsid w:val="00A251D8"/>
    <w:rsid w:val="00A25BDE"/>
    <w:rsid w:val="00A25C5F"/>
    <w:rsid w:val="00A25E49"/>
    <w:rsid w:val="00A25FDF"/>
    <w:rsid w:val="00A262C0"/>
    <w:rsid w:val="00A2649F"/>
    <w:rsid w:val="00A2668C"/>
    <w:rsid w:val="00A269DF"/>
    <w:rsid w:val="00A2740C"/>
    <w:rsid w:val="00A278EB"/>
    <w:rsid w:val="00A3056C"/>
    <w:rsid w:val="00A3147C"/>
    <w:rsid w:val="00A322BC"/>
    <w:rsid w:val="00A3259F"/>
    <w:rsid w:val="00A344F0"/>
    <w:rsid w:val="00A34C7B"/>
    <w:rsid w:val="00A35872"/>
    <w:rsid w:val="00A36146"/>
    <w:rsid w:val="00A369B4"/>
    <w:rsid w:val="00A375EF"/>
    <w:rsid w:val="00A37EFA"/>
    <w:rsid w:val="00A402E5"/>
    <w:rsid w:val="00A40497"/>
    <w:rsid w:val="00A40AE1"/>
    <w:rsid w:val="00A40CF5"/>
    <w:rsid w:val="00A40F29"/>
    <w:rsid w:val="00A410DB"/>
    <w:rsid w:val="00A41135"/>
    <w:rsid w:val="00A41EA8"/>
    <w:rsid w:val="00A4253A"/>
    <w:rsid w:val="00A4298D"/>
    <w:rsid w:val="00A43905"/>
    <w:rsid w:val="00A43E6F"/>
    <w:rsid w:val="00A44DC3"/>
    <w:rsid w:val="00A451EF"/>
    <w:rsid w:val="00A4532F"/>
    <w:rsid w:val="00A4564A"/>
    <w:rsid w:val="00A45987"/>
    <w:rsid w:val="00A45BE2"/>
    <w:rsid w:val="00A45D6F"/>
    <w:rsid w:val="00A45FC5"/>
    <w:rsid w:val="00A4632F"/>
    <w:rsid w:val="00A464C3"/>
    <w:rsid w:val="00A46CB5"/>
    <w:rsid w:val="00A50169"/>
    <w:rsid w:val="00A502F9"/>
    <w:rsid w:val="00A507C2"/>
    <w:rsid w:val="00A513CF"/>
    <w:rsid w:val="00A519BF"/>
    <w:rsid w:val="00A51BA2"/>
    <w:rsid w:val="00A521A1"/>
    <w:rsid w:val="00A5234B"/>
    <w:rsid w:val="00A524C2"/>
    <w:rsid w:val="00A52DAF"/>
    <w:rsid w:val="00A54912"/>
    <w:rsid w:val="00A553BA"/>
    <w:rsid w:val="00A564A3"/>
    <w:rsid w:val="00A56A79"/>
    <w:rsid w:val="00A56C0D"/>
    <w:rsid w:val="00A56CAC"/>
    <w:rsid w:val="00A56CCA"/>
    <w:rsid w:val="00A57089"/>
    <w:rsid w:val="00A5756B"/>
    <w:rsid w:val="00A57863"/>
    <w:rsid w:val="00A6057E"/>
    <w:rsid w:val="00A6070C"/>
    <w:rsid w:val="00A61077"/>
    <w:rsid w:val="00A6178F"/>
    <w:rsid w:val="00A619A3"/>
    <w:rsid w:val="00A61CDF"/>
    <w:rsid w:val="00A62073"/>
    <w:rsid w:val="00A624F9"/>
    <w:rsid w:val="00A6267A"/>
    <w:rsid w:val="00A627E6"/>
    <w:rsid w:val="00A62A2B"/>
    <w:rsid w:val="00A62F45"/>
    <w:rsid w:val="00A639F0"/>
    <w:rsid w:val="00A6485B"/>
    <w:rsid w:val="00A64B0B"/>
    <w:rsid w:val="00A655E7"/>
    <w:rsid w:val="00A66226"/>
    <w:rsid w:val="00A669DA"/>
    <w:rsid w:val="00A66B6C"/>
    <w:rsid w:val="00A67B7E"/>
    <w:rsid w:val="00A67EC1"/>
    <w:rsid w:val="00A70A8F"/>
    <w:rsid w:val="00A70E92"/>
    <w:rsid w:val="00A7128B"/>
    <w:rsid w:val="00A713CF"/>
    <w:rsid w:val="00A716D8"/>
    <w:rsid w:val="00A71F2E"/>
    <w:rsid w:val="00A72209"/>
    <w:rsid w:val="00A72360"/>
    <w:rsid w:val="00A724E8"/>
    <w:rsid w:val="00A729E8"/>
    <w:rsid w:val="00A72A00"/>
    <w:rsid w:val="00A72E59"/>
    <w:rsid w:val="00A7342D"/>
    <w:rsid w:val="00A73C43"/>
    <w:rsid w:val="00A73CDD"/>
    <w:rsid w:val="00A74E2F"/>
    <w:rsid w:val="00A74E7F"/>
    <w:rsid w:val="00A751F3"/>
    <w:rsid w:val="00A76E1B"/>
    <w:rsid w:val="00A778A7"/>
    <w:rsid w:val="00A8056F"/>
    <w:rsid w:val="00A80F8E"/>
    <w:rsid w:val="00A8110D"/>
    <w:rsid w:val="00A8156B"/>
    <w:rsid w:val="00A81C97"/>
    <w:rsid w:val="00A82949"/>
    <w:rsid w:val="00A82FF9"/>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9050C"/>
    <w:rsid w:val="00A907A4"/>
    <w:rsid w:val="00A90949"/>
    <w:rsid w:val="00A90B08"/>
    <w:rsid w:val="00A90EF2"/>
    <w:rsid w:val="00A91070"/>
    <w:rsid w:val="00A924B5"/>
    <w:rsid w:val="00A92CFD"/>
    <w:rsid w:val="00A92E48"/>
    <w:rsid w:val="00A93441"/>
    <w:rsid w:val="00A93510"/>
    <w:rsid w:val="00A937A9"/>
    <w:rsid w:val="00A937DA"/>
    <w:rsid w:val="00A93DAE"/>
    <w:rsid w:val="00A93ED2"/>
    <w:rsid w:val="00A9530D"/>
    <w:rsid w:val="00A95CAD"/>
    <w:rsid w:val="00A961CB"/>
    <w:rsid w:val="00A96EE7"/>
    <w:rsid w:val="00A976F4"/>
    <w:rsid w:val="00AA0085"/>
    <w:rsid w:val="00AA01BA"/>
    <w:rsid w:val="00AA025D"/>
    <w:rsid w:val="00AA04DB"/>
    <w:rsid w:val="00AA082F"/>
    <w:rsid w:val="00AA089A"/>
    <w:rsid w:val="00AA27C8"/>
    <w:rsid w:val="00AA2F32"/>
    <w:rsid w:val="00AA354D"/>
    <w:rsid w:val="00AA4722"/>
    <w:rsid w:val="00AA4DE1"/>
    <w:rsid w:val="00AA5192"/>
    <w:rsid w:val="00AA52F8"/>
    <w:rsid w:val="00AA5C79"/>
    <w:rsid w:val="00AA665C"/>
    <w:rsid w:val="00AA6905"/>
    <w:rsid w:val="00AA767B"/>
    <w:rsid w:val="00AB01F8"/>
    <w:rsid w:val="00AB0262"/>
    <w:rsid w:val="00AB075F"/>
    <w:rsid w:val="00AB0C60"/>
    <w:rsid w:val="00AB15D5"/>
    <w:rsid w:val="00AB1733"/>
    <w:rsid w:val="00AB1FDE"/>
    <w:rsid w:val="00AB25CC"/>
    <w:rsid w:val="00AB306A"/>
    <w:rsid w:val="00AB33F5"/>
    <w:rsid w:val="00AB364A"/>
    <w:rsid w:val="00AB48CE"/>
    <w:rsid w:val="00AB5B08"/>
    <w:rsid w:val="00AB5F57"/>
    <w:rsid w:val="00AB6DEC"/>
    <w:rsid w:val="00AB717D"/>
    <w:rsid w:val="00AB7473"/>
    <w:rsid w:val="00AB7C96"/>
    <w:rsid w:val="00AB7D1A"/>
    <w:rsid w:val="00AB7DC8"/>
    <w:rsid w:val="00AC136A"/>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4B3C"/>
    <w:rsid w:val="00AC4D05"/>
    <w:rsid w:val="00AC504A"/>
    <w:rsid w:val="00AC5E61"/>
    <w:rsid w:val="00AC69ED"/>
    <w:rsid w:val="00AC6E85"/>
    <w:rsid w:val="00AC7983"/>
    <w:rsid w:val="00AD0993"/>
    <w:rsid w:val="00AD0B78"/>
    <w:rsid w:val="00AD0C69"/>
    <w:rsid w:val="00AD0D3D"/>
    <w:rsid w:val="00AD1069"/>
    <w:rsid w:val="00AD1206"/>
    <w:rsid w:val="00AD1A82"/>
    <w:rsid w:val="00AD1BDB"/>
    <w:rsid w:val="00AD2405"/>
    <w:rsid w:val="00AD248C"/>
    <w:rsid w:val="00AD2632"/>
    <w:rsid w:val="00AD2C5D"/>
    <w:rsid w:val="00AD3162"/>
    <w:rsid w:val="00AD3184"/>
    <w:rsid w:val="00AD33A4"/>
    <w:rsid w:val="00AD3883"/>
    <w:rsid w:val="00AD40C4"/>
    <w:rsid w:val="00AD4BAC"/>
    <w:rsid w:val="00AD4FA7"/>
    <w:rsid w:val="00AD514E"/>
    <w:rsid w:val="00AD5D12"/>
    <w:rsid w:val="00AD63B9"/>
    <w:rsid w:val="00AD67AA"/>
    <w:rsid w:val="00AD68D0"/>
    <w:rsid w:val="00AD70A5"/>
    <w:rsid w:val="00AD767D"/>
    <w:rsid w:val="00AD7E98"/>
    <w:rsid w:val="00AE0A99"/>
    <w:rsid w:val="00AE0FD1"/>
    <w:rsid w:val="00AE10BD"/>
    <w:rsid w:val="00AE1740"/>
    <w:rsid w:val="00AE1889"/>
    <w:rsid w:val="00AE1A1D"/>
    <w:rsid w:val="00AE1FA2"/>
    <w:rsid w:val="00AE244A"/>
    <w:rsid w:val="00AE3796"/>
    <w:rsid w:val="00AE44FC"/>
    <w:rsid w:val="00AE4923"/>
    <w:rsid w:val="00AE6484"/>
    <w:rsid w:val="00AE6A3E"/>
    <w:rsid w:val="00AE7B34"/>
    <w:rsid w:val="00AF0501"/>
    <w:rsid w:val="00AF09CF"/>
    <w:rsid w:val="00AF246F"/>
    <w:rsid w:val="00AF2868"/>
    <w:rsid w:val="00AF2911"/>
    <w:rsid w:val="00AF2A84"/>
    <w:rsid w:val="00AF2B2E"/>
    <w:rsid w:val="00AF2DE5"/>
    <w:rsid w:val="00AF37BB"/>
    <w:rsid w:val="00AF3B93"/>
    <w:rsid w:val="00AF4126"/>
    <w:rsid w:val="00AF45EE"/>
    <w:rsid w:val="00AF52D0"/>
    <w:rsid w:val="00AF5C6F"/>
    <w:rsid w:val="00AF5EBD"/>
    <w:rsid w:val="00AF5F3F"/>
    <w:rsid w:val="00AF710D"/>
    <w:rsid w:val="00AF7DAC"/>
    <w:rsid w:val="00AF7E5F"/>
    <w:rsid w:val="00B0130E"/>
    <w:rsid w:val="00B015C5"/>
    <w:rsid w:val="00B02010"/>
    <w:rsid w:val="00B02112"/>
    <w:rsid w:val="00B0213E"/>
    <w:rsid w:val="00B022D4"/>
    <w:rsid w:val="00B031F9"/>
    <w:rsid w:val="00B032BA"/>
    <w:rsid w:val="00B03462"/>
    <w:rsid w:val="00B03604"/>
    <w:rsid w:val="00B03876"/>
    <w:rsid w:val="00B04B1F"/>
    <w:rsid w:val="00B0500A"/>
    <w:rsid w:val="00B05447"/>
    <w:rsid w:val="00B05876"/>
    <w:rsid w:val="00B05BD9"/>
    <w:rsid w:val="00B05BE3"/>
    <w:rsid w:val="00B05D66"/>
    <w:rsid w:val="00B06160"/>
    <w:rsid w:val="00B069DE"/>
    <w:rsid w:val="00B06A28"/>
    <w:rsid w:val="00B06E31"/>
    <w:rsid w:val="00B071CC"/>
    <w:rsid w:val="00B071EE"/>
    <w:rsid w:val="00B07569"/>
    <w:rsid w:val="00B10834"/>
    <w:rsid w:val="00B10B54"/>
    <w:rsid w:val="00B115DF"/>
    <w:rsid w:val="00B11BAF"/>
    <w:rsid w:val="00B11D15"/>
    <w:rsid w:val="00B12297"/>
    <w:rsid w:val="00B1275B"/>
    <w:rsid w:val="00B1277B"/>
    <w:rsid w:val="00B132C2"/>
    <w:rsid w:val="00B134D6"/>
    <w:rsid w:val="00B15A28"/>
    <w:rsid w:val="00B15E22"/>
    <w:rsid w:val="00B1655A"/>
    <w:rsid w:val="00B17032"/>
    <w:rsid w:val="00B17547"/>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544"/>
    <w:rsid w:val="00B23A8C"/>
    <w:rsid w:val="00B24500"/>
    <w:rsid w:val="00B24CCD"/>
    <w:rsid w:val="00B25378"/>
    <w:rsid w:val="00B254A9"/>
    <w:rsid w:val="00B25C8D"/>
    <w:rsid w:val="00B27092"/>
    <w:rsid w:val="00B270BD"/>
    <w:rsid w:val="00B273EB"/>
    <w:rsid w:val="00B27839"/>
    <w:rsid w:val="00B302A1"/>
    <w:rsid w:val="00B30E16"/>
    <w:rsid w:val="00B30E62"/>
    <w:rsid w:val="00B31452"/>
    <w:rsid w:val="00B317DE"/>
    <w:rsid w:val="00B31DD8"/>
    <w:rsid w:val="00B31EB4"/>
    <w:rsid w:val="00B31FCE"/>
    <w:rsid w:val="00B32494"/>
    <w:rsid w:val="00B32698"/>
    <w:rsid w:val="00B32AD4"/>
    <w:rsid w:val="00B32C08"/>
    <w:rsid w:val="00B32E76"/>
    <w:rsid w:val="00B32F16"/>
    <w:rsid w:val="00B3384D"/>
    <w:rsid w:val="00B34227"/>
    <w:rsid w:val="00B34ACD"/>
    <w:rsid w:val="00B35449"/>
    <w:rsid w:val="00B3550A"/>
    <w:rsid w:val="00B35969"/>
    <w:rsid w:val="00B360AD"/>
    <w:rsid w:val="00B36929"/>
    <w:rsid w:val="00B36B29"/>
    <w:rsid w:val="00B379BC"/>
    <w:rsid w:val="00B37B63"/>
    <w:rsid w:val="00B4032B"/>
    <w:rsid w:val="00B420EB"/>
    <w:rsid w:val="00B4213B"/>
    <w:rsid w:val="00B42D10"/>
    <w:rsid w:val="00B430CA"/>
    <w:rsid w:val="00B43695"/>
    <w:rsid w:val="00B43777"/>
    <w:rsid w:val="00B449FD"/>
    <w:rsid w:val="00B4549B"/>
    <w:rsid w:val="00B45D90"/>
    <w:rsid w:val="00B465B2"/>
    <w:rsid w:val="00B46D64"/>
    <w:rsid w:val="00B4792D"/>
    <w:rsid w:val="00B47C6B"/>
    <w:rsid w:val="00B5069B"/>
    <w:rsid w:val="00B5118B"/>
    <w:rsid w:val="00B51E22"/>
    <w:rsid w:val="00B5249E"/>
    <w:rsid w:val="00B5280C"/>
    <w:rsid w:val="00B537AE"/>
    <w:rsid w:val="00B5393D"/>
    <w:rsid w:val="00B543FC"/>
    <w:rsid w:val="00B54A4F"/>
    <w:rsid w:val="00B54BC2"/>
    <w:rsid w:val="00B54BCB"/>
    <w:rsid w:val="00B554E5"/>
    <w:rsid w:val="00B55E25"/>
    <w:rsid w:val="00B56B1F"/>
    <w:rsid w:val="00B57B6C"/>
    <w:rsid w:val="00B57F31"/>
    <w:rsid w:val="00B600C6"/>
    <w:rsid w:val="00B61008"/>
    <w:rsid w:val="00B61697"/>
    <w:rsid w:val="00B617C1"/>
    <w:rsid w:val="00B61C01"/>
    <w:rsid w:val="00B61C33"/>
    <w:rsid w:val="00B61EF1"/>
    <w:rsid w:val="00B62075"/>
    <w:rsid w:val="00B62A5C"/>
    <w:rsid w:val="00B62F2B"/>
    <w:rsid w:val="00B63221"/>
    <w:rsid w:val="00B6341A"/>
    <w:rsid w:val="00B6385E"/>
    <w:rsid w:val="00B64840"/>
    <w:rsid w:val="00B64A2B"/>
    <w:rsid w:val="00B64CA2"/>
    <w:rsid w:val="00B65816"/>
    <w:rsid w:val="00B65A84"/>
    <w:rsid w:val="00B65B71"/>
    <w:rsid w:val="00B65FCD"/>
    <w:rsid w:val="00B661EE"/>
    <w:rsid w:val="00B7044D"/>
    <w:rsid w:val="00B7126A"/>
    <w:rsid w:val="00B714F7"/>
    <w:rsid w:val="00B7234E"/>
    <w:rsid w:val="00B72394"/>
    <w:rsid w:val="00B7301E"/>
    <w:rsid w:val="00B73444"/>
    <w:rsid w:val="00B734FC"/>
    <w:rsid w:val="00B73B58"/>
    <w:rsid w:val="00B7416E"/>
    <w:rsid w:val="00B7464C"/>
    <w:rsid w:val="00B7486F"/>
    <w:rsid w:val="00B74B7C"/>
    <w:rsid w:val="00B74C09"/>
    <w:rsid w:val="00B75189"/>
    <w:rsid w:val="00B75569"/>
    <w:rsid w:val="00B756E4"/>
    <w:rsid w:val="00B766D0"/>
    <w:rsid w:val="00B76BA7"/>
    <w:rsid w:val="00B7704B"/>
    <w:rsid w:val="00B77449"/>
    <w:rsid w:val="00B778DE"/>
    <w:rsid w:val="00B80159"/>
    <w:rsid w:val="00B80CB1"/>
    <w:rsid w:val="00B80D6E"/>
    <w:rsid w:val="00B8139D"/>
    <w:rsid w:val="00B81435"/>
    <w:rsid w:val="00B8164A"/>
    <w:rsid w:val="00B8193C"/>
    <w:rsid w:val="00B81A28"/>
    <w:rsid w:val="00B81CAC"/>
    <w:rsid w:val="00B82268"/>
    <w:rsid w:val="00B82C19"/>
    <w:rsid w:val="00B83F72"/>
    <w:rsid w:val="00B84615"/>
    <w:rsid w:val="00B84814"/>
    <w:rsid w:val="00B84D28"/>
    <w:rsid w:val="00B84F5D"/>
    <w:rsid w:val="00B85917"/>
    <w:rsid w:val="00B85DFF"/>
    <w:rsid w:val="00B86898"/>
    <w:rsid w:val="00B8693D"/>
    <w:rsid w:val="00B8725D"/>
    <w:rsid w:val="00B87EF8"/>
    <w:rsid w:val="00B90C06"/>
    <w:rsid w:val="00B90C0E"/>
    <w:rsid w:val="00B92C9C"/>
    <w:rsid w:val="00B933CD"/>
    <w:rsid w:val="00B93660"/>
    <w:rsid w:val="00B93FE4"/>
    <w:rsid w:val="00B9430C"/>
    <w:rsid w:val="00B943FE"/>
    <w:rsid w:val="00B94788"/>
    <w:rsid w:val="00B94971"/>
    <w:rsid w:val="00B9499D"/>
    <w:rsid w:val="00B94E89"/>
    <w:rsid w:val="00B96190"/>
    <w:rsid w:val="00B964EF"/>
    <w:rsid w:val="00B96BEC"/>
    <w:rsid w:val="00B96D10"/>
    <w:rsid w:val="00B977BC"/>
    <w:rsid w:val="00B97F44"/>
    <w:rsid w:val="00BA0319"/>
    <w:rsid w:val="00BA031E"/>
    <w:rsid w:val="00BA0690"/>
    <w:rsid w:val="00BA0917"/>
    <w:rsid w:val="00BA1AF2"/>
    <w:rsid w:val="00BA1BBD"/>
    <w:rsid w:val="00BA24BC"/>
    <w:rsid w:val="00BA2A5D"/>
    <w:rsid w:val="00BA2DCD"/>
    <w:rsid w:val="00BA2F42"/>
    <w:rsid w:val="00BA5252"/>
    <w:rsid w:val="00BA5A41"/>
    <w:rsid w:val="00BA635C"/>
    <w:rsid w:val="00BA678C"/>
    <w:rsid w:val="00BA6836"/>
    <w:rsid w:val="00BA7449"/>
    <w:rsid w:val="00BA7C65"/>
    <w:rsid w:val="00BB007C"/>
    <w:rsid w:val="00BB0140"/>
    <w:rsid w:val="00BB093C"/>
    <w:rsid w:val="00BB133B"/>
    <w:rsid w:val="00BB138D"/>
    <w:rsid w:val="00BB168E"/>
    <w:rsid w:val="00BB2887"/>
    <w:rsid w:val="00BB322D"/>
    <w:rsid w:val="00BB3343"/>
    <w:rsid w:val="00BB3454"/>
    <w:rsid w:val="00BB3FAE"/>
    <w:rsid w:val="00BB401B"/>
    <w:rsid w:val="00BB587B"/>
    <w:rsid w:val="00BB5DB0"/>
    <w:rsid w:val="00BB5E70"/>
    <w:rsid w:val="00BB635A"/>
    <w:rsid w:val="00BB7385"/>
    <w:rsid w:val="00BB7771"/>
    <w:rsid w:val="00BB791F"/>
    <w:rsid w:val="00BB7975"/>
    <w:rsid w:val="00BB7FC2"/>
    <w:rsid w:val="00BC0314"/>
    <w:rsid w:val="00BC0588"/>
    <w:rsid w:val="00BC0B55"/>
    <w:rsid w:val="00BC0CD0"/>
    <w:rsid w:val="00BC0D97"/>
    <w:rsid w:val="00BC19B4"/>
    <w:rsid w:val="00BC22DF"/>
    <w:rsid w:val="00BC2C3A"/>
    <w:rsid w:val="00BC2C5E"/>
    <w:rsid w:val="00BC3469"/>
    <w:rsid w:val="00BC37C1"/>
    <w:rsid w:val="00BC4698"/>
    <w:rsid w:val="00BC4935"/>
    <w:rsid w:val="00BC4AF0"/>
    <w:rsid w:val="00BC4ED1"/>
    <w:rsid w:val="00BC4FD3"/>
    <w:rsid w:val="00BC526A"/>
    <w:rsid w:val="00BC6397"/>
    <w:rsid w:val="00BC69AF"/>
    <w:rsid w:val="00BC6A81"/>
    <w:rsid w:val="00BC6AE4"/>
    <w:rsid w:val="00BC73CA"/>
    <w:rsid w:val="00BC75F2"/>
    <w:rsid w:val="00BC7F85"/>
    <w:rsid w:val="00BD0B6C"/>
    <w:rsid w:val="00BD1CBD"/>
    <w:rsid w:val="00BD1DCA"/>
    <w:rsid w:val="00BD2C85"/>
    <w:rsid w:val="00BD4918"/>
    <w:rsid w:val="00BD4FA7"/>
    <w:rsid w:val="00BD52AB"/>
    <w:rsid w:val="00BD5329"/>
    <w:rsid w:val="00BD56E1"/>
    <w:rsid w:val="00BD580F"/>
    <w:rsid w:val="00BD582D"/>
    <w:rsid w:val="00BD5CBF"/>
    <w:rsid w:val="00BD6391"/>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BDA"/>
    <w:rsid w:val="00BE4D36"/>
    <w:rsid w:val="00BE4E4E"/>
    <w:rsid w:val="00BE4E99"/>
    <w:rsid w:val="00BE685A"/>
    <w:rsid w:val="00BE6CE9"/>
    <w:rsid w:val="00BE7885"/>
    <w:rsid w:val="00BE7B8F"/>
    <w:rsid w:val="00BF0086"/>
    <w:rsid w:val="00BF1A69"/>
    <w:rsid w:val="00BF249E"/>
    <w:rsid w:val="00BF49FA"/>
    <w:rsid w:val="00BF516D"/>
    <w:rsid w:val="00BF523F"/>
    <w:rsid w:val="00BF6400"/>
    <w:rsid w:val="00BF6B9F"/>
    <w:rsid w:val="00BF6D05"/>
    <w:rsid w:val="00BF725B"/>
    <w:rsid w:val="00BF72B0"/>
    <w:rsid w:val="00BF785B"/>
    <w:rsid w:val="00BF792C"/>
    <w:rsid w:val="00BF7CD8"/>
    <w:rsid w:val="00C0010C"/>
    <w:rsid w:val="00C00D2F"/>
    <w:rsid w:val="00C00EC7"/>
    <w:rsid w:val="00C018D2"/>
    <w:rsid w:val="00C02639"/>
    <w:rsid w:val="00C02BB7"/>
    <w:rsid w:val="00C02DF3"/>
    <w:rsid w:val="00C03162"/>
    <w:rsid w:val="00C035EB"/>
    <w:rsid w:val="00C0396B"/>
    <w:rsid w:val="00C03A80"/>
    <w:rsid w:val="00C03B7B"/>
    <w:rsid w:val="00C03CEB"/>
    <w:rsid w:val="00C03D19"/>
    <w:rsid w:val="00C0421A"/>
    <w:rsid w:val="00C05495"/>
    <w:rsid w:val="00C05963"/>
    <w:rsid w:val="00C05ABA"/>
    <w:rsid w:val="00C05B25"/>
    <w:rsid w:val="00C05BB4"/>
    <w:rsid w:val="00C06247"/>
    <w:rsid w:val="00C0626A"/>
    <w:rsid w:val="00C065B6"/>
    <w:rsid w:val="00C06645"/>
    <w:rsid w:val="00C06BC7"/>
    <w:rsid w:val="00C06FA4"/>
    <w:rsid w:val="00C0731C"/>
    <w:rsid w:val="00C101F5"/>
    <w:rsid w:val="00C1057D"/>
    <w:rsid w:val="00C118F7"/>
    <w:rsid w:val="00C11B36"/>
    <w:rsid w:val="00C11DD3"/>
    <w:rsid w:val="00C12275"/>
    <w:rsid w:val="00C12E83"/>
    <w:rsid w:val="00C12EB2"/>
    <w:rsid w:val="00C130D6"/>
    <w:rsid w:val="00C131B6"/>
    <w:rsid w:val="00C1341A"/>
    <w:rsid w:val="00C13A5F"/>
    <w:rsid w:val="00C140A7"/>
    <w:rsid w:val="00C14B1A"/>
    <w:rsid w:val="00C14F96"/>
    <w:rsid w:val="00C1503C"/>
    <w:rsid w:val="00C15700"/>
    <w:rsid w:val="00C15989"/>
    <w:rsid w:val="00C16606"/>
    <w:rsid w:val="00C16CFB"/>
    <w:rsid w:val="00C176FB"/>
    <w:rsid w:val="00C178AE"/>
    <w:rsid w:val="00C17C0C"/>
    <w:rsid w:val="00C2000C"/>
    <w:rsid w:val="00C2074D"/>
    <w:rsid w:val="00C21284"/>
    <w:rsid w:val="00C2177C"/>
    <w:rsid w:val="00C220DB"/>
    <w:rsid w:val="00C228E1"/>
    <w:rsid w:val="00C23072"/>
    <w:rsid w:val="00C24251"/>
    <w:rsid w:val="00C243FC"/>
    <w:rsid w:val="00C24568"/>
    <w:rsid w:val="00C24D84"/>
    <w:rsid w:val="00C24FF0"/>
    <w:rsid w:val="00C25A1F"/>
    <w:rsid w:val="00C2658B"/>
    <w:rsid w:val="00C26F27"/>
    <w:rsid w:val="00C27079"/>
    <w:rsid w:val="00C27C98"/>
    <w:rsid w:val="00C27DDD"/>
    <w:rsid w:val="00C309F0"/>
    <w:rsid w:val="00C31024"/>
    <w:rsid w:val="00C31061"/>
    <w:rsid w:val="00C31130"/>
    <w:rsid w:val="00C313BC"/>
    <w:rsid w:val="00C32388"/>
    <w:rsid w:val="00C3243A"/>
    <w:rsid w:val="00C32BD1"/>
    <w:rsid w:val="00C3345F"/>
    <w:rsid w:val="00C3395D"/>
    <w:rsid w:val="00C3592F"/>
    <w:rsid w:val="00C35CF9"/>
    <w:rsid w:val="00C35D81"/>
    <w:rsid w:val="00C36153"/>
    <w:rsid w:val="00C36E92"/>
    <w:rsid w:val="00C3713F"/>
    <w:rsid w:val="00C373D5"/>
    <w:rsid w:val="00C417C2"/>
    <w:rsid w:val="00C41DF5"/>
    <w:rsid w:val="00C4236E"/>
    <w:rsid w:val="00C42909"/>
    <w:rsid w:val="00C42E8A"/>
    <w:rsid w:val="00C42F7B"/>
    <w:rsid w:val="00C4301B"/>
    <w:rsid w:val="00C431D3"/>
    <w:rsid w:val="00C43333"/>
    <w:rsid w:val="00C4350C"/>
    <w:rsid w:val="00C43D94"/>
    <w:rsid w:val="00C444DC"/>
    <w:rsid w:val="00C445AD"/>
    <w:rsid w:val="00C44C0B"/>
    <w:rsid w:val="00C44DF6"/>
    <w:rsid w:val="00C455BB"/>
    <w:rsid w:val="00C4584E"/>
    <w:rsid w:val="00C45932"/>
    <w:rsid w:val="00C45F11"/>
    <w:rsid w:val="00C46111"/>
    <w:rsid w:val="00C46EF9"/>
    <w:rsid w:val="00C47270"/>
    <w:rsid w:val="00C473CC"/>
    <w:rsid w:val="00C47919"/>
    <w:rsid w:val="00C47F0E"/>
    <w:rsid w:val="00C507C9"/>
    <w:rsid w:val="00C50C9E"/>
    <w:rsid w:val="00C50CB5"/>
    <w:rsid w:val="00C512D4"/>
    <w:rsid w:val="00C513AB"/>
    <w:rsid w:val="00C51D4A"/>
    <w:rsid w:val="00C5220C"/>
    <w:rsid w:val="00C52501"/>
    <w:rsid w:val="00C53097"/>
    <w:rsid w:val="00C53109"/>
    <w:rsid w:val="00C53265"/>
    <w:rsid w:val="00C533A2"/>
    <w:rsid w:val="00C535E3"/>
    <w:rsid w:val="00C53D0E"/>
    <w:rsid w:val="00C53FC0"/>
    <w:rsid w:val="00C5401D"/>
    <w:rsid w:val="00C54236"/>
    <w:rsid w:val="00C544A7"/>
    <w:rsid w:val="00C55470"/>
    <w:rsid w:val="00C5640F"/>
    <w:rsid w:val="00C567BB"/>
    <w:rsid w:val="00C569F6"/>
    <w:rsid w:val="00C57383"/>
    <w:rsid w:val="00C57EA2"/>
    <w:rsid w:val="00C60A99"/>
    <w:rsid w:val="00C60DD9"/>
    <w:rsid w:val="00C616FD"/>
    <w:rsid w:val="00C61BE6"/>
    <w:rsid w:val="00C623BF"/>
    <w:rsid w:val="00C6287F"/>
    <w:rsid w:val="00C62D0A"/>
    <w:rsid w:val="00C62FA7"/>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82F"/>
    <w:rsid w:val="00C70AD6"/>
    <w:rsid w:val="00C710A7"/>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80113"/>
    <w:rsid w:val="00C80DB7"/>
    <w:rsid w:val="00C80F76"/>
    <w:rsid w:val="00C81096"/>
    <w:rsid w:val="00C81B9F"/>
    <w:rsid w:val="00C82598"/>
    <w:rsid w:val="00C8335D"/>
    <w:rsid w:val="00C83578"/>
    <w:rsid w:val="00C84A04"/>
    <w:rsid w:val="00C84AC1"/>
    <w:rsid w:val="00C851C0"/>
    <w:rsid w:val="00C85537"/>
    <w:rsid w:val="00C85A72"/>
    <w:rsid w:val="00C85EC7"/>
    <w:rsid w:val="00C863A6"/>
    <w:rsid w:val="00C8711C"/>
    <w:rsid w:val="00C87EB7"/>
    <w:rsid w:val="00C87FFD"/>
    <w:rsid w:val="00C91D87"/>
    <w:rsid w:val="00C9294C"/>
    <w:rsid w:val="00C92B74"/>
    <w:rsid w:val="00C92E8F"/>
    <w:rsid w:val="00C93318"/>
    <w:rsid w:val="00C93358"/>
    <w:rsid w:val="00C941FA"/>
    <w:rsid w:val="00C958B1"/>
    <w:rsid w:val="00C96858"/>
    <w:rsid w:val="00C969D9"/>
    <w:rsid w:val="00C96B02"/>
    <w:rsid w:val="00C97ECE"/>
    <w:rsid w:val="00CA0037"/>
    <w:rsid w:val="00CA0BED"/>
    <w:rsid w:val="00CA14B0"/>
    <w:rsid w:val="00CA1B5B"/>
    <w:rsid w:val="00CA2658"/>
    <w:rsid w:val="00CA26AB"/>
    <w:rsid w:val="00CA283E"/>
    <w:rsid w:val="00CA31D8"/>
    <w:rsid w:val="00CA35AE"/>
    <w:rsid w:val="00CA3C44"/>
    <w:rsid w:val="00CA44EC"/>
    <w:rsid w:val="00CA4530"/>
    <w:rsid w:val="00CA4A76"/>
    <w:rsid w:val="00CA4D12"/>
    <w:rsid w:val="00CA568C"/>
    <w:rsid w:val="00CA5780"/>
    <w:rsid w:val="00CA5D0E"/>
    <w:rsid w:val="00CA5E33"/>
    <w:rsid w:val="00CA6112"/>
    <w:rsid w:val="00CA649E"/>
    <w:rsid w:val="00CA6D9A"/>
    <w:rsid w:val="00CA74B1"/>
    <w:rsid w:val="00CA7AAF"/>
    <w:rsid w:val="00CA7D2C"/>
    <w:rsid w:val="00CB0622"/>
    <w:rsid w:val="00CB168F"/>
    <w:rsid w:val="00CB1703"/>
    <w:rsid w:val="00CB19A2"/>
    <w:rsid w:val="00CB1B0B"/>
    <w:rsid w:val="00CB25CB"/>
    <w:rsid w:val="00CB2869"/>
    <w:rsid w:val="00CB3180"/>
    <w:rsid w:val="00CB36DD"/>
    <w:rsid w:val="00CB41AF"/>
    <w:rsid w:val="00CB428D"/>
    <w:rsid w:val="00CB4633"/>
    <w:rsid w:val="00CB47EF"/>
    <w:rsid w:val="00CB4D46"/>
    <w:rsid w:val="00CB6A14"/>
    <w:rsid w:val="00CB748F"/>
    <w:rsid w:val="00CB74E9"/>
    <w:rsid w:val="00CB7DB0"/>
    <w:rsid w:val="00CB7DCC"/>
    <w:rsid w:val="00CC0ED3"/>
    <w:rsid w:val="00CC21C1"/>
    <w:rsid w:val="00CC2A84"/>
    <w:rsid w:val="00CC4080"/>
    <w:rsid w:val="00CC4B14"/>
    <w:rsid w:val="00CC511C"/>
    <w:rsid w:val="00CC5279"/>
    <w:rsid w:val="00CC5398"/>
    <w:rsid w:val="00CC53CA"/>
    <w:rsid w:val="00CC5C9A"/>
    <w:rsid w:val="00CC6306"/>
    <w:rsid w:val="00CC6570"/>
    <w:rsid w:val="00CC66C1"/>
    <w:rsid w:val="00CC7AD6"/>
    <w:rsid w:val="00CD1011"/>
    <w:rsid w:val="00CD16E8"/>
    <w:rsid w:val="00CD172C"/>
    <w:rsid w:val="00CD18C1"/>
    <w:rsid w:val="00CD3027"/>
    <w:rsid w:val="00CD42CC"/>
    <w:rsid w:val="00CD4B3B"/>
    <w:rsid w:val="00CD4EBE"/>
    <w:rsid w:val="00CD510D"/>
    <w:rsid w:val="00CD53E7"/>
    <w:rsid w:val="00CD5CA0"/>
    <w:rsid w:val="00CD5DB7"/>
    <w:rsid w:val="00CD5E64"/>
    <w:rsid w:val="00CD621C"/>
    <w:rsid w:val="00CD6A11"/>
    <w:rsid w:val="00CD6D0D"/>
    <w:rsid w:val="00CD73E2"/>
    <w:rsid w:val="00CD75B6"/>
    <w:rsid w:val="00CD76A0"/>
    <w:rsid w:val="00CD79AB"/>
    <w:rsid w:val="00CE104C"/>
    <w:rsid w:val="00CE2ACD"/>
    <w:rsid w:val="00CE2C08"/>
    <w:rsid w:val="00CE2F96"/>
    <w:rsid w:val="00CE3661"/>
    <w:rsid w:val="00CE3952"/>
    <w:rsid w:val="00CE3A02"/>
    <w:rsid w:val="00CE3B84"/>
    <w:rsid w:val="00CE4F20"/>
    <w:rsid w:val="00CE5F67"/>
    <w:rsid w:val="00CE65BE"/>
    <w:rsid w:val="00CE6AED"/>
    <w:rsid w:val="00CE7679"/>
    <w:rsid w:val="00CE78B8"/>
    <w:rsid w:val="00CE79BB"/>
    <w:rsid w:val="00CE7A86"/>
    <w:rsid w:val="00CE7B5D"/>
    <w:rsid w:val="00CF0211"/>
    <w:rsid w:val="00CF1336"/>
    <w:rsid w:val="00CF1D1F"/>
    <w:rsid w:val="00CF2B9B"/>
    <w:rsid w:val="00CF3366"/>
    <w:rsid w:val="00CF39E0"/>
    <w:rsid w:val="00CF3E89"/>
    <w:rsid w:val="00CF430E"/>
    <w:rsid w:val="00CF436C"/>
    <w:rsid w:val="00CF436D"/>
    <w:rsid w:val="00CF457D"/>
    <w:rsid w:val="00CF47A8"/>
    <w:rsid w:val="00CF53B3"/>
    <w:rsid w:val="00CF599C"/>
    <w:rsid w:val="00CF5DDB"/>
    <w:rsid w:val="00CF664C"/>
    <w:rsid w:val="00CF7180"/>
    <w:rsid w:val="00CF72DF"/>
    <w:rsid w:val="00CF76BF"/>
    <w:rsid w:val="00CF7891"/>
    <w:rsid w:val="00CF7C46"/>
    <w:rsid w:val="00D00E8A"/>
    <w:rsid w:val="00D01609"/>
    <w:rsid w:val="00D02627"/>
    <w:rsid w:val="00D0267E"/>
    <w:rsid w:val="00D02CD0"/>
    <w:rsid w:val="00D03AEF"/>
    <w:rsid w:val="00D03EEE"/>
    <w:rsid w:val="00D0555A"/>
    <w:rsid w:val="00D058BC"/>
    <w:rsid w:val="00D0609F"/>
    <w:rsid w:val="00D0641F"/>
    <w:rsid w:val="00D07349"/>
    <w:rsid w:val="00D07D1B"/>
    <w:rsid w:val="00D104B2"/>
    <w:rsid w:val="00D1075E"/>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0318"/>
    <w:rsid w:val="00D210D2"/>
    <w:rsid w:val="00D217D9"/>
    <w:rsid w:val="00D21B07"/>
    <w:rsid w:val="00D21B0E"/>
    <w:rsid w:val="00D21DE8"/>
    <w:rsid w:val="00D223DE"/>
    <w:rsid w:val="00D22F90"/>
    <w:rsid w:val="00D234BA"/>
    <w:rsid w:val="00D23892"/>
    <w:rsid w:val="00D23AFF"/>
    <w:rsid w:val="00D23CC0"/>
    <w:rsid w:val="00D245AD"/>
    <w:rsid w:val="00D254BF"/>
    <w:rsid w:val="00D25CA3"/>
    <w:rsid w:val="00D26003"/>
    <w:rsid w:val="00D26AEC"/>
    <w:rsid w:val="00D26B81"/>
    <w:rsid w:val="00D27034"/>
    <w:rsid w:val="00D270A9"/>
    <w:rsid w:val="00D27B27"/>
    <w:rsid w:val="00D27EB1"/>
    <w:rsid w:val="00D30143"/>
    <w:rsid w:val="00D30396"/>
    <w:rsid w:val="00D30605"/>
    <w:rsid w:val="00D30D4E"/>
    <w:rsid w:val="00D31456"/>
    <w:rsid w:val="00D32C32"/>
    <w:rsid w:val="00D32DCD"/>
    <w:rsid w:val="00D32E6B"/>
    <w:rsid w:val="00D334AD"/>
    <w:rsid w:val="00D3691E"/>
    <w:rsid w:val="00D36CAA"/>
    <w:rsid w:val="00D37094"/>
    <w:rsid w:val="00D40123"/>
    <w:rsid w:val="00D40398"/>
    <w:rsid w:val="00D404C6"/>
    <w:rsid w:val="00D405D4"/>
    <w:rsid w:val="00D41C4D"/>
    <w:rsid w:val="00D436A5"/>
    <w:rsid w:val="00D437F2"/>
    <w:rsid w:val="00D43955"/>
    <w:rsid w:val="00D43A64"/>
    <w:rsid w:val="00D441F3"/>
    <w:rsid w:val="00D44554"/>
    <w:rsid w:val="00D44883"/>
    <w:rsid w:val="00D44A26"/>
    <w:rsid w:val="00D44A70"/>
    <w:rsid w:val="00D44A88"/>
    <w:rsid w:val="00D4582F"/>
    <w:rsid w:val="00D45848"/>
    <w:rsid w:val="00D45890"/>
    <w:rsid w:val="00D45E8F"/>
    <w:rsid w:val="00D46749"/>
    <w:rsid w:val="00D47C30"/>
    <w:rsid w:val="00D47D70"/>
    <w:rsid w:val="00D50095"/>
    <w:rsid w:val="00D50908"/>
    <w:rsid w:val="00D50E8F"/>
    <w:rsid w:val="00D50EBB"/>
    <w:rsid w:val="00D51474"/>
    <w:rsid w:val="00D51AF3"/>
    <w:rsid w:val="00D51C14"/>
    <w:rsid w:val="00D51E0A"/>
    <w:rsid w:val="00D52497"/>
    <w:rsid w:val="00D5313E"/>
    <w:rsid w:val="00D531AD"/>
    <w:rsid w:val="00D53462"/>
    <w:rsid w:val="00D537AD"/>
    <w:rsid w:val="00D547B0"/>
    <w:rsid w:val="00D54C6B"/>
    <w:rsid w:val="00D557C1"/>
    <w:rsid w:val="00D55BE9"/>
    <w:rsid w:val="00D56144"/>
    <w:rsid w:val="00D5693F"/>
    <w:rsid w:val="00D60AF8"/>
    <w:rsid w:val="00D60B8E"/>
    <w:rsid w:val="00D60C85"/>
    <w:rsid w:val="00D620BB"/>
    <w:rsid w:val="00D6232B"/>
    <w:rsid w:val="00D627BA"/>
    <w:rsid w:val="00D64995"/>
    <w:rsid w:val="00D65185"/>
    <w:rsid w:val="00D65702"/>
    <w:rsid w:val="00D65A5F"/>
    <w:rsid w:val="00D6713F"/>
    <w:rsid w:val="00D67279"/>
    <w:rsid w:val="00D672CF"/>
    <w:rsid w:val="00D67A41"/>
    <w:rsid w:val="00D67AF6"/>
    <w:rsid w:val="00D701BC"/>
    <w:rsid w:val="00D70E16"/>
    <w:rsid w:val="00D7136C"/>
    <w:rsid w:val="00D71A7F"/>
    <w:rsid w:val="00D725CA"/>
    <w:rsid w:val="00D72B0F"/>
    <w:rsid w:val="00D735E7"/>
    <w:rsid w:val="00D73F24"/>
    <w:rsid w:val="00D7424E"/>
    <w:rsid w:val="00D748E2"/>
    <w:rsid w:val="00D74BD0"/>
    <w:rsid w:val="00D74CEC"/>
    <w:rsid w:val="00D75421"/>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5671"/>
    <w:rsid w:val="00D864F1"/>
    <w:rsid w:val="00D86698"/>
    <w:rsid w:val="00D86B07"/>
    <w:rsid w:val="00D8701E"/>
    <w:rsid w:val="00D872F9"/>
    <w:rsid w:val="00D90738"/>
    <w:rsid w:val="00D90BDA"/>
    <w:rsid w:val="00D90C48"/>
    <w:rsid w:val="00D90DB7"/>
    <w:rsid w:val="00D91439"/>
    <w:rsid w:val="00D91521"/>
    <w:rsid w:val="00D91D43"/>
    <w:rsid w:val="00D920AD"/>
    <w:rsid w:val="00D922E3"/>
    <w:rsid w:val="00D9257E"/>
    <w:rsid w:val="00D92732"/>
    <w:rsid w:val="00D92F40"/>
    <w:rsid w:val="00D93501"/>
    <w:rsid w:val="00D9366D"/>
    <w:rsid w:val="00D93940"/>
    <w:rsid w:val="00D939F9"/>
    <w:rsid w:val="00D9403E"/>
    <w:rsid w:val="00D9410A"/>
    <w:rsid w:val="00D94F1A"/>
    <w:rsid w:val="00D94FD6"/>
    <w:rsid w:val="00D95487"/>
    <w:rsid w:val="00D95763"/>
    <w:rsid w:val="00D960ED"/>
    <w:rsid w:val="00D96D24"/>
    <w:rsid w:val="00D977A0"/>
    <w:rsid w:val="00DA0F50"/>
    <w:rsid w:val="00DA2524"/>
    <w:rsid w:val="00DA25EE"/>
    <w:rsid w:val="00DA2730"/>
    <w:rsid w:val="00DA3604"/>
    <w:rsid w:val="00DA4563"/>
    <w:rsid w:val="00DA4F8E"/>
    <w:rsid w:val="00DA5334"/>
    <w:rsid w:val="00DA6008"/>
    <w:rsid w:val="00DA6930"/>
    <w:rsid w:val="00DA742C"/>
    <w:rsid w:val="00DB01CE"/>
    <w:rsid w:val="00DB05B7"/>
    <w:rsid w:val="00DB066F"/>
    <w:rsid w:val="00DB0B9F"/>
    <w:rsid w:val="00DB0D2D"/>
    <w:rsid w:val="00DB0E66"/>
    <w:rsid w:val="00DB1511"/>
    <w:rsid w:val="00DB1C76"/>
    <w:rsid w:val="00DB1E31"/>
    <w:rsid w:val="00DB1EAF"/>
    <w:rsid w:val="00DB1EEA"/>
    <w:rsid w:val="00DB3228"/>
    <w:rsid w:val="00DB32D5"/>
    <w:rsid w:val="00DB3793"/>
    <w:rsid w:val="00DB3F9D"/>
    <w:rsid w:val="00DB421C"/>
    <w:rsid w:val="00DB47D1"/>
    <w:rsid w:val="00DB4ACC"/>
    <w:rsid w:val="00DB5354"/>
    <w:rsid w:val="00DB5939"/>
    <w:rsid w:val="00DB5D19"/>
    <w:rsid w:val="00DB5D30"/>
    <w:rsid w:val="00DB611C"/>
    <w:rsid w:val="00DB63FB"/>
    <w:rsid w:val="00DB640E"/>
    <w:rsid w:val="00DB697C"/>
    <w:rsid w:val="00DB7D27"/>
    <w:rsid w:val="00DC09D4"/>
    <w:rsid w:val="00DC1F28"/>
    <w:rsid w:val="00DC23A1"/>
    <w:rsid w:val="00DC26C8"/>
    <w:rsid w:val="00DC2FD0"/>
    <w:rsid w:val="00DC42F5"/>
    <w:rsid w:val="00DC437C"/>
    <w:rsid w:val="00DC4382"/>
    <w:rsid w:val="00DC4781"/>
    <w:rsid w:val="00DC4EB1"/>
    <w:rsid w:val="00DC571C"/>
    <w:rsid w:val="00DC65F5"/>
    <w:rsid w:val="00DC69AD"/>
    <w:rsid w:val="00DC6A04"/>
    <w:rsid w:val="00DC70A9"/>
    <w:rsid w:val="00DC7220"/>
    <w:rsid w:val="00DC743C"/>
    <w:rsid w:val="00DC74DC"/>
    <w:rsid w:val="00DC770B"/>
    <w:rsid w:val="00DC7E86"/>
    <w:rsid w:val="00DD073E"/>
    <w:rsid w:val="00DD0DA6"/>
    <w:rsid w:val="00DD0F5C"/>
    <w:rsid w:val="00DD12B8"/>
    <w:rsid w:val="00DD1DE4"/>
    <w:rsid w:val="00DD2569"/>
    <w:rsid w:val="00DD3357"/>
    <w:rsid w:val="00DD3691"/>
    <w:rsid w:val="00DD4918"/>
    <w:rsid w:val="00DD4EF4"/>
    <w:rsid w:val="00DD5792"/>
    <w:rsid w:val="00DD5A06"/>
    <w:rsid w:val="00DD5D3B"/>
    <w:rsid w:val="00DD6541"/>
    <w:rsid w:val="00DD6544"/>
    <w:rsid w:val="00DD660A"/>
    <w:rsid w:val="00DD68FC"/>
    <w:rsid w:val="00DD6E3C"/>
    <w:rsid w:val="00DD7258"/>
    <w:rsid w:val="00DD7E7E"/>
    <w:rsid w:val="00DE0658"/>
    <w:rsid w:val="00DE0B52"/>
    <w:rsid w:val="00DE0D20"/>
    <w:rsid w:val="00DE1871"/>
    <w:rsid w:val="00DE1BAD"/>
    <w:rsid w:val="00DE25AC"/>
    <w:rsid w:val="00DE2922"/>
    <w:rsid w:val="00DE2CC7"/>
    <w:rsid w:val="00DE3362"/>
    <w:rsid w:val="00DE36EF"/>
    <w:rsid w:val="00DE4374"/>
    <w:rsid w:val="00DE4F7B"/>
    <w:rsid w:val="00DE578C"/>
    <w:rsid w:val="00DE5C60"/>
    <w:rsid w:val="00DE5DA7"/>
    <w:rsid w:val="00DE6C0C"/>
    <w:rsid w:val="00DE6DF7"/>
    <w:rsid w:val="00DE7415"/>
    <w:rsid w:val="00DE77B1"/>
    <w:rsid w:val="00DE7D97"/>
    <w:rsid w:val="00DF0014"/>
    <w:rsid w:val="00DF0182"/>
    <w:rsid w:val="00DF02DB"/>
    <w:rsid w:val="00DF033C"/>
    <w:rsid w:val="00DF035E"/>
    <w:rsid w:val="00DF053D"/>
    <w:rsid w:val="00DF1100"/>
    <w:rsid w:val="00DF12D8"/>
    <w:rsid w:val="00DF13E8"/>
    <w:rsid w:val="00DF171E"/>
    <w:rsid w:val="00DF1A30"/>
    <w:rsid w:val="00DF1ACA"/>
    <w:rsid w:val="00DF1EA2"/>
    <w:rsid w:val="00DF2309"/>
    <w:rsid w:val="00DF25E4"/>
    <w:rsid w:val="00DF2672"/>
    <w:rsid w:val="00DF2CDA"/>
    <w:rsid w:val="00DF31D9"/>
    <w:rsid w:val="00DF33AF"/>
    <w:rsid w:val="00DF4088"/>
    <w:rsid w:val="00DF4688"/>
    <w:rsid w:val="00DF4933"/>
    <w:rsid w:val="00DF4E7F"/>
    <w:rsid w:val="00DF548B"/>
    <w:rsid w:val="00DF5564"/>
    <w:rsid w:val="00DF5707"/>
    <w:rsid w:val="00DF579B"/>
    <w:rsid w:val="00DF5DE5"/>
    <w:rsid w:val="00DF5E26"/>
    <w:rsid w:val="00DF62D7"/>
    <w:rsid w:val="00DF6CCD"/>
    <w:rsid w:val="00DF7624"/>
    <w:rsid w:val="00E001EA"/>
    <w:rsid w:val="00E0082A"/>
    <w:rsid w:val="00E00BC2"/>
    <w:rsid w:val="00E01361"/>
    <w:rsid w:val="00E01445"/>
    <w:rsid w:val="00E015A2"/>
    <w:rsid w:val="00E01D6C"/>
    <w:rsid w:val="00E02504"/>
    <w:rsid w:val="00E02CDD"/>
    <w:rsid w:val="00E036FF"/>
    <w:rsid w:val="00E04715"/>
    <w:rsid w:val="00E04FBD"/>
    <w:rsid w:val="00E05558"/>
    <w:rsid w:val="00E05561"/>
    <w:rsid w:val="00E060E3"/>
    <w:rsid w:val="00E0675E"/>
    <w:rsid w:val="00E0680E"/>
    <w:rsid w:val="00E07740"/>
    <w:rsid w:val="00E100AD"/>
    <w:rsid w:val="00E10C8F"/>
    <w:rsid w:val="00E11225"/>
    <w:rsid w:val="00E11544"/>
    <w:rsid w:val="00E1161F"/>
    <w:rsid w:val="00E11A8C"/>
    <w:rsid w:val="00E11D5F"/>
    <w:rsid w:val="00E11FB9"/>
    <w:rsid w:val="00E1204D"/>
    <w:rsid w:val="00E121B5"/>
    <w:rsid w:val="00E135AD"/>
    <w:rsid w:val="00E13CAB"/>
    <w:rsid w:val="00E1415C"/>
    <w:rsid w:val="00E142A8"/>
    <w:rsid w:val="00E149C6"/>
    <w:rsid w:val="00E1552C"/>
    <w:rsid w:val="00E15D43"/>
    <w:rsid w:val="00E16061"/>
    <w:rsid w:val="00E16CD4"/>
    <w:rsid w:val="00E16D27"/>
    <w:rsid w:val="00E16F03"/>
    <w:rsid w:val="00E170C6"/>
    <w:rsid w:val="00E17810"/>
    <w:rsid w:val="00E17BC6"/>
    <w:rsid w:val="00E17D10"/>
    <w:rsid w:val="00E17F83"/>
    <w:rsid w:val="00E20D67"/>
    <w:rsid w:val="00E21184"/>
    <w:rsid w:val="00E21833"/>
    <w:rsid w:val="00E21DF8"/>
    <w:rsid w:val="00E22879"/>
    <w:rsid w:val="00E2288F"/>
    <w:rsid w:val="00E2358D"/>
    <w:rsid w:val="00E23BA8"/>
    <w:rsid w:val="00E23C22"/>
    <w:rsid w:val="00E24886"/>
    <w:rsid w:val="00E24AED"/>
    <w:rsid w:val="00E25C0D"/>
    <w:rsid w:val="00E26048"/>
    <w:rsid w:val="00E261B6"/>
    <w:rsid w:val="00E2627F"/>
    <w:rsid w:val="00E2654C"/>
    <w:rsid w:val="00E272DA"/>
    <w:rsid w:val="00E27B2F"/>
    <w:rsid w:val="00E27DDA"/>
    <w:rsid w:val="00E300BF"/>
    <w:rsid w:val="00E30886"/>
    <w:rsid w:val="00E3191D"/>
    <w:rsid w:val="00E31A70"/>
    <w:rsid w:val="00E31D0C"/>
    <w:rsid w:val="00E32263"/>
    <w:rsid w:val="00E3278E"/>
    <w:rsid w:val="00E32A52"/>
    <w:rsid w:val="00E33298"/>
    <w:rsid w:val="00E334BB"/>
    <w:rsid w:val="00E347CC"/>
    <w:rsid w:val="00E35270"/>
    <w:rsid w:val="00E353BE"/>
    <w:rsid w:val="00E35765"/>
    <w:rsid w:val="00E3596C"/>
    <w:rsid w:val="00E35998"/>
    <w:rsid w:val="00E35C7A"/>
    <w:rsid w:val="00E35DB5"/>
    <w:rsid w:val="00E35ECC"/>
    <w:rsid w:val="00E35FB4"/>
    <w:rsid w:val="00E36E44"/>
    <w:rsid w:val="00E371A9"/>
    <w:rsid w:val="00E37957"/>
    <w:rsid w:val="00E40179"/>
    <w:rsid w:val="00E401C8"/>
    <w:rsid w:val="00E4055B"/>
    <w:rsid w:val="00E40E05"/>
    <w:rsid w:val="00E40F24"/>
    <w:rsid w:val="00E40F56"/>
    <w:rsid w:val="00E41966"/>
    <w:rsid w:val="00E42099"/>
    <w:rsid w:val="00E4246C"/>
    <w:rsid w:val="00E42C1D"/>
    <w:rsid w:val="00E439AA"/>
    <w:rsid w:val="00E43E3F"/>
    <w:rsid w:val="00E43E43"/>
    <w:rsid w:val="00E443B2"/>
    <w:rsid w:val="00E44444"/>
    <w:rsid w:val="00E44DF4"/>
    <w:rsid w:val="00E44ED4"/>
    <w:rsid w:val="00E4531F"/>
    <w:rsid w:val="00E453BE"/>
    <w:rsid w:val="00E46199"/>
    <w:rsid w:val="00E46446"/>
    <w:rsid w:val="00E46F71"/>
    <w:rsid w:val="00E50446"/>
    <w:rsid w:val="00E512D7"/>
    <w:rsid w:val="00E51DC7"/>
    <w:rsid w:val="00E52245"/>
    <w:rsid w:val="00E527CC"/>
    <w:rsid w:val="00E52E99"/>
    <w:rsid w:val="00E5374C"/>
    <w:rsid w:val="00E5379C"/>
    <w:rsid w:val="00E537FD"/>
    <w:rsid w:val="00E5407F"/>
    <w:rsid w:val="00E54131"/>
    <w:rsid w:val="00E5506C"/>
    <w:rsid w:val="00E553DB"/>
    <w:rsid w:val="00E555A1"/>
    <w:rsid w:val="00E57D88"/>
    <w:rsid w:val="00E604A9"/>
    <w:rsid w:val="00E60C2C"/>
    <w:rsid w:val="00E60C2D"/>
    <w:rsid w:val="00E60D54"/>
    <w:rsid w:val="00E61478"/>
    <w:rsid w:val="00E6194E"/>
    <w:rsid w:val="00E619D4"/>
    <w:rsid w:val="00E622B5"/>
    <w:rsid w:val="00E62AB5"/>
    <w:rsid w:val="00E63C2A"/>
    <w:rsid w:val="00E63D99"/>
    <w:rsid w:val="00E64583"/>
    <w:rsid w:val="00E64636"/>
    <w:rsid w:val="00E649C3"/>
    <w:rsid w:val="00E6597B"/>
    <w:rsid w:val="00E65E70"/>
    <w:rsid w:val="00E664F4"/>
    <w:rsid w:val="00E66669"/>
    <w:rsid w:val="00E669EC"/>
    <w:rsid w:val="00E66D01"/>
    <w:rsid w:val="00E67071"/>
    <w:rsid w:val="00E67559"/>
    <w:rsid w:val="00E70289"/>
    <w:rsid w:val="00E70327"/>
    <w:rsid w:val="00E70703"/>
    <w:rsid w:val="00E707F8"/>
    <w:rsid w:val="00E70D2C"/>
    <w:rsid w:val="00E70E9E"/>
    <w:rsid w:val="00E70F9F"/>
    <w:rsid w:val="00E71079"/>
    <w:rsid w:val="00E712B9"/>
    <w:rsid w:val="00E712F2"/>
    <w:rsid w:val="00E717C4"/>
    <w:rsid w:val="00E71CE7"/>
    <w:rsid w:val="00E71E97"/>
    <w:rsid w:val="00E71F6E"/>
    <w:rsid w:val="00E722EF"/>
    <w:rsid w:val="00E72CA5"/>
    <w:rsid w:val="00E72E2B"/>
    <w:rsid w:val="00E73021"/>
    <w:rsid w:val="00E74801"/>
    <w:rsid w:val="00E7551E"/>
    <w:rsid w:val="00E7627A"/>
    <w:rsid w:val="00E76409"/>
    <w:rsid w:val="00E7674E"/>
    <w:rsid w:val="00E76904"/>
    <w:rsid w:val="00E775CF"/>
    <w:rsid w:val="00E77DAA"/>
    <w:rsid w:val="00E80A5B"/>
    <w:rsid w:val="00E8131B"/>
    <w:rsid w:val="00E817E0"/>
    <w:rsid w:val="00E821D5"/>
    <w:rsid w:val="00E828EA"/>
    <w:rsid w:val="00E8307A"/>
    <w:rsid w:val="00E83226"/>
    <w:rsid w:val="00E836CE"/>
    <w:rsid w:val="00E8404F"/>
    <w:rsid w:val="00E84738"/>
    <w:rsid w:val="00E84AED"/>
    <w:rsid w:val="00E84EE4"/>
    <w:rsid w:val="00E85689"/>
    <w:rsid w:val="00E857AC"/>
    <w:rsid w:val="00E858D0"/>
    <w:rsid w:val="00E85953"/>
    <w:rsid w:val="00E864EE"/>
    <w:rsid w:val="00E86ACE"/>
    <w:rsid w:val="00E86B11"/>
    <w:rsid w:val="00E86B14"/>
    <w:rsid w:val="00E8704D"/>
    <w:rsid w:val="00E87D0E"/>
    <w:rsid w:val="00E90F6E"/>
    <w:rsid w:val="00E911B1"/>
    <w:rsid w:val="00E915CD"/>
    <w:rsid w:val="00E91FDC"/>
    <w:rsid w:val="00E92FD6"/>
    <w:rsid w:val="00E931E2"/>
    <w:rsid w:val="00E95319"/>
    <w:rsid w:val="00E95B2C"/>
    <w:rsid w:val="00E95ED4"/>
    <w:rsid w:val="00E96BDA"/>
    <w:rsid w:val="00E96C2B"/>
    <w:rsid w:val="00E96E2A"/>
    <w:rsid w:val="00E9735C"/>
    <w:rsid w:val="00EA012E"/>
    <w:rsid w:val="00EA028E"/>
    <w:rsid w:val="00EA058E"/>
    <w:rsid w:val="00EA0E42"/>
    <w:rsid w:val="00EA199B"/>
    <w:rsid w:val="00EA1B6C"/>
    <w:rsid w:val="00EA1D02"/>
    <w:rsid w:val="00EA221F"/>
    <w:rsid w:val="00EA2E00"/>
    <w:rsid w:val="00EA3291"/>
    <w:rsid w:val="00EA417E"/>
    <w:rsid w:val="00EA5235"/>
    <w:rsid w:val="00EA5DA2"/>
    <w:rsid w:val="00EA6566"/>
    <w:rsid w:val="00EA6A69"/>
    <w:rsid w:val="00EB020A"/>
    <w:rsid w:val="00EB07B3"/>
    <w:rsid w:val="00EB119D"/>
    <w:rsid w:val="00EB1C27"/>
    <w:rsid w:val="00EB1C90"/>
    <w:rsid w:val="00EB1CB9"/>
    <w:rsid w:val="00EB2C1E"/>
    <w:rsid w:val="00EB2D3F"/>
    <w:rsid w:val="00EB30E1"/>
    <w:rsid w:val="00EB318A"/>
    <w:rsid w:val="00EB3300"/>
    <w:rsid w:val="00EB394B"/>
    <w:rsid w:val="00EB3BE0"/>
    <w:rsid w:val="00EB4084"/>
    <w:rsid w:val="00EB4279"/>
    <w:rsid w:val="00EB434D"/>
    <w:rsid w:val="00EB43AE"/>
    <w:rsid w:val="00EB4672"/>
    <w:rsid w:val="00EB473F"/>
    <w:rsid w:val="00EB477C"/>
    <w:rsid w:val="00EB5D7D"/>
    <w:rsid w:val="00EB60C2"/>
    <w:rsid w:val="00EB6B4A"/>
    <w:rsid w:val="00EB7193"/>
    <w:rsid w:val="00EB7516"/>
    <w:rsid w:val="00EB7632"/>
    <w:rsid w:val="00EB7F91"/>
    <w:rsid w:val="00EC03DA"/>
    <w:rsid w:val="00EC0694"/>
    <w:rsid w:val="00EC0D69"/>
    <w:rsid w:val="00EC163F"/>
    <w:rsid w:val="00EC1C33"/>
    <w:rsid w:val="00EC1E6B"/>
    <w:rsid w:val="00EC2138"/>
    <w:rsid w:val="00EC2577"/>
    <w:rsid w:val="00EC2F6C"/>
    <w:rsid w:val="00EC3175"/>
    <w:rsid w:val="00EC322B"/>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D7842"/>
    <w:rsid w:val="00EE139F"/>
    <w:rsid w:val="00EE150D"/>
    <w:rsid w:val="00EE19D5"/>
    <w:rsid w:val="00EE1B90"/>
    <w:rsid w:val="00EE278D"/>
    <w:rsid w:val="00EE27A8"/>
    <w:rsid w:val="00EE34FD"/>
    <w:rsid w:val="00EE357F"/>
    <w:rsid w:val="00EE3AD3"/>
    <w:rsid w:val="00EE4887"/>
    <w:rsid w:val="00EE49CE"/>
    <w:rsid w:val="00EE4A20"/>
    <w:rsid w:val="00EE5069"/>
    <w:rsid w:val="00EE5588"/>
    <w:rsid w:val="00EE68D2"/>
    <w:rsid w:val="00EE68F5"/>
    <w:rsid w:val="00EE6E2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0618"/>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6171"/>
    <w:rsid w:val="00F0629E"/>
    <w:rsid w:val="00F06613"/>
    <w:rsid w:val="00F06C86"/>
    <w:rsid w:val="00F06CEF"/>
    <w:rsid w:val="00F07B5C"/>
    <w:rsid w:val="00F07BC3"/>
    <w:rsid w:val="00F100B7"/>
    <w:rsid w:val="00F107A2"/>
    <w:rsid w:val="00F1087A"/>
    <w:rsid w:val="00F10DC2"/>
    <w:rsid w:val="00F10EB5"/>
    <w:rsid w:val="00F10FEF"/>
    <w:rsid w:val="00F112EA"/>
    <w:rsid w:val="00F11858"/>
    <w:rsid w:val="00F125D8"/>
    <w:rsid w:val="00F13F96"/>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BB7"/>
    <w:rsid w:val="00F24CCD"/>
    <w:rsid w:val="00F2600F"/>
    <w:rsid w:val="00F26159"/>
    <w:rsid w:val="00F266D6"/>
    <w:rsid w:val="00F26B23"/>
    <w:rsid w:val="00F26F2A"/>
    <w:rsid w:val="00F275E9"/>
    <w:rsid w:val="00F27B83"/>
    <w:rsid w:val="00F27C6D"/>
    <w:rsid w:val="00F27C76"/>
    <w:rsid w:val="00F301EA"/>
    <w:rsid w:val="00F30554"/>
    <w:rsid w:val="00F30CC7"/>
    <w:rsid w:val="00F31027"/>
    <w:rsid w:val="00F3115C"/>
    <w:rsid w:val="00F3131E"/>
    <w:rsid w:val="00F31393"/>
    <w:rsid w:val="00F31422"/>
    <w:rsid w:val="00F319F3"/>
    <w:rsid w:val="00F3205A"/>
    <w:rsid w:val="00F322D2"/>
    <w:rsid w:val="00F32621"/>
    <w:rsid w:val="00F328C1"/>
    <w:rsid w:val="00F3358F"/>
    <w:rsid w:val="00F3372D"/>
    <w:rsid w:val="00F33FC2"/>
    <w:rsid w:val="00F34457"/>
    <w:rsid w:val="00F34577"/>
    <w:rsid w:val="00F34B17"/>
    <w:rsid w:val="00F3540D"/>
    <w:rsid w:val="00F357A6"/>
    <w:rsid w:val="00F3596D"/>
    <w:rsid w:val="00F360F0"/>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224"/>
    <w:rsid w:val="00F45394"/>
    <w:rsid w:val="00F45D1A"/>
    <w:rsid w:val="00F45D56"/>
    <w:rsid w:val="00F45E6B"/>
    <w:rsid w:val="00F468F2"/>
    <w:rsid w:val="00F4699E"/>
    <w:rsid w:val="00F50313"/>
    <w:rsid w:val="00F50377"/>
    <w:rsid w:val="00F52265"/>
    <w:rsid w:val="00F527DA"/>
    <w:rsid w:val="00F529AC"/>
    <w:rsid w:val="00F53159"/>
    <w:rsid w:val="00F5348F"/>
    <w:rsid w:val="00F53AD1"/>
    <w:rsid w:val="00F5590B"/>
    <w:rsid w:val="00F55B05"/>
    <w:rsid w:val="00F55D93"/>
    <w:rsid w:val="00F56B97"/>
    <w:rsid w:val="00F57245"/>
    <w:rsid w:val="00F57B0C"/>
    <w:rsid w:val="00F57BCA"/>
    <w:rsid w:val="00F60253"/>
    <w:rsid w:val="00F603CE"/>
    <w:rsid w:val="00F60AF8"/>
    <w:rsid w:val="00F60DC0"/>
    <w:rsid w:val="00F6133F"/>
    <w:rsid w:val="00F619C1"/>
    <w:rsid w:val="00F62613"/>
    <w:rsid w:val="00F6337C"/>
    <w:rsid w:val="00F64017"/>
    <w:rsid w:val="00F6442F"/>
    <w:rsid w:val="00F6450D"/>
    <w:rsid w:val="00F645EE"/>
    <w:rsid w:val="00F652A8"/>
    <w:rsid w:val="00F65675"/>
    <w:rsid w:val="00F6579E"/>
    <w:rsid w:val="00F65B7C"/>
    <w:rsid w:val="00F668DD"/>
    <w:rsid w:val="00F6743C"/>
    <w:rsid w:val="00F67D6A"/>
    <w:rsid w:val="00F704AA"/>
    <w:rsid w:val="00F7078F"/>
    <w:rsid w:val="00F70C8E"/>
    <w:rsid w:val="00F70D91"/>
    <w:rsid w:val="00F70F1A"/>
    <w:rsid w:val="00F71335"/>
    <w:rsid w:val="00F721EA"/>
    <w:rsid w:val="00F72B35"/>
    <w:rsid w:val="00F72E70"/>
    <w:rsid w:val="00F73831"/>
    <w:rsid w:val="00F73C1E"/>
    <w:rsid w:val="00F73D67"/>
    <w:rsid w:val="00F73EA3"/>
    <w:rsid w:val="00F74947"/>
    <w:rsid w:val="00F74C7E"/>
    <w:rsid w:val="00F74C8A"/>
    <w:rsid w:val="00F75797"/>
    <w:rsid w:val="00F7581F"/>
    <w:rsid w:val="00F758A4"/>
    <w:rsid w:val="00F75F4E"/>
    <w:rsid w:val="00F76390"/>
    <w:rsid w:val="00F76F0C"/>
    <w:rsid w:val="00F770DC"/>
    <w:rsid w:val="00F77617"/>
    <w:rsid w:val="00F77718"/>
    <w:rsid w:val="00F77749"/>
    <w:rsid w:val="00F77BAE"/>
    <w:rsid w:val="00F77CE4"/>
    <w:rsid w:val="00F803D0"/>
    <w:rsid w:val="00F80996"/>
    <w:rsid w:val="00F80ACA"/>
    <w:rsid w:val="00F80C72"/>
    <w:rsid w:val="00F810DF"/>
    <w:rsid w:val="00F81242"/>
    <w:rsid w:val="00F8132A"/>
    <w:rsid w:val="00F8139E"/>
    <w:rsid w:val="00F813E4"/>
    <w:rsid w:val="00F81E2F"/>
    <w:rsid w:val="00F81ED2"/>
    <w:rsid w:val="00F82670"/>
    <w:rsid w:val="00F82B17"/>
    <w:rsid w:val="00F83302"/>
    <w:rsid w:val="00F83329"/>
    <w:rsid w:val="00F844DA"/>
    <w:rsid w:val="00F84689"/>
    <w:rsid w:val="00F853CC"/>
    <w:rsid w:val="00F85530"/>
    <w:rsid w:val="00F8586B"/>
    <w:rsid w:val="00F86384"/>
    <w:rsid w:val="00F86698"/>
    <w:rsid w:val="00F87678"/>
    <w:rsid w:val="00F876EB"/>
    <w:rsid w:val="00F87838"/>
    <w:rsid w:val="00F87DE6"/>
    <w:rsid w:val="00F87F25"/>
    <w:rsid w:val="00F901C6"/>
    <w:rsid w:val="00F90200"/>
    <w:rsid w:val="00F90D85"/>
    <w:rsid w:val="00F90E3C"/>
    <w:rsid w:val="00F90EF6"/>
    <w:rsid w:val="00F91D42"/>
    <w:rsid w:val="00F927CE"/>
    <w:rsid w:val="00F92D5F"/>
    <w:rsid w:val="00F92FD1"/>
    <w:rsid w:val="00F9328F"/>
    <w:rsid w:val="00F93D75"/>
    <w:rsid w:val="00F94231"/>
    <w:rsid w:val="00F94809"/>
    <w:rsid w:val="00F949BA"/>
    <w:rsid w:val="00F94BD0"/>
    <w:rsid w:val="00F94D45"/>
    <w:rsid w:val="00F94D5D"/>
    <w:rsid w:val="00F9500B"/>
    <w:rsid w:val="00F950CF"/>
    <w:rsid w:val="00F953A1"/>
    <w:rsid w:val="00F95603"/>
    <w:rsid w:val="00F960E3"/>
    <w:rsid w:val="00F961C6"/>
    <w:rsid w:val="00F967A4"/>
    <w:rsid w:val="00F967E8"/>
    <w:rsid w:val="00F96981"/>
    <w:rsid w:val="00F978C3"/>
    <w:rsid w:val="00F97CBC"/>
    <w:rsid w:val="00F97EC3"/>
    <w:rsid w:val="00FA0438"/>
    <w:rsid w:val="00FA0858"/>
    <w:rsid w:val="00FA0996"/>
    <w:rsid w:val="00FA0F29"/>
    <w:rsid w:val="00FA0F44"/>
    <w:rsid w:val="00FA11E2"/>
    <w:rsid w:val="00FA1544"/>
    <w:rsid w:val="00FA15EE"/>
    <w:rsid w:val="00FA26E0"/>
    <w:rsid w:val="00FA2C1B"/>
    <w:rsid w:val="00FA329A"/>
    <w:rsid w:val="00FA350F"/>
    <w:rsid w:val="00FA42B8"/>
    <w:rsid w:val="00FA465A"/>
    <w:rsid w:val="00FA4A95"/>
    <w:rsid w:val="00FA4E59"/>
    <w:rsid w:val="00FA530A"/>
    <w:rsid w:val="00FA5C95"/>
    <w:rsid w:val="00FA6ABE"/>
    <w:rsid w:val="00FA76A6"/>
    <w:rsid w:val="00FA7FEC"/>
    <w:rsid w:val="00FB01D7"/>
    <w:rsid w:val="00FB1716"/>
    <w:rsid w:val="00FB1E0F"/>
    <w:rsid w:val="00FB22CE"/>
    <w:rsid w:val="00FB2424"/>
    <w:rsid w:val="00FB2CA5"/>
    <w:rsid w:val="00FB370C"/>
    <w:rsid w:val="00FB3767"/>
    <w:rsid w:val="00FB3905"/>
    <w:rsid w:val="00FB48C0"/>
    <w:rsid w:val="00FB4EA1"/>
    <w:rsid w:val="00FB5972"/>
    <w:rsid w:val="00FB5D97"/>
    <w:rsid w:val="00FB5F87"/>
    <w:rsid w:val="00FB6324"/>
    <w:rsid w:val="00FB6516"/>
    <w:rsid w:val="00FB6947"/>
    <w:rsid w:val="00FB7391"/>
    <w:rsid w:val="00FB7723"/>
    <w:rsid w:val="00FC01C6"/>
    <w:rsid w:val="00FC0FA5"/>
    <w:rsid w:val="00FC16F7"/>
    <w:rsid w:val="00FC2A08"/>
    <w:rsid w:val="00FC311F"/>
    <w:rsid w:val="00FC38C2"/>
    <w:rsid w:val="00FC3931"/>
    <w:rsid w:val="00FC39AB"/>
    <w:rsid w:val="00FC3A50"/>
    <w:rsid w:val="00FC3FEC"/>
    <w:rsid w:val="00FC4A18"/>
    <w:rsid w:val="00FC4DB8"/>
    <w:rsid w:val="00FC55E2"/>
    <w:rsid w:val="00FC561A"/>
    <w:rsid w:val="00FC5FB4"/>
    <w:rsid w:val="00FC6414"/>
    <w:rsid w:val="00FC65EF"/>
    <w:rsid w:val="00FC67F0"/>
    <w:rsid w:val="00FC6BD3"/>
    <w:rsid w:val="00FC72AA"/>
    <w:rsid w:val="00FC7E38"/>
    <w:rsid w:val="00FD11FD"/>
    <w:rsid w:val="00FD17D4"/>
    <w:rsid w:val="00FD1937"/>
    <w:rsid w:val="00FD1F2D"/>
    <w:rsid w:val="00FD2AA2"/>
    <w:rsid w:val="00FD3BF5"/>
    <w:rsid w:val="00FD43CE"/>
    <w:rsid w:val="00FD4B76"/>
    <w:rsid w:val="00FD5B65"/>
    <w:rsid w:val="00FD6580"/>
    <w:rsid w:val="00FD6731"/>
    <w:rsid w:val="00FD69E6"/>
    <w:rsid w:val="00FD6BC2"/>
    <w:rsid w:val="00FD6FDE"/>
    <w:rsid w:val="00FD739D"/>
    <w:rsid w:val="00FD74AC"/>
    <w:rsid w:val="00FD7537"/>
    <w:rsid w:val="00FE056D"/>
    <w:rsid w:val="00FE0B48"/>
    <w:rsid w:val="00FE0FB8"/>
    <w:rsid w:val="00FE20BE"/>
    <w:rsid w:val="00FE21CE"/>
    <w:rsid w:val="00FE22D6"/>
    <w:rsid w:val="00FE239F"/>
    <w:rsid w:val="00FE2D7B"/>
    <w:rsid w:val="00FE3F5E"/>
    <w:rsid w:val="00FE4079"/>
    <w:rsid w:val="00FE554F"/>
    <w:rsid w:val="00FE5B19"/>
    <w:rsid w:val="00FE5EF9"/>
    <w:rsid w:val="00FE64E2"/>
    <w:rsid w:val="00FE7109"/>
    <w:rsid w:val="00FE735A"/>
    <w:rsid w:val="00FE7C37"/>
    <w:rsid w:val="00FE7F8C"/>
    <w:rsid w:val="00FF0448"/>
    <w:rsid w:val="00FF0917"/>
    <w:rsid w:val="00FF0DD0"/>
    <w:rsid w:val="00FF11B8"/>
    <w:rsid w:val="00FF11F7"/>
    <w:rsid w:val="00FF1302"/>
    <w:rsid w:val="00FF14DC"/>
    <w:rsid w:val="00FF1B17"/>
    <w:rsid w:val="00FF30DA"/>
    <w:rsid w:val="00FF3C8C"/>
    <w:rsid w:val="00FF3D14"/>
    <w:rsid w:val="00FF3D42"/>
    <w:rsid w:val="00FF3F34"/>
    <w:rsid w:val="00FF4259"/>
    <w:rsid w:val="00FF4417"/>
    <w:rsid w:val="00FF4956"/>
    <w:rsid w:val="00FF4AB2"/>
    <w:rsid w:val="00FF5A2A"/>
    <w:rsid w:val="00FF6167"/>
    <w:rsid w:val="00FF645B"/>
    <w:rsid w:val="00FF66B0"/>
    <w:rsid w:val="00FF6719"/>
    <w:rsid w:val="00FF6B14"/>
    <w:rsid w:val="00FF6F50"/>
    <w:rsid w:val="00FF7030"/>
    <w:rsid w:val="00FF7040"/>
    <w:rsid w:val="00FF7596"/>
    <w:rsid w:val="01C8FB0D"/>
    <w:rsid w:val="04660C9B"/>
    <w:rsid w:val="051E71A6"/>
    <w:rsid w:val="06DC9018"/>
    <w:rsid w:val="0762CF03"/>
    <w:rsid w:val="07665BB0"/>
    <w:rsid w:val="08BE1739"/>
    <w:rsid w:val="0931CECE"/>
    <w:rsid w:val="0B01B98B"/>
    <w:rsid w:val="0C1A6DC8"/>
    <w:rsid w:val="0D3A64EF"/>
    <w:rsid w:val="0E3DCF22"/>
    <w:rsid w:val="0F938572"/>
    <w:rsid w:val="11135489"/>
    <w:rsid w:val="13F095A0"/>
    <w:rsid w:val="13FAC864"/>
    <w:rsid w:val="1527E31B"/>
    <w:rsid w:val="164C6CDC"/>
    <w:rsid w:val="17237069"/>
    <w:rsid w:val="17EA72E4"/>
    <w:rsid w:val="18568071"/>
    <w:rsid w:val="187BE8A6"/>
    <w:rsid w:val="1D1E4474"/>
    <w:rsid w:val="1D74CF67"/>
    <w:rsid w:val="1D88681E"/>
    <w:rsid w:val="1DC1DC3E"/>
    <w:rsid w:val="1EED2268"/>
    <w:rsid w:val="1F565952"/>
    <w:rsid w:val="1F5F16D9"/>
    <w:rsid w:val="1FC6D092"/>
    <w:rsid w:val="2116D072"/>
    <w:rsid w:val="2138EDBD"/>
    <w:rsid w:val="2371205B"/>
    <w:rsid w:val="242B0018"/>
    <w:rsid w:val="2775E1AF"/>
    <w:rsid w:val="27AE8835"/>
    <w:rsid w:val="27CB1529"/>
    <w:rsid w:val="283FFDF7"/>
    <w:rsid w:val="29166AA8"/>
    <w:rsid w:val="29A15626"/>
    <w:rsid w:val="2D553B16"/>
    <w:rsid w:val="2DF4639F"/>
    <w:rsid w:val="2F57B28B"/>
    <w:rsid w:val="2FB60E45"/>
    <w:rsid w:val="2FBC0D8F"/>
    <w:rsid w:val="2FFDF991"/>
    <w:rsid w:val="3103C108"/>
    <w:rsid w:val="31A4B66D"/>
    <w:rsid w:val="32702322"/>
    <w:rsid w:val="327E90E4"/>
    <w:rsid w:val="329F46AE"/>
    <w:rsid w:val="335760FE"/>
    <w:rsid w:val="33D3F4CE"/>
    <w:rsid w:val="33EF2FB4"/>
    <w:rsid w:val="362BA8BD"/>
    <w:rsid w:val="363F4174"/>
    <w:rsid w:val="370638BB"/>
    <w:rsid w:val="38DBEC52"/>
    <w:rsid w:val="397C551A"/>
    <w:rsid w:val="398CD33C"/>
    <w:rsid w:val="39F427C9"/>
    <w:rsid w:val="3B248F7E"/>
    <w:rsid w:val="3BA27EE9"/>
    <w:rsid w:val="3BFAFC2F"/>
    <w:rsid w:val="3CF3DDF2"/>
    <w:rsid w:val="3D310242"/>
    <w:rsid w:val="3DD4D313"/>
    <w:rsid w:val="3DE9A457"/>
    <w:rsid w:val="3DFE160F"/>
    <w:rsid w:val="3E2E0940"/>
    <w:rsid w:val="3ECCD2A3"/>
    <w:rsid w:val="3ECDF614"/>
    <w:rsid w:val="40DA7E25"/>
    <w:rsid w:val="44E95F7E"/>
    <w:rsid w:val="4592CEAD"/>
    <w:rsid w:val="45BFCC2F"/>
    <w:rsid w:val="473C7FE6"/>
    <w:rsid w:val="47E18E5F"/>
    <w:rsid w:val="47F2C89A"/>
    <w:rsid w:val="48172AB2"/>
    <w:rsid w:val="4822A37B"/>
    <w:rsid w:val="49688D14"/>
    <w:rsid w:val="4A4FA09D"/>
    <w:rsid w:val="4C00E141"/>
    <w:rsid w:val="4C3566A7"/>
    <w:rsid w:val="4C5E6346"/>
    <w:rsid w:val="4D0C3791"/>
    <w:rsid w:val="4D295C6B"/>
    <w:rsid w:val="4D2E0157"/>
    <w:rsid w:val="4E07AA73"/>
    <w:rsid w:val="4FABE8D1"/>
    <w:rsid w:val="506BD3B0"/>
    <w:rsid w:val="520A5877"/>
    <w:rsid w:val="5456D9CA"/>
    <w:rsid w:val="54E1FB30"/>
    <w:rsid w:val="5529E67C"/>
    <w:rsid w:val="596156B9"/>
    <w:rsid w:val="5A542B75"/>
    <w:rsid w:val="5A94C1AE"/>
    <w:rsid w:val="5DDBA1C1"/>
    <w:rsid w:val="5E8A3E3C"/>
    <w:rsid w:val="5EE6A012"/>
    <w:rsid w:val="5F66F98D"/>
    <w:rsid w:val="610A5C26"/>
    <w:rsid w:val="61D5E753"/>
    <w:rsid w:val="623CF982"/>
    <w:rsid w:val="62E4330A"/>
    <w:rsid w:val="6375A8CC"/>
    <w:rsid w:val="652F714F"/>
    <w:rsid w:val="65787B54"/>
    <w:rsid w:val="675419FF"/>
    <w:rsid w:val="68C598F9"/>
    <w:rsid w:val="699C396D"/>
    <w:rsid w:val="6ACF2C26"/>
    <w:rsid w:val="6AF86017"/>
    <w:rsid w:val="6E1E2EDD"/>
    <w:rsid w:val="70A8B25C"/>
    <w:rsid w:val="738F7861"/>
    <w:rsid w:val="739C3D83"/>
    <w:rsid w:val="743FB529"/>
    <w:rsid w:val="7480636F"/>
    <w:rsid w:val="759E4648"/>
    <w:rsid w:val="75CBB8EE"/>
    <w:rsid w:val="7741E707"/>
    <w:rsid w:val="77F73F2E"/>
    <w:rsid w:val="785C7B32"/>
    <w:rsid w:val="797F66B6"/>
    <w:rsid w:val="799F4C12"/>
    <w:rsid w:val="7B09969E"/>
    <w:rsid w:val="7BBA786D"/>
    <w:rsid w:val="7D9DC8AF"/>
    <w:rsid w:val="7EA67FD5"/>
    <w:rsid w:val="7F1BA020"/>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F46583"/>
  <w15:chartTrackingRefBased/>
  <w15:docId w15:val="{A9D8E812-F03C-408A-86E7-6002DC16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B6B"/>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0C7025"/>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3"/>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177280659">
      <w:bodyDiv w:val="1"/>
      <w:marLeft w:val="0"/>
      <w:marRight w:val="0"/>
      <w:marTop w:val="0"/>
      <w:marBottom w:val="0"/>
      <w:divBdr>
        <w:top w:val="none" w:sz="0" w:space="0" w:color="auto"/>
        <w:left w:val="none" w:sz="0" w:space="0" w:color="auto"/>
        <w:bottom w:val="none" w:sz="0" w:space="0" w:color="auto"/>
        <w:right w:val="none" w:sz="0" w:space="0" w:color="auto"/>
      </w:divBdr>
    </w:div>
    <w:div w:id="209348972">
      <w:bodyDiv w:val="1"/>
      <w:marLeft w:val="0"/>
      <w:marRight w:val="0"/>
      <w:marTop w:val="0"/>
      <w:marBottom w:val="0"/>
      <w:divBdr>
        <w:top w:val="none" w:sz="0" w:space="0" w:color="auto"/>
        <w:left w:val="none" w:sz="0" w:space="0" w:color="auto"/>
        <w:bottom w:val="none" w:sz="0" w:space="0" w:color="auto"/>
        <w:right w:val="none" w:sz="0" w:space="0" w:color="auto"/>
      </w:divBdr>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45462435">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03315503">
      <w:bodyDiv w:val="1"/>
      <w:marLeft w:val="0"/>
      <w:marRight w:val="0"/>
      <w:marTop w:val="0"/>
      <w:marBottom w:val="0"/>
      <w:divBdr>
        <w:top w:val="none" w:sz="0" w:space="0" w:color="auto"/>
        <w:left w:val="none" w:sz="0" w:space="0" w:color="auto"/>
        <w:bottom w:val="none" w:sz="0" w:space="0" w:color="auto"/>
        <w:right w:val="none" w:sz="0" w:space="0" w:color="auto"/>
      </w:divBdr>
    </w:div>
    <w:div w:id="344479884">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2905785">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00265215">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47711229">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84883122">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49412316">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49818081">
      <w:bodyDiv w:val="1"/>
      <w:marLeft w:val="0"/>
      <w:marRight w:val="0"/>
      <w:marTop w:val="0"/>
      <w:marBottom w:val="0"/>
      <w:divBdr>
        <w:top w:val="none" w:sz="0" w:space="0" w:color="auto"/>
        <w:left w:val="none" w:sz="0" w:space="0" w:color="auto"/>
        <w:bottom w:val="none" w:sz="0" w:space="0" w:color="auto"/>
        <w:right w:val="none" w:sz="0" w:space="0" w:color="auto"/>
      </w:divBdr>
    </w:div>
    <w:div w:id="961227439">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26829593">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286497605">
      <w:bodyDiv w:val="1"/>
      <w:marLeft w:val="0"/>
      <w:marRight w:val="0"/>
      <w:marTop w:val="0"/>
      <w:marBottom w:val="0"/>
      <w:divBdr>
        <w:top w:val="none" w:sz="0" w:space="0" w:color="auto"/>
        <w:left w:val="none" w:sz="0" w:space="0" w:color="auto"/>
        <w:bottom w:val="none" w:sz="0" w:space="0" w:color="auto"/>
        <w:right w:val="none" w:sz="0" w:space="0" w:color="auto"/>
      </w:divBdr>
    </w:div>
    <w:div w:id="1296713739">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378160926">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39791657">
      <w:bodyDiv w:val="1"/>
      <w:marLeft w:val="0"/>
      <w:marRight w:val="0"/>
      <w:marTop w:val="0"/>
      <w:marBottom w:val="0"/>
      <w:divBdr>
        <w:top w:val="none" w:sz="0" w:space="0" w:color="auto"/>
        <w:left w:val="none" w:sz="0" w:space="0" w:color="auto"/>
        <w:bottom w:val="none" w:sz="0" w:space="0" w:color="auto"/>
        <w:right w:val="none" w:sz="0" w:space="0" w:color="auto"/>
      </w:divBdr>
    </w:div>
    <w:div w:id="1452674974">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45411919">
      <w:bodyDiv w:val="1"/>
      <w:marLeft w:val="0"/>
      <w:marRight w:val="0"/>
      <w:marTop w:val="0"/>
      <w:marBottom w:val="0"/>
      <w:divBdr>
        <w:top w:val="none" w:sz="0" w:space="0" w:color="auto"/>
        <w:left w:val="none" w:sz="0" w:space="0" w:color="auto"/>
        <w:bottom w:val="none" w:sz="0" w:space="0" w:color="auto"/>
        <w:right w:val="none" w:sz="0" w:space="0" w:color="auto"/>
      </w:divBdr>
    </w:div>
    <w:div w:id="1551073273">
      <w:bodyDiv w:val="1"/>
      <w:marLeft w:val="0"/>
      <w:marRight w:val="0"/>
      <w:marTop w:val="0"/>
      <w:marBottom w:val="0"/>
      <w:divBdr>
        <w:top w:val="none" w:sz="0" w:space="0" w:color="auto"/>
        <w:left w:val="none" w:sz="0" w:space="0" w:color="auto"/>
        <w:bottom w:val="none" w:sz="0" w:space="0" w:color="auto"/>
        <w:right w:val="none" w:sz="0" w:space="0" w:color="auto"/>
      </w:divBdr>
    </w:div>
    <w:div w:id="1570270511">
      <w:bodyDiv w:val="1"/>
      <w:marLeft w:val="0"/>
      <w:marRight w:val="0"/>
      <w:marTop w:val="0"/>
      <w:marBottom w:val="0"/>
      <w:divBdr>
        <w:top w:val="none" w:sz="0" w:space="0" w:color="auto"/>
        <w:left w:val="none" w:sz="0" w:space="0" w:color="auto"/>
        <w:bottom w:val="none" w:sz="0" w:space="0" w:color="auto"/>
        <w:right w:val="none" w:sz="0" w:space="0" w:color="auto"/>
      </w:divBdr>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46680484">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796947340">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19095646">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73901080">
      <w:bodyDiv w:val="1"/>
      <w:marLeft w:val="0"/>
      <w:marRight w:val="0"/>
      <w:marTop w:val="0"/>
      <w:marBottom w:val="0"/>
      <w:divBdr>
        <w:top w:val="none" w:sz="0" w:space="0" w:color="auto"/>
        <w:left w:val="none" w:sz="0" w:space="0" w:color="auto"/>
        <w:bottom w:val="none" w:sz="0" w:space="0" w:color="auto"/>
        <w:right w:val="none" w:sz="0" w:space="0" w:color="auto"/>
      </w:divBdr>
    </w:div>
    <w:div w:id="1980262669">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96489886">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0797">
      <w:bodyDiv w:val="1"/>
      <w:marLeft w:val="0"/>
      <w:marRight w:val="0"/>
      <w:marTop w:val="0"/>
      <w:marBottom w:val="0"/>
      <w:divBdr>
        <w:top w:val="none" w:sz="0" w:space="0" w:color="auto"/>
        <w:left w:val="none" w:sz="0" w:space="0" w:color="auto"/>
        <w:bottom w:val="none" w:sz="0" w:space="0" w:color="auto"/>
        <w:right w:val="none" w:sz="0" w:space="0" w:color="auto"/>
      </w:divBdr>
      <w:divsChild>
        <w:div w:id="1143810985">
          <w:marLeft w:val="0"/>
          <w:marRight w:val="0"/>
          <w:marTop w:val="0"/>
          <w:marBottom w:val="0"/>
          <w:divBdr>
            <w:top w:val="none" w:sz="0" w:space="0" w:color="auto"/>
            <w:left w:val="none" w:sz="0" w:space="0" w:color="auto"/>
            <w:bottom w:val="none" w:sz="0" w:space="0" w:color="auto"/>
            <w:right w:val="none" w:sz="0" w:space="0" w:color="auto"/>
          </w:divBdr>
        </w:div>
      </w:divsChild>
    </w:div>
    <w:div w:id="2127504322">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31780747">
      <w:bodyDiv w:val="1"/>
      <w:marLeft w:val="0"/>
      <w:marRight w:val="0"/>
      <w:marTop w:val="0"/>
      <w:marBottom w:val="0"/>
      <w:divBdr>
        <w:top w:val="none" w:sz="0" w:space="0" w:color="auto"/>
        <w:left w:val="none" w:sz="0" w:space="0" w:color="auto"/>
        <w:bottom w:val="none" w:sz="0" w:space="0" w:color="auto"/>
        <w:right w:val="none" w:sz="0" w:space="0" w:color="auto"/>
      </w:divBdr>
    </w:div>
    <w:div w:id="2135512838">
      <w:bodyDiv w:val="1"/>
      <w:marLeft w:val="0"/>
      <w:marRight w:val="0"/>
      <w:marTop w:val="0"/>
      <w:marBottom w:val="0"/>
      <w:divBdr>
        <w:top w:val="none" w:sz="0" w:space="0" w:color="auto"/>
        <w:left w:val="none" w:sz="0" w:space="0" w:color="auto"/>
        <w:bottom w:val="none" w:sz="0" w:space="0" w:color="auto"/>
        <w:right w:val="none" w:sz="0" w:space="0" w:color="auto"/>
      </w:divBdr>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ysayers@cyd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professionalinterest/pages/crc.aspx" TargetMode="External"/><Relationship Id="rId2" Type="http://schemas.openxmlformats.org/officeDocument/2006/relationships/hyperlink" Target="https://www.un.org/development/desa/disabilities/convention-on-the-rights-of-persons-with-disabilities.html" TargetMode="External"/><Relationship Id="rId1" Type="http://schemas.openxmlformats.org/officeDocument/2006/relationships/hyperlink" Target="https://www.alrc.gov.au/publication/equality-capacity-and-disability-in-commonwealth-laws-alrc-report-124/" TargetMode="External"/><Relationship Id="rId4" Type="http://schemas.openxmlformats.org/officeDocument/2006/relationships/hyperlink" Target="https://data.ndis.gov.au/explore-dat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2.xml><?xml version="1.0" encoding="utf-8"?>
<ds:datastoreItem xmlns:ds="http://schemas.openxmlformats.org/officeDocument/2006/customXml" ds:itemID="{42DECEB6-06D6-491F-9151-3E230715D455}">
  <ds:schemaRefs>
    <ds:schemaRef ds:uri="http://purl.org/dc/terms/"/>
    <ds:schemaRef ds:uri="http://schemas.microsoft.com/office/2006/documentManagement/types"/>
    <ds:schemaRef ds:uri="67993116-fb01-4987-ae34-7f720fc8b7b4"/>
    <ds:schemaRef ds:uri="http://purl.org/dc/elements/1.1/"/>
    <ds:schemaRef ds:uri="http://schemas.microsoft.com/office/2006/metadata/properties"/>
    <ds:schemaRef ds:uri="http://schemas.microsoft.com/office/infopath/2007/PartnerControls"/>
    <ds:schemaRef ds:uri="efbd36ee-eca3-4659-93ad-dbf7b36c1ab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16</Pages>
  <Words>5255</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Maeve Kennedy</cp:lastModifiedBy>
  <cp:revision>10</cp:revision>
  <cp:lastPrinted>2021-09-14T07:30:00Z</cp:lastPrinted>
  <dcterms:created xsi:type="dcterms:W3CDTF">2021-09-14T02:12:00Z</dcterms:created>
  <dcterms:modified xsi:type="dcterms:W3CDTF">2021-09-14T07:30:00Z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