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1E06712D" w14:textId="72B0C23A" w:rsidR="0090732B" w:rsidRDefault="00A93510" w:rsidP="00217CBB">
      <w:pPr>
        <w:rPr>
          <w:rFonts w:ascii="Helvetica" w:hAnsi="Helvetica"/>
          <w:b/>
          <w:sz w:val="40"/>
          <w:szCs w:val="40"/>
        </w:rPr>
      </w:pPr>
      <w:r>
        <w:rPr>
          <w:rFonts w:ascii="Helvetica" w:hAnsi="Helvetica"/>
          <w:b/>
          <w:sz w:val="40"/>
          <w:szCs w:val="40"/>
        </w:rPr>
        <w:t xml:space="preserve">Submission to the </w:t>
      </w:r>
      <w:r w:rsidR="003A5B38">
        <w:rPr>
          <w:rFonts w:ascii="Helvetica" w:hAnsi="Helvetica"/>
          <w:b/>
          <w:sz w:val="40"/>
          <w:szCs w:val="40"/>
        </w:rPr>
        <w:t>NDS and NDIS O</w:t>
      </w:r>
      <w:r w:rsidR="00215644" w:rsidRPr="00215644">
        <w:rPr>
          <w:rFonts w:ascii="Helvetica" w:hAnsi="Helvetica"/>
          <w:b/>
          <w:sz w:val="40"/>
          <w:szCs w:val="40"/>
        </w:rPr>
        <w:t>utcomes Framework Introductory </w:t>
      </w:r>
      <w:r w:rsidR="003A5B38">
        <w:rPr>
          <w:rFonts w:ascii="Helvetica" w:hAnsi="Helvetica"/>
          <w:b/>
          <w:sz w:val="40"/>
          <w:szCs w:val="40"/>
        </w:rPr>
        <w:t>Paper</w:t>
      </w: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6B7994F1" w:rsidR="00E57D88" w:rsidRDefault="007F09F1">
      <w:pPr>
        <w:rPr>
          <w:rFonts w:ascii="Helvetica" w:hAnsi="Helvetica"/>
          <w:b/>
          <w:sz w:val="24"/>
          <w:szCs w:val="24"/>
        </w:rPr>
        <w:sectPr w:rsidR="00E57D88" w:rsidSect="00DE1871">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December</w:t>
      </w:r>
      <w:r w:rsidR="00CD6A11">
        <w:rPr>
          <w:rFonts w:ascii="Helvetica" w:hAnsi="Helvetica"/>
          <w:b/>
          <w:sz w:val="24"/>
          <w:szCs w:val="24"/>
        </w:rPr>
        <w:t xml:space="preserve"> </w:t>
      </w:r>
      <w:r w:rsidR="00E57D88" w:rsidRPr="003B7F5C">
        <w:rPr>
          <w:rFonts w:ascii="Helvetica" w:hAnsi="Helvetica"/>
          <w:b/>
          <w:sz w:val="24"/>
          <w:szCs w:val="24"/>
        </w:rPr>
        <w:t>20</w:t>
      </w:r>
      <w:r w:rsidR="00FE3F5E" w:rsidRPr="003B7F5C">
        <w:rPr>
          <w:rFonts w:ascii="Helvetica" w:hAnsi="Helvetica"/>
          <w:b/>
          <w:sz w:val="24"/>
          <w:szCs w:val="24"/>
        </w:rPr>
        <w:t>20</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51950811" w:rsidR="009C26DB" w:rsidRDefault="009C26DB" w:rsidP="00CB4D46"/>
    <w:p w14:paraId="5D63664A" w14:textId="49581739" w:rsidR="00FE3F5E" w:rsidRDefault="00FE3F5E" w:rsidP="00CB4D46"/>
    <w:p w14:paraId="537FC697" w14:textId="67F2635F" w:rsidR="00FE3F5E" w:rsidRDefault="00FE3F5E" w:rsidP="00CB4D46"/>
    <w:p w14:paraId="784018AD" w14:textId="77777777" w:rsidR="00FE3F5E" w:rsidRDefault="00FE3F5E" w:rsidP="00CB4D46"/>
    <w:p w14:paraId="0F7312ED" w14:textId="77777777" w:rsidR="009C26DB" w:rsidRDefault="009C26DB" w:rsidP="00CB4D46"/>
    <w:p w14:paraId="46FCE8E2" w14:textId="77777777" w:rsidR="0020620C" w:rsidRDefault="0020620C" w:rsidP="009C26DB">
      <w:pPr>
        <w:rPr>
          <w:b/>
        </w:rPr>
      </w:pPr>
    </w:p>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4DFFAAE5" w:rsidR="009C26DB" w:rsidRPr="009C26DB" w:rsidRDefault="009C26DB" w:rsidP="009C26DB">
      <w:pPr>
        <w:sectPr w:rsidR="009C26DB" w:rsidRPr="009C26DB" w:rsidSect="00DE1871">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2A75E8D3" w14:textId="137A9BBF" w:rsidR="003A635E"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59209953" w:history="1">
            <w:r w:rsidR="003A635E" w:rsidRPr="001912E5">
              <w:rPr>
                <w:rStyle w:val="Hyperlink"/>
              </w:rPr>
              <w:t>Introduction</w:t>
            </w:r>
            <w:r w:rsidR="003A635E">
              <w:rPr>
                <w:webHidden/>
              </w:rPr>
              <w:tab/>
            </w:r>
            <w:r w:rsidR="003A635E">
              <w:rPr>
                <w:webHidden/>
              </w:rPr>
              <w:fldChar w:fldCharType="begin"/>
            </w:r>
            <w:r w:rsidR="003A635E">
              <w:rPr>
                <w:webHidden/>
              </w:rPr>
              <w:instrText xml:space="preserve"> PAGEREF _Toc59209953 \h </w:instrText>
            </w:r>
            <w:r w:rsidR="003A635E">
              <w:rPr>
                <w:webHidden/>
              </w:rPr>
            </w:r>
            <w:r w:rsidR="003A635E">
              <w:rPr>
                <w:webHidden/>
              </w:rPr>
              <w:fldChar w:fldCharType="separate"/>
            </w:r>
            <w:r w:rsidR="00E63E3C">
              <w:rPr>
                <w:webHidden/>
              </w:rPr>
              <w:t>3</w:t>
            </w:r>
            <w:r w:rsidR="003A635E">
              <w:rPr>
                <w:webHidden/>
              </w:rPr>
              <w:fldChar w:fldCharType="end"/>
            </w:r>
          </w:hyperlink>
        </w:p>
        <w:p w14:paraId="0871AE83" w14:textId="44E25457" w:rsidR="003A635E" w:rsidRDefault="003E6DE2">
          <w:pPr>
            <w:pStyle w:val="TOC1"/>
            <w:rPr>
              <w:rFonts w:asciiTheme="minorHAnsi" w:eastAsiaTheme="minorEastAsia" w:hAnsiTheme="minorHAnsi"/>
              <w:lang w:eastAsia="en-AU"/>
            </w:rPr>
          </w:pPr>
          <w:hyperlink w:anchor="_Toc59209954" w:history="1">
            <w:r w:rsidR="003A635E" w:rsidRPr="001912E5">
              <w:rPr>
                <w:rStyle w:val="Hyperlink"/>
              </w:rPr>
              <w:t>Inclusion of measures and monitoring of individual experience</w:t>
            </w:r>
            <w:r w:rsidR="003A635E">
              <w:rPr>
                <w:webHidden/>
              </w:rPr>
              <w:tab/>
            </w:r>
            <w:r w:rsidR="003A635E">
              <w:rPr>
                <w:webHidden/>
              </w:rPr>
              <w:fldChar w:fldCharType="begin"/>
            </w:r>
            <w:r w:rsidR="003A635E">
              <w:rPr>
                <w:webHidden/>
              </w:rPr>
              <w:instrText xml:space="preserve"> PAGEREF _Toc59209954 \h </w:instrText>
            </w:r>
            <w:r w:rsidR="003A635E">
              <w:rPr>
                <w:webHidden/>
              </w:rPr>
            </w:r>
            <w:r w:rsidR="003A635E">
              <w:rPr>
                <w:webHidden/>
              </w:rPr>
              <w:fldChar w:fldCharType="separate"/>
            </w:r>
            <w:r w:rsidR="00E63E3C">
              <w:rPr>
                <w:webHidden/>
              </w:rPr>
              <w:t>4</w:t>
            </w:r>
            <w:r w:rsidR="003A635E">
              <w:rPr>
                <w:webHidden/>
              </w:rPr>
              <w:fldChar w:fldCharType="end"/>
            </w:r>
          </w:hyperlink>
        </w:p>
        <w:p w14:paraId="0C40927D" w14:textId="2493563A" w:rsidR="003A635E" w:rsidRDefault="003E6DE2">
          <w:pPr>
            <w:pStyle w:val="TOC1"/>
            <w:rPr>
              <w:rFonts w:asciiTheme="minorHAnsi" w:eastAsiaTheme="minorEastAsia" w:hAnsiTheme="minorHAnsi"/>
              <w:lang w:eastAsia="en-AU"/>
            </w:rPr>
          </w:pPr>
          <w:hyperlink w:anchor="_Toc59209955" w:history="1">
            <w:r w:rsidR="003A635E" w:rsidRPr="001912E5">
              <w:rPr>
                <w:rStyle w:val="Hyperlink"/>
              </w:rPr>
              <w:t>Ensure disaggregated data and monitoring outcomes of children and young people and invest in data collection and monitoring</w:t>
            </w:r>
            <w:r w:rsidR="003A635E">
              <w:rPr>
                <w:webHidden/>
              </w:rPr>
              <w:tab/>
            </w:r>
            <w:r w:rsidR="003A635E">
              <w:rPr>
                <w:webHidden/>
              </w:rPr>
              <w:fldChar w:fldCharType="begin"/>
            </w:r>
            <w:r w:rsidR="003A635E">
              <w:rPr>
                <w:webHidden/>
              </w:rPr>
              <w:instrText xml:space="preserve"> PAGEREF _Toc59209955 \h </w:instrText>
            </w:r>
            <w:r w:rsidR="003A635E">
              <w:rPr>
                <w:webHidden/>
              </w:rPr>
            </w:r>
            <w:r w:rsidR="003A635E">
              <w:rPr>
                <w:webHidden/>
              </w:rPr>
              <w:fldChar w:fldCharType="separate"/>
            </w:r>
            <w:r w:rsidR="00E63E3C">
              <w:rPr>
                <w:webHidden/>
              </w:rPr>
              <w:t>4</w:t>
            </w:r>
            <w:r w:rsidR="003A635E">
              <w:rPr>
                <w:webHidden/>
              </w:rPr>
              <w:fldChar w:fldCharType="end"/>
            </w:r>
          </w:hyperlink>
        </w:p>
        <w:p w14:paraId="2440700C" w14:textId="495E4A57" w:rsidR="003A635E" w:rsidRDefault="003E6DE2">
          <w:pPr>
            <w:pStyle w:val="TOC1"/>
            <w:rPr>
              <w:rFonts w:asciiTheme="minorHAnsi" w:eastAsiaTheme="minorEastAsia" w:hAnsiTheme="minorHAnsi"/>
              <w:lang w:eastAsia="en-AU"/>
            </w:rPr>
          </w:pPr>
          <w:hyperlink w:anchor="_Toc59209956" w:history="1">
            <w:r w:rsidR="003A635E" w:rsidRPr="001912E5">
              <w:rPr>
                <w:rStyle w:val="Hyperlink"/>
              </w:rPr>
              <w:t>NDS and NDIS shared outcomes</w:t>
            </w:r>
            <w:r w:rsidR="003A635E">
              <w:rPr>
                <w:webHidden/>
              </w:rPr>
              <w:tab/>
            </w:r>
            <w:r w:rsidR="003A635E">
              <w:rPr>
                <w:webHidden/>
              </w:rPr>
              <w:fldChar w:fldCharType="begin"/>
            </w:r>
            <w:r w:rsidR="003A635E">
              <w:rPr>
                <w:webHidden/>
              </w:rPr>
              <w:instrText xml:space="preserve"> PAGEREF _Toc59209956 \h </w:instrText>
            </w:r>
            <w:r w:rsidR="003A635E">
              <w:rPr>
                <w:webHidden/>
              </w:rPr>
            </w:r>
            <w:r w:rsidR="003A635E">
              <w:rPr>
                <w:webHidden/>
              </w:rPr>
              <w:fldChar w:fldCharType="separate"/>
            </w:r>
            <w:r w:rsidR="00E63E3C">
              <w:rPr>
                <w:webHidden/>
              </w:rPr>
              <w:t>4</w:t>
            </w:r>
            <w:r w:rsidR="003A635E">
              <w:rPr>
                <w:webHidden/>
              </w:rPr>
              <w:fldChar w:fldCharType="end"/>
            </w:r>
          </w:hyperlink>
        </w:p>
        <w:p w14:paraId="57173D65" w14:textId="3669148A" w:rsidR="003A635E" w:rsidRDefault="003E6DE2">
          <w:pPr>
            <w:pStyle w:val="TOC1"/>
            <w:rPr>
              <w:rFonts w:asciiTheme="minorHAnsi" w:eastAsiaTheme="minorEastAsia" w:hAnsiTheme="minorHAnsi"/>
              <w:lang w:eastAsia="en-AU"/>
            </w:rPr>
          </w:pPr>
          <w:hyperlink w:anchor="_Toc59209957" w:history="1">
            <w:r w:rsidR="003A635E" w:rsidRPr="001912E5">
              <w:rPr>
                <w:rStyle w:val="Hyperlink"/>
              </w:rPr>
              <w:t>Feedback on proposed outcomes and indicators</w:t>
            </w:r>
            <w:r w:rsidR="003A635E">
              <w:rPr>
                <w:webHidden/>
              </w:rPr>
              <w:tab/>
            </w:r>
            <w:r w:rsidR="003A635E">
              <w:rPr>
                <w:webHidden/>
              </w:rPr>
              <w:fldChar w:fldCharType="begin"/>
            </w:r>
            <w:r w:rsidR="003A635E">
              <w:rPr>
                <w:webHidden/>
              </w:rPr>
              <w:instrText xml:space="preserve"> PAGEREF _Toc59209957 \h </w:instrText>
            </w:r>
            <w:r w:rsidR="003A635E">
              <w:rPr>
                <w:webHidden/>
              </w:rPr>
            </w:r>
            <w:r w:rsidR="003A635E">
              <w:rPr>
                <w:webHidden/>
              </w:rPr>
              <w:fldChar w:fldCharType="separate"/>
            </w:r>
            <w:r w:rsidR="00E63E3C">
              <w:rPr>
                <w:webHidden/>
              </w:rPr>
              <w:t>5</w:t>
            </w:r>
            <w:r w:rsidR="003A635E">
              <w:rPr>
                <w:webHidden/>
              </w:rPr>
              <w:fldChar w:fldCharType="end"/>
            </w:r>
          </w:hyperlink>
        </w:p>
        <w:p w14:paraId="319B3F02" w14:textId="26813A38" w:rsidR="003A635E" w:rsidRDefault="003E6DE2">
          <w:pPr>
            <w:pStyle w:val="TOC2"/>
            <w:tabs>
              <w:tab w:val="right" w:leader="dot" w:pos="9736"/>
            </w:tabs>
            <w:rPr>
              <w:rFonts w:asciiTheme="minorHAnsi" w:eastAsiaTheme="minorEastAsia" w:hAnsiTheme="minorHAnsi"/>
              <w:noProof/>
              <w:lang w:eastAsia="en-AU"/>
            </w:rPr>
          </w:pPr>
          <w:hyperlink w:anchor="_Toc59209958" w:history="1">
            <w:r w:rsidR="003A635E" w:rsidRPr="001912E5">
              <w:rPr>
                <w:rStyle w:val="Hyperlink"/>
                <w:noProof/>
              </w:rPr>
              <w:t>Learning and skills</w:t>
            </w:r>
            <w:r w:rsidR="003A635E">
              <w:rPr>
                <w:noProof/>
                <w:webHidden/>
              </w:rPr>
              <w:tab/>
            </w:r>
            <w:r w:rsidR="003A635E">
              <w:rPr>
                <w:noProof/>
                <w:webHidden/>
              </w:rPr>
              <w:fldChar w:fldCharType="begin"/>
            </w:r>
            <w:r w:rsidR="003A635E">
              <w:rPr>
                <w:noProof/>
                <w:webHidden/>
              </w:rPr>
              <w:instrText xml:space="preserve"> PAGEREF _Toc59209958 \h </w:instrText>
            </w:r>
            <w:r w:rsidR="003A635E">
              <w:rPr>
                <w:noProof/>
                <w:webHidden/>
              </w:rPr>
            </w:r>
            <w:r w:rsidR="003A635E">
              <w:rPr>
                <w:noProof/>
                <w:webHidden/>
              </w:rPr>
              <w:fldChar w:fldCharType="separate"/>
            </w:r>
            <w:r w:rsidR="00E63E3C">
              <w:rPr>
                <w:noProof/>
                <w:webHidden/>
              </w:rPr>
              <w:t>5</w:t>
            </w:r>
            <w:r w:rsidR="003A635E">
              <w:rPr>
                <w:noProof/>
                <w:webHidden/>
              </w:rPr>
              <w:fldChar w:fldCharType="end"/>
            </w:r>
          </w:hyperlink>
        </w:p>
        <w:p w14:paraId="2BCCF81C" w14:textId="014AF822" w:rsidR="003A635E" w:rsidRDefault="003E6DE2">
          <w:pPr>
            <w:pStyle w:val="TOC2"/>
            <w:tabs>
              <w:tab w:val="right" w:leader="dot" w:pos="9736"/>
            </w:tabs>
            <w:rPr>
              <w:rFonts w:asciiTheme="minorHAnsi" w:eastAsiaTheme="minorEastAsia" w:hAnsiTheme="minorHAnsi"/>
              <w:noProof/>
              <w:lang w:eastAsia="en-AU"/>
            </w:rPr>
          </w:pPr>
          <w:hyperlink w:anchor="_Toc59209959" w:history="1">
            <w:r w:rsidR="003A635E" w:rsidRPr="001912E5">
              <w:rPr>
                <w:rStyle w:val="Hyperlink"/>
                <w:noProof/>
              </w:rPr>
              <w:t>Inclusive and accessible communities</w:t>
            </w:r>
            <w:r w:rsidR="003A635E">
              <w:rPr>
                <w:noProof/>
                <w:webHidden/>
              </w:rPr>
              <w:tab/>
            </w:r>
            <w:r w:rsidR="003A635E">
              <w:rPr>
                <w:noProof/>
                <w:webHidden/>
              </w:rPr>
              <w:fldChar w:fldCharType="begin"/>
            </w:r>
            <w:r w:rsidR="003A635E">
              <w:rPr>
                <w:noProof/>
                <w:webHidden/>
              </w:rPr>
              <w:instrText xml:space="preserve"> PAGEREF _Toc59209959 \h </w:instrText>
            </w:r>
            <w:r w:rsidR="003A635E">
              <w:rPr>
                <w:noProof/>
                <w:webHidden/>
              </w:rPr>
            </w:r>
            <w:r w:rsidR="003A635E">
              <w:rPr>
                <w:noProof/>
                <w:webHidden/>
              </w:rPr>
              <w:fldChar w:fldCharType="separate"/>
            </w:r>
            <w:r w:rsidR="00E63E3C">
              <w:rPr>
                <w:noProof/>
                <w:webHidden/>
              </w:rPr>
              <w:t>7</w:t>
            </w:r>
            <w:r w:rsidR="003A635E">
              <w:rPr>
                <w:noProof/>
                <w:webHidden/>
              </w:rPr>
              <w:fldChar w:fldCharType="end"/>
            </w:r>
          </w:hyperlink>
        </w:p>
        <w:p w14:paraId="71570F7A" w14:textId="7683F2AC" w:rsidR="003A635E" w:rsidRDefault="003E6DE2">
          <w:pPr>
            <w:pStyle w:val="TOC2"/>
            <w:tabs>
              <w:tab w:val="right" w:leader="dot" w:pos="9736"/>
            </w:tabs>
            <w:rPr>
              <w:rFonts w:asciiTheme="minorHAnsi" w:eastAsiaTheme="minorEastAsia" w:hAnsiTheme="minorHAnsi"/>
              <w:noProof/>
              <w:lang w:eastAsia="en-AU"/>
            </w:rPr>
          </w:pPr>
          <w:hyperlink w:anchor="_Toc59209960" w:history="1">
            <w:r w:rsidR="003A635E" w:rsidRPr="001912E5">
              <w:rPr>
                <w:rStyle w:val="Hyperlink"/>
                <w:noProof/>
              </w:rPr>
              <w:t>Economic security</w:t>
            </w:r>
            <w:r w:rsidR="003A635E">
              <w:rPr>
                <w:noProof/>
                <w:webHidden/>
              </w:rPr>
              <w:tab/>
            </w:r>
            <w:r w:rsidR="003A635E">
              <w:rPr>
                <w:noProof/>
                <w:webHidden/>
              </w:rPr>
              <w:fldChar w:fldCharType="begin"/>
            </w:r>
            <w:r w:rsidR="003A635E">
              <w:rPr>
                <w:noProof/>
                <w:webHidden/>
              </w:rPr>
              <w:instrText xml:space="preserve"> PAGEREF _Toc59209960 \h </w:instrText>
            </w:r>
            <w:r w:rsidR="003A635E">
              <w:rPr>
                <w:noProof/>
                <w:webHidden/>
              </w:rPr>
            </w:r>
            <w:r w:rsidR="003A635E">
              <w:rPr>
                <w:noProof/>
                <w:webHidden/>
              </w:rPr>
              <w:fldChar w:fldCharType="separate"/>
            </w:r>
            <w:r w:rsidR="00E63E3C">
              <w:rPr>
                <w:noProof/>
                <w:webHidden/>
              </w:rPr>
              <w:t>8</w:t>
            </w:r>
            <w:r w:rsidR="003A635E">
              <w:rPr>
                <w:noProof/>
                <w:webHidden/>
              </w:rPr>
              <w:fldChar w:fldCharType="end"/>
            </w:r>
          </w:hyperlink>
        </w:p>
        <w:p w14:paraId="33F9BC33" w14:textId="3EF3F103" w:rsidR="003A635E" w:rsidRDefault="003E6DE2">
          <w:pPr>
            <w:pStyle w:val="TOC2"/>
            <w:tabs>
              <w:tab w:val="right" w:leader="dot" w:pos="9736"/>
            </w:tabs>
            <w:rPr>
              <w:rFonts w:asciiTheme="minorHAnsi" w:eastAsiaTheme="minorEastAsia" w:hAnsiTheme="minorHAnsi"/>
              <w:noProof/>
              <w:lang w:eastAsia="en-AU"/>
            </w:rPr>
          </w:pPr>
          <w:hyperlink w:anchor="_Toc59209961" w:history="1">
            <w:r w:rsidR="003A635E" w:rsidRPr="001912E5">
              <w:rPr>
                <w:rStyle w:val="Hyperlink"/>
                <w:noProof/>
              </w:rPr>
              <w:t>Health and wellbeing</w:t>
            </w:r>
            <w:r w:rsidR="003A635E">
              <w:rPr>
                <w:noProof/>
                <w:webHidden/>
              </w:rPr>
              <w:tab/>
            </w:r>
            <w:r w:rsidR="003A635E">
              <w:rPr>
                <w:noProof/>
                <w:webHidden/>
              </w:rPr>
              <w:fldChar w:fldCharType="begin"/>
            </w:r>
            <w:r w:rsidR="003A635E">
              <w:rPr>
                <w:noProof/>
                <w:webHidden/>
              </w:rPr>
              <w:instrText xml:space="preserve"> PAGEREF _Toc59209961 \h </w:instrText>
            </w:r>
            <w:r w:rsidR="003A635E">
              <w:rPr>
                <w:noProof/>
                <w:webHidden/>
              </w:rPr>
            </w:r>
            <w:r w:rsidR="003A635E">
              <w:rPr>
                <w:noProof/>
                <w:webHidden/>
              </w:rPr>
              <w:fldChar w:fldCharType="separate"/>
            </w:r>
            <w:r w:rsidR="00E63E3C">
              <w:rPr>
                <w:noProof/>
                <w:webHidden/>
              </w:rPr>
              <w:t>10</w:t>
            </w:r>
            <w:r w:rsidR="003A635E">
              <w:rPr>
                <w:noProof/>
                <w:webHidden/>
              </w:rPr>
              <w:fldChar w:fldCharType="end"/>
            </w:r>
          </w:hyperlink>
        </w:p>
        <w:p w14:paraId="0EB5B431" w14:textId="3BDC86FD" w:rsidR="003A635E" w:rsidRDefault="003E6DE2">
          <w:pPr>
            <w:pStyle w:val="TOC2"/>
            <w:tabs>
              <w:tab w:val="right" w:leader="dot" w:pos="9736"/>
            </w:tabs>
            <w:rPr>
              <w:rFonts w:asciiTheme="minorHAnsi" w:eastAsiaTheme="minorEastAsia" w:hAnsiTheme="minorHAnsi"/>
              <w:noProof/>
              <w:lang w:eastAsia="en-AU"/>
            </w:rPr>
          </w:pPr>
          <w:hyperlink w:anchor="_Toc59209962" w:history="1">
            <w:r w:rsidR="003A635E" w:rsidRPr="001912E5">
              <w:rPr>
                <w:rStyle w:val="Hyperlink"/>
                <w:noProof/>
              </w:rPr>
              <w:t>Personal and community support</w:t>
            </w:r>
            <w:r w:rsidR="003A635E">
              <w:rPr>
                <w:noProof/>
                <w:webHidden/>
              </w:rPr>
              <w:tab/>
            </w:r>
            <w:r w:rsidR="003A635E">
              <w:rPr>
                <w:noProof/>
                <w:webHidden/>
              </w:rPr>
              <w:fldChar w:fldCharType="begin"/>
            </w:r>
            <w:r w:rsidR="003A635E">
              <w:rPr>
                <w:noProof/>
                <w:webHidden/>
              </w:rPr>
              <w:instrText xml:space="preserve"> PAGEREF _Toc59209962 \h </w:instrText>
            </w:r>
            <w:r w:rsidR="003A635E">
              <w:rPr>
                <w:noProof/>
                <w:webHidden/>
              </w:rPr>
            </w:r>
            <w:r w:rsidR="003A635E">
              <w:rPr>
                <w:noProof/>
                <w:webHidden/>
              </w:rPr>
              <w:fldChar w:fldCharType="separate"/>
            </w:r>
            <w:r w:rsidR="00E63E3C">
              <w:rPr>
                <w:noProof/>
                <w:webHidden/>
              </w:rPr>
              <w:t>11</w:t>
            </w:r>
            <w:r w:rsidR="003A635E">
              <w:rPr>
                <w:noProof/>
                <w:webHidden/>
              </w:rPr>
              <w:fldChar w:fldCharType="end"/>
            </w:r>
          </w:hyperlink>
        </w:p>
        <w:p w14:paraId="6BCE7019" w14:textId="4F717AFB" w:rsidR="003A635E" w:rsidRDefault="003E6DE2">
          <w:pPr>
            <w:pStyle w:val="TOC2"/>
            <w:tabs>
              <w:tab w:val="right" w:leader="dot" w:pos="9736"/>
            </w:tabs>
            <w:rPr>
              <w:rFonts w:asciiTheme="minorHAnsi" w:eastAsiaTheme="minorEastAsia" w:hAnsiTheme="minorHAnsi"/>
              <w:noProof/>
              <w:lang w:eastAsia="en-AU"/>
            </w:rPr>
          </w:pPr>
          <w:hyperlink w:anchor="_Toc59209963" w:history="1">
            <w:r w:rsidR="003A635E" w:rsidRPr="001912E5">
              <w:rPr>
                <w:rStyle w:val="Hyperlink"/>
                <w:noProof/>
              </w:rPr>
              <w:t>Rights, protection, justice and legislation</w:t>
            </w:r>
            <w:r w:rsidR="003A635E">
              <w:rPr>
                <w:noProof/>
                <w:webHidden/>
              </w:rPr>
              <w:tab/>
            </w:r>
            <w:r w:rsidR="003A635E">
              <w:rPr>
                <w:noProof/>
                <w:webHidden/>
              </w:rPr>
              <w:fldChar w:fldCharType="begin"/>
            </w:r>
            <w:r w:rsidR="003A635E">
              <w:rPr>
                <w:noProof/>
                <w:webHidden/>
              </w:rPr>
              <w:instrText xml:space="preserve"> PAGEREF _Toc59209963 \h </w:instrText>
            </w:r>
            <w:r w:rsidR="003A635E">
              <w:rPr>
                <w:noProof/>
                <w:webHidden/>
              </w:rPr>
            </w:r>
            <w:r w:rsidR="003A635E">
              <w:rPr>
                <w:noProof/>
                <w:webHidden/>
              </w:rPr>
              <w:fldChar w:fldCharType="separate"/>
            </w:r>
            <w:r w:rsidR="00E63E3C">
              <w:rPr>
                <w:noProof/>
                <w:webHidden/>
              </w:rPr>
              <w:t>12</w:t>
            </w:r>
            <w:r w:rsidR="003A635E">
              <w:rPr>
                <w:noProof/>
                <w:webHidden/>
              </w:rPr>
              <w:fldChar w:fldCharType="end"/>
            </w:r>
          </w:hyperlink>
        </w:p>
        <w:p w14:paraId="6D4B0F6B" w14:textId="69AF670A"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2A9A456A" w14:textId="43153383" w:rsidR="0087777F" w:rsidRPr="003A71D7" w:rsidRDefault="0087777F" w:rsidP="0087777F">
      <w:pPr>
        <w:spacing w:before="0" w:line="259" w:lineRule="auto"/>
      </w:pPr>
      <w:r>
        <w:br w:type="page"/>
      </w:r>
    </w:p>
    <w:p w14:paraId="1335817E" w14:textId="52D0050F" w:rsidR="0041009E" w:rsidRDefault="00F978C3" w:rsidP="0041009E">
      <w:pPr>
        <w:pStyle w:val="Heading1"/>
      </w:pPr>
      <w:bookmarkStart w:id="0" w:name="_Toc59209953"/>
      <w:r>
        <w:lastRenderedPageBreak/>
        <w:t>Introduction</w:t>
      </w:r>
      <w:bookmarkEnd w:id="0"/>
    </w:p>
    <w:p w14:paraId="5B538991" w14:textId="047B98BC" w:rsidR="002D59F0" w:rsidRPr="004858FB" w:rsidRDefault="002D59F0" w:rsidP="002D59F0">
      <w:pPr>
        <w:rPr>
          <w:color w:val="000000" w:themeColor="text1"/>
        </w:rPr>
      </w:pPr>
      <w:r w:rsidRPr="004858FB">
        <w:rPr>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4858FB">
        <w:rPr>
          <w:color w:val="000000" w:themeColor="text1"/>
        </w:rPr>
        <w:t>families</w:t>
      </w:r>
      <w:proofErr w:type="gramEnd"/>
      <w:r w:rsidRPr="004858FB">
        <w:rPr>
          <w:color w:val="000000" w:themeColor="text1"/>
        </w:rPr>
        <w:t xml:space="preserve"> and caregivers of children with disability, and advocacy and community organisations.</w:t>
      </w:r>
    </w:p>
    <w:p w14:paraId="05F6287F" w14:textId="08F233F2" w:rsidR="00CD4938" w:rsidRPr="004858FB" w:rsidRDefault="00C93336" w:rsidP="002D59F0">
      <w:pPr>
        <w:rPr>
          <w:color w:val="000000" w:themeColor="text1"/>
        </w:rPr>
      </w:pPr>
      <w:r>
        <w:rPr>
          <w:color w:val="000000" w:themeColor="text1"/>
        </w:rPr>
        <w:t>Our</w:t>
      </w:r>
      <w:r w:rsidRPr="004858FB">
        <w:rPr>
          <w:color w:val="000000" w:themeColor="text1"/>
        </w:rPr>
        <w:t xml:space="preserve"> </w:t>
      </w:r>
      <w:r w:rsidR="004858FB" w:rsidRPr="004858FB">
        <w:rPr>
          <w:color w:val="000000" w:themeColor="text1"/>
        </w:rPr>
        <w:t>vision is that children and young people with disability are valued and living empowered lives with equality of opportunity</w:t>
      </w:r>
      <w:r>
        <w:rPr>
          <w:color w:val="000000" w:themeColor="text1"/>
        </w:rPr>
        <w:t xml:space="preserve">; and our </w:t>
      </w:r>
      <w:r w:rsidR="002D59F0" w:rsidRPr="004858FB">
        <w:rPr>
          <w:color w:val="000000" w:themeColor="text1"/>
        </w:rPr>
        <w:t>purpose</w:t>
      </w:r>
      <w:r w:rsidR="00637202" w:rsidRPr="004858FB">
        <w:rPr>
          <w:color w:val="000000" w:themeColor="text1"/>
        </w:rPr>
        <w:t xml:space="preserve"> is to ensure governments, </w:t>
      </w:r>
      <w:r w:rsidRPr="004858FB">
        <w:rPr>
          <w:color w:val="000000" w:themeColor="text1"/>
        </w:rPr>
        <w:t>communities,</w:t>
      </w:r>
      <w:r w:rsidR="00637202" w:rsidRPr="004858FB">
        <w:rPr>
          <w:color w:val="000000" w:themeColor="text1"/>
        </w:rPr>
        <w:t xml:space="preserve"> and families, are empowering children and young people with disability to fully exercise their rights and aspirations.</w:t>
      </w:r>
      <w:r w:rsidR="00497EF3" w:rsidRPr="004858FB">
        <w:rPr>
          <w:color w:val="000000" w:themeColor="text1"/>
        </w:rPr>
        <w:t xml:space="preserve"> We do this by:</w:t>
      </w:r>
    </w:p>
    <w:p w14:paraId="3DF10298" w14:textId="3E8A4937" w:rsidR="00497EF3" w:rsidRPr="004858FB" w:rsidRDefault="009E1B1C" w:rsidP="005718C9">
      <w:pPr>
        <w:pStyle w:val="ListParagraph"/>
        <w:numPr>
          <w:ilvl w:val="0"/>
          <w:numId w:val="43"/>
        </w:numPr>
        <w:ind w:left="714" w:hanging="357"/>
        <w:contextualSpacing w:val="0"/>
        <w:rPr>
          <w:color w:val="000000" w:themeColor="text1"/>
        </w:rPr>
      </w:pPr>
      <w:r w:rsidRPr="004858FB">
        <w:rPr>
          <w:color w:val="000000" w:themeColor="text1"/>
        </w:rPr>
        <w:t>Driving inclusion</w:t>
      </w:r>
    </w:p>
    <w:p w14:paraId="5A279793" w14:textId="23BC3537" w:rsidR="009E1B1C" w:rsidRPr="004858FB" w:rsidRDefault="009E1B1C" w:rsidP="005718C9">
      <w:pPr>
        <w:pStyle w:val="ListParagraph"/>
        <w:numPr>
          <w:ilvl w:val="0"/>
          <w:numId w:val="43"/>
        </w:numPr>
        <w:ind w:left="714" w:hanging="357"/>
        <w:contextualSpacing w:val="0"/>
        <w:rPr>
          <w:color w:val="000000" w:themeColor="text1"/>
        </w:rPr>
      </w:pPr>
      <w:r w:rsidRPr="004858FB">
        <w:rPr>
          <w:color w:val="000000" w:themeColor="text1"/>
        </w:rPr>
        <w:t>Creat</w:t>
      </w:r>
      <w:r w:rsidR="006B7D13" w:rsidRPr="004858FB">
        <w:rPr>
          <w:color w:val="000000" w:themeColor="text1"/>
        </w:rPr>
        <w:t>ing</w:t>
      </w:r>
      <w:r w:rsidRPr="004858FB">
        <w:rPr>
          <w:color w:val="000000" w:themeColor="text1"/>
        </w:rPr>
        <w:t xml:space="preserve"> equitable life pathways and opportunities</w:t>
      </w:r>
    </w:p>
    <w:p w14:paraId="065247BD" w14:textId="601C2C7A" w:rsidR="006B7D13" w:rsidRPr="004858FB" w:rsidRDefault="006B7D13" w:rsidP="005718C9">
      <w:pPr>
        <w:pStyle w:val="ListParagraph"/>
        <w:numPr>
          <w:ilvl w:val="0"/>
          <w:numId w:val="43"/>
        </w:numPr>
        <w:ind w:left="714" w:hanging="357"/>
        <w:contextualSpacing w:val="0"/>
        <w:rPr>
          <w:color w:val="000000" w:themeColor="text1"/>
        </w:rPr>
      </w:pPr>
      <w:r w:rsidRPr="004858FB">
        <w:rPr>
          <w:color w:val="000000" w:themeColor="text1"/>
        </w:rPr>
        <w:t>Leading change in community attitudes and aspirations</w:t>
      </w:r>
    </w:p>
    <w:p w14:paraId="6C238E2E" w14:textId="28605679" w:rsidR="006B7D13" w:rsidRPr="004858FB" w:rsidRDefault="006B7D13" w:rsidP="005718C9">
      <w:pPr>
        <w:pStyle w:val="ListParagraph"/>
        <w:numPr>
          <w:ilvl w:val="0"/>
          <w:numId w:val="43"/>
        </w:numPr>
        <w:ind w:left="714" w:hanging="357"/>
        <w:contextualSpacing w:val="0"/>
        <w:rPr>
          <w:color w:val="000000" w:themeColor="text1"/>
        </w:rPr>
      </w:pPr>
      <w:r w:rsidRPr="004858FB">
        <w:rPr>
          <w:color w:val="000000" w:themeColor="text1"/>
        </w:rPr>
        <w:t>Supporting young people to take control</w:t>
      </w:r>
    </w:p>
    <w:p w14:paraId="12E22292" w14:textId="3885DB57" w:rsidR="006B7D13" w:rsidRPr="004858FB" w:rsidRDefault="00F64BB6" w:rsidP="005718C9">
      <w:pPr>
        <w:pStyle w:val="ListParagraph"/>
        <w:numPr>
          <w:ilvl w:val="0"/>
          <w:numId w:val="43"/>
        </w:numPr>
        <w:ind w:left="714" w:hanging="357"/>
        <w:contextualSpacing w:val="0"/>
        <w:rPr>
          <w:color w:val="000000" w:themeColor="text1"/>
        </w:rPr>
      </w:pPr>
      <w:r w:rsidRPr="004858FB">
        <w:rPr>
          <w:color w:val="000000" w:themeColor="text1"/>
        </w:rPr>
        <w:t>Call</w:t>
      </w:r>
      <w:r w:rsidR="004858FB">
        <w:rPr>
          <w:color w:val="000000" w:themeColor="text1"/>
        </w:rPr>
        <w:t>ing</w:t>
      </w:r>
      <w:r w:rsidRPr="004858FB">
        <w:rPr>
          <w:color w:val="000000" w:themeColor="text1"/>
        </w:rPr>
        <w:t xml:space="preserve"> out discrimination, abuse, and neglect</w:t>
      </w:r>
      <w:r w:rsidR="004858FB">
        <w:rPr>
          <w:color w:val="000000" w:themeColor="text1"/>
        </w:rPr>
        <w:t>.</w:t>
      </w:r>
    </w:p>
    <w:p w14:paraId="22E0B8ED" w14:textId="77777777" w:rsidR="00BF523F" w:rsidRDefault="00BF523F" w:rsidP="009D29E9">
      <w:pPr>
        <w:contextualSpacing/>
      </w:pPr>
    </w:p>
    <w:p w14:paraId="335EA29C" w14:textId="77777777" w:rsidR="00CC069A" w:rsidRDefault="00632581" w:rsidP="009D29E9">
      <w:r>
        <w:t xml:space="preserve">CYDA welcomes the </w:t>
      </w:r>
      <w:r w:rsidR="00BF523F">
        <w:t>opportunity</w:t>
      </w:r>
      <w:r>
        <w:t xml:space="preserve"> to contribute to the development of </w:t>
      </w:r>
      <w:r w:rsidR="005718C9">
        <w:t xml:space="preserve">the </w:t>
      </w:r>
      <w:r w:rsidR="007C5C6E">
        <w:t>NDIS and NDS Outcomes Framework.</w:t>
      </w:r>
      <w:r w:rsidR="00CC069A">
        <w:t xml:space="preserve"> </w:t>
      </w:r>
    </w:p>
    <w:p w14:paraId="24962030" w14:textId="69CF66B5" w:rsidR="00F22E85" w:rsidRDefault="00CC069A" w:rsidP="009D29E9">
      <w:r>
        <w:t>This submission covers:</w:t>
      </w:r>
    </w:p>
    <w:p w14:paraId="51BBC628" w14:textId="77777777" w:rsidR="00D15655" w:rsidRDefault="00B502C7" w:rsidP="00F22E85">
      <w:pPr>
        <w:pStyle w:val="ListParagraph"/>
        <w:numPr>
          <w:ilvl w:val="0"/>
          <w:numId w:val="44"/>
        </w:numPr>
      </w:pPr>
      <w:r>
        <w:t xml:space="preserve">The need to include </w:t>
      </w:r>
      <w:r w:rsidR="00D15655">
        <w:t>individual experiences in the framework</w:t>
      </w:r>
    </w:p>
    <w:p w14:paraId="757774DC" w14:textId="40979E08" w:rsidR="00255F04" w:rsidRDefault="00D82E24" w:rsidP="00F22E85">
      <w:pPr>
        <w:pStyle w:val="ListParagraph"/>
        <w:numPr>
          <w:ilvl w:val="0"/>
          <w:numId w:val="44"/>
        </w:numPr>
      </w:pPr>
      <w:r>
        <w:t xml:space="preserve">The need for </w:t>
      </w:r>
      <w:r w:rsidR="00255F04">
        <w:t>disaggregated</w:t>
      </w:r>
      <w:r>
        <w:t xml:space="preserve"> data</w:t>
      </w:r>
      <w:r w:rsidR="003A71D7">
        <w:t xml:space="preserve"> and</w:t>
      </w:r>
      <w:r>
        <w:t xml:space="preserve"> </w:t>
      </w:r>
      <w:r w:rsidR="00BB16FE">
        <w:t xml:space="preserve">monitoring of </w:t>
      </w:r>
      <w:r w:rsidR="00255F04">
        <w:t xml:space="preserve">outcomes </w:t>
      </w:r>
      <w:r w:rsidR="003A71D7">
        <w:t>for</w:t>
      </w:r>
      <w:r w:rsidR="00255F04">
        <w:t xml:space="preserve"> children and young people</w:t>
      </w:r>
      <w:r w:rsidR="00164A23">
        <w:t xml:space="preserve"> and investment in data collection and monitoring</w:t>
      </w:r>
    </w:p>
    <w:p w14:paraId="02FF87E5" w14:textId="21EC571E" w:rsidR="00545257" w:rsidRDefault="00545257" w:rsidP="00F22E85">
      <w:pPr>
        <w:pStyle w:val="ListParagraph"/>
        <w:numPr>
          <w:ilvl w:val="0"/>
          <w:numId w:val="44"/>
        </w:numPr>
      </w:pPr>
      <w:r>
        <w:t>The need for accountability mechanisms in the framework’s shared outcomes</w:t>
      </w:r>
    </w:p>
    <w:p w14:paraId="74C9006C" w14:textId="34082D0E" w:rsidR="007B3DFA" w:rsidRPr="00C213F4" w:rsidRDefault="007B3DFA" w:rsidP="007B3DFA">
      <w:pPr>
        <w:pStyle w:val="ListParagraph"/>
        <w:numPr>
          <w:ilvl w:val="0"/>
          <w:numId w:val="44"/>
        </w:numPr>
        <w:rPr>
          <w:b/>
          <w:bCs/>
          <w:i/>
          <w:iCs/>
        </w:rPr>
      </w:pPr>
      <w:r>
        <w:t xml:space="preserve">Feedback on the proposed outcomes and indicators provided in the </w:t>
      </w:r>
      <w:r w:rsidRPr="00C213F4">
        <w:rPr>
          <w:i/>
          <w:iCs/>
        </w:rPr>
        <w:t>Public consultations for the NDS and NDIS Outcomes Frameworks – Introductory Paper</w:t>
      </w:r>
      <w:r w:rsidR="000C0BA9">
        <w:rPr>
          <w:i/>
          <w:iCs/>
        </w:rPr>
        <w:t>.</w:t>
      </w:r>
    </w:p>
    <w:p w14:paraId="76700824" w14:textId="71EDE505" w:rsidR="00CC069A" w:rsidRDefault="00CC069A" w:rsidP="00545257">
      <w:pPr>
        <w:pStyle w:val="ListParagraph"/>
      </w:pPr>
    </w:p>
    <w:p w14:paraId="09CD4DD4" w14:textId="187FB5D9" w:rsidR="00F71267" w:rsidRDefault="00040DA6" w:rsidP="009D29E9">
      <w:r>
        <w:t xml:space="preserve"> </w:t>
      </w:r>
      <w:r w:rsidR="00BF523F">
        <w:t xml:space="preserve"> </w:t>
      </w:r>
    </w:p>
    <w:p w14:paraId="4B893BCA" w14:textId="77777777" w:rsidR="00F71267" w:rsidRDefault="00F71267" w:rsidP="009D29E9"/>
    <w:p w14:paraId="055A2A5D" w14:textId="77777777" w:rsidR="00F71267" w:rsidRDefault="00F71267" w:rsidP="009D29E9"/>
    <w:p w14:paraId="217C8361" w14:textId="77777777" w:rsidR="00632581" w:rsidRDefault="00632581" w:rsidP="002D59F0"/>
    <w:p w14:paraId="41A78617" w14:textId="77777777" w:rsidR="00582DE3" w:rsidRDefault="00582DE3">
      <w:pPr>
        <w:spacing w:before="0" w:line="259" w:lineRule="auto"/>
        <w:rPr>
          <w:rFonts w:ascii="Helvetica" w:eastAsiaTheme="majorEastAsia" w:hAnsi="Helvetica" w:cstheme="majorBidi"/>
          <w:color w:val="538135" w:themeColor="accent6" w:themeShade="BF"/>
          <w:sz w:val="32"/>
          <w:szCs w:val="32"/>
        </w:rPr>
      </w:pPr>
      <w:r>
        <w:br w:type="page"/>
      </w:r>
    </w:p>
    <w:p w14:paraId="6DCB7D79" w14:textId="77777777" w:rsidR="00893C4F" w:rsidRDefault="00893C4F" w:rsidP="00160C07">
      <w:pPr>
        <w:pStyle w:val="Heading1"/>
      </w:pPr>
      <w:bookmarkStart w:id="1" w:name="_Toc59209954"/>
      <w:r>
        <w:lastRenderedPageBreak/>
        <w:t>Inclusion of measures and monitoring of individual experience</w:t>
      </w:r>
      <w:bookmarkEnd w:id="1"/>
    </w:p>
    <w:p w14:paraId="32997116" w14:textId="6A8C74F8" w:rsidR="00893C4F" w:rsidRDefault="00893C4F" w:rsidP="00893C4F">
      <w:r>
        <w:t xml:space="preserve">People with disability have historically had limited choices in how they choose to live their life – in where they get an education, where they work, where they live, who they spend their time with, and what daily activities they participate in. The ongoing Disability Royal Commission into </w:t>
      </w:r>
      <w:r w:rsidRPr="00D02476">
        <w:t>Violence, Abuse, Neglect and Exploitation of People with Disability</w:t>
      </w:r>
      <w:r w:rsidR="001C16A5">
        <w:t xml:space="preserve"> has</w:t>
      </w:r>
      <w:r>
        <w:t xml:space="preserve"> demonstrated that for many people with disability, their options and ability to make decisions in many areas of life remains largely restricted by discriminatory systems and structures.</w:t>
      </w:r>
    </w:p>
    <w:p w14:paraId="439422A6" w14:textId="6987CED2" w:rsidR="00893C4F" w:rsidRDefault="00893C4F" w:rsidP="00893C4F">
      <w:r>
        <w:t xml:space="preserve">While the National Disability Strategy (NDS), </w:t>
      </w:r>
      <w:r w:rsidR="008A2D29">
        <w:t xml:space="preserve">the </w:t>
      </w:r>
      <w:r>
        <w:t>National Disability Insurance S</w:t>
      </w:r>
      <w:r w:rsidR="00B242DE">
        <w:t>cheme</w:t>
      </w:r>
      <w:r>
        <w:t xml:space="preserve"> (NDIS), and the NDS and NDIS outcomes framework is a good start to ensure people with disability have choice and equal opportunity to participate in the community, the proposed framework lacks mechanisms to ensure outcomes are quality outcomes and are in line with the interests and needs of individuals.</w:t>
      </w:r>
    </w:p>
    <w:p w14:paraId="250202FD" w14:textId="4945DE2E" w:rsidR="00893C4F" w:rsidRDefault="00893C4F" w:rsidP="00893C4F">
      <w:r>
        <w:t>For instance, broad outcomes and indicators, such as ‘I have employment opportunities’, or ‘employment/unemployment’ do not factor in if the jobs available</w:t>
      </w:r>
      <w:r w:rsidR="00AC2239">
        <w:t xml:space="preserve"> are</w:t>
      </w:r>
      <w:r>
        <w:t xml:space="preserve"> in line</w:t>
      </w:r>
      <w:r w:rsidR="00CF280E">
        <w:t xml:space="preserve"> with</w:t>
      </w:r>
      <w:r>
        <w:t xml:space="preserve"> individual’s skillsets or career aspirations. Likewise, the health and wellbeing policy area does not factor if the services available to people with disability are inclusive of different intersectional identities and needs.</w:t>
      </w:r>
    </w:p>
    <w:p w14:paraId="59395EBA" w14:textId="614E061D" w:rsidR="00893C4F" w:rsidRDefault="00893C4F" w:rsidP="00893C4F">
      <w:r>
        <w:t>To ensure the NDS</w:t>
      </w:r>
      <w:r w:rsidR="00CF280E">
        <w:t xml:space="preserve"> and NDIS</w:t>
      </w:r>
      <w:r>
        <w:t xml:space="preserve"> </w:t>
      </w:r>
      <w:r w:rsidR="00395EFC">
        <w:t>are</w:t>
      </w:r>
      <w:r>
        <w:t xml:space="preserve"> producing outcomes that </w:t>
      </w:r>
      <w:r w:rsidR="00D23988">
        <w:t>children and young people</w:t>
      </w:r>
      <w:r>
        <w:t xml:space="preserve"> with a disability want and need, the outcomes framework needs to better incorporate experiences of people with disability. Each policy area must include person-centred outcomes and indicators that incorporate measures of individual experience. Otherwise, the framework and its related interventions risk: 1) not truly being person-centred; 2) producing ‘successful’ outcomes that are not actually in line with people’s wants or needs and, 3) marginalising groups within the disability community.</w:t>
      </w:r>
    </w:p>
    <w:p w14:paraId="34235E80" w14:textId="4A40794A" w:rsidR="00341864" w:rsidRDefault="00703ED3" w:rsidP="00341864">
      <w:pPr>
        <w:pStyle w:val="Heading1"/>
      </w:pPr>
      <w:bookmarkStart w:id="2" w:name="_Toc59209955"/>
      <w:r>
        <w:t>Ensure</w:t>
      </w:r>
      <w:r w:rsidR="00F536D1">
        <w:t xml:space="preserve"> disaggregated data and monitoring outcomes</w:t>
      </w:r>
      <w:r w:rsidR="009C62FE">
        <w:t xml:space="preserve"> of</w:t>
      </w:r>
      <w:r w:rsidR="00F536D1">
        <w:t xml:space="preserve"> children and young people</w:t>
      </w:r>
      <w:r>
        <w:t xml:space="preserve"> and invest in data collection and monitoring</w:t>
      </w:r>
      <w:bookmarkEnd w:id="2"/>
    </w:p>
    <w:p w14:paraId="477375AF" w14:textId="0A844750" w:rsidR="006400DC" w:rsidRDefault="000A6E5D" w:rsidP="00884DA1">
      <w:r>
        <w:t>Disability polic</w:t>
      </w:r>
      <w:r w:rsidR="00DB54C3">
        <w:t xml:space="preserve">ies and data often leave out </w:t>
      </w:r>
      <w:r w:rsidR="00395EFC">
        <w:t xml:space="preserve">the </w:t>
      </w:r>
      <w:r w:rsidR="00DB54C3">
        <w:t>specific needs</w:t>
      </w:r>
      <w:r w:rsidR="00B12470">
        <w:t xml:space="preserve"> and experiences</w:t>
      </w:r>
      <w:r w:rsidR="00DB54C3">
        <w:t xml:space="preserve"> of children and young people with disability. Similarly, children and youth specific </w:t>
      </w:r>
      <w:r w:rsidR="004B13A6">
        <w:t xml:space="preserve">policies and data </w:t>
      </w:r>
      <w:r w:rsidR="00B46D80">
        <w:t xml:space="preserve">often </w:t>
      </w:r>
      <w:r w:rsidR="002E7CD2">
        <w:t xml:space="preserve">do </w:t>
      </w:r>
      <w:r w:rsidR="00B46D80">
        <w:t>not</w:t>
      </w:r>
      <w:r w:rsidR="006F011D">
        <w:t xml:space="preserve"> </w:t>
      </w:r>
      <w:r w:rsidR="0067000E">
        <w:t>comprehensively</w:t>
      </w:r>
      <w:r w:rsidR="00B46D80">
        <w:t xml:space="preserve"> recognise </w:t>
      </w:r>
      <w:r w:rsidR="0041662C">
        <w:t>people</w:t>
      </w:r>
      <w:r w:rsidR="006F011D">
        <w:t xml:space="preserve"> with disability.</w:t>
      </w:r>
      <w:r w:rsidR="00B12470">
        <w:t xml:space="preserve"> To ensure the outcomes framework</w:t>
      </w:r>
      <w:r w:rsidR="00AB5D98">
        <w:t xml:space="preserve"> is reflective </w:t>
      </w:r>
      <w:r w:rsidR="004B457F">
        <w:t xml:space="preserve">of </w:t>
      </w:r>
      <w:r w:rsidR="00F64B4B">
        <w:t xml:space="preserve">the experiences of different </w:t>
      </w:r>
      <w:r w:rsidR="00435984">
        <w:t>groups</w:t>
      </w:r>
      <w:r w:rsidR="00F64B4B">
        <w:t xml:space="preserve">, inclusive of children and young people, CYDA recommends that </w:t>
      </w:r>
      <w:r w:rsidR="006400DC">
        <w:t>disaggregated</w:t>
      </w:r>
      <w:r w:rsidR="0033523E">
        <w:t xml:space="preserve"> data </w:t>
      </w:r>
      <w:r w:rsidR="002E7CD2">
        <w:t xml:space="preserve">is </w:t>
      </w:r>
      <w:r w:rsidR="0033523E">
        <w:t>collected</w:t>
      </w:r>
      <w:r w:rsidR="006400DC">
        <w:t xml:space="preserve"> and monitored for all cohorts and different demographics within the disability community </w:t>
      </w:r>
      <w:r w:rsidR="00430280">
        <w:t>(</w:t>
      </w:r>
      <w:r w:rsidR="00E242DB">
        <w:t>e.g.,</w:t>
      </w:r>
      <w:r w:rsidR="0090074C">
        <w:t xml:space="preserve"> </w:t>
      </w:r>
      <w:r w:rsidR="006400DC">
        <w:t xml:space="preserve">all age groups, regionality/rurality, socio-economic status, ethnicity, </w:t>
      </w:r>
      <w:r w:rsidR="002E7CD2">
        <w:t>gender diversity</w:t>
      </w:r>
      <w:r w:rsidR="00E242DB">
        <w:t>,</w:t>
      </w:r>
      <w:r w:rsidR="002E7CD2">
        <w:t xml:space="preserve"> </w:t>
      </w:r>
      <w:r w:rsidR="006400DC">
        <w:t>etc.</w:t>
      </w:r>
      <w:r w:rsidR="00430280">
        <w:t>)</w:t>
      </w:r>
    </w:p>
    <w:p w14:paraId="01A626D1" w14:textId="46138018" w:rsidR="00703ED3" w:rsidRDefault="000C0BA9" w:rsidP="00703ED3">
      <w:r>
        <w:t>The National Disability Data Asset (NDDA)</w:t>
      </w:r>
      <w:r w:rsidR="00703ED3">
        <w:t xml:space="preserve"> is an important investment by government, </w:t>
      </w:r>
      <w:proofErr w:type="gramStart"/>
      <w:r w:rsidR="00703ED3">
        <w:t>however</w:t>
      </w:r>
      <w:proofErr w:type="gramEnd"/>
      <w:r w:rsidR="00703ED3">
        <w:t xml:space="preserve"> is only currently funded as a pilot for 18 months. While the Australian and state and territory governments hold a vast range of </w:t>
      </w:r>
      <w:r w:rsidR="00A32EC6">
        <w:t>administrative datasets, often these are not disaggregated for children and young people with disability.</w:t>
      </w:r>
    </w:p>
    <w:p w14:paraId="69B8A054" w14:textId="227C074B" w:rsidR="00A32EC6" w:rsidRDefault="00A32EC6" w:rsidP="00703ED3">
      <w:r>
        <w:t xml:space="preserve">It is recommended the NDDA is fully funded, </w:t>
      </w:r>
      <w:r w:rsidR="00395EFC">
        <w:t>and that its development and implementation genuinely</w:t>
      </w:r>
      <w:r>
        <w:t xml:space="preserve"> </w:t>
      </w:r>
      <w:r w:rsidR="00395EFC">
        <w:t>engage</w:t>
      </w:r>
      <w:r>
        <w:t xml:space="preserve"> advocates and experts around specific cohorts to ensure the right data is collected to monitor outcomes over time.</w:t>
      </w:r>
    </w:p>
    <w:p w14:paraId="206A3B38" w14:textId="5A523538" w:rsidR="00884DA1" w:rsidRDefault="000773BE" w:rsidP="00E7261E">
      <w:pPr>
        <w:pStyle w:val="Heading1"/>
      </w:pPr>
      <w:bookmarkStart w:id="3" w:name="_Toc59209956"/>
      <w:r>
        <w:t>NDS and NDIS shared outcomes</w:t>
      </w:r>
      <w:bookmarkEnd w:id="3"/>
    </w:p>
    <w:p w14:paraId="62181100" w14:textId="263C586C" w:rsidR="000E2CE7" w:rsidRDefault="009D47A8" w:rsidP="006972B1">
      <w:r>
        <w:t>It is welcome to see i</w:t>
      </w:r>
      <w:r w:rsidR="00430280">
        <w:t>n</w:t>
      </w:r>
      <w:r>
        <w:t xml:space="preserve"> the </w:t>
      </w:r>
      <w:r w:rsidR="00F568D3">
        <w:t>proposed framework the efforts to be</w:t>
      </w:r>
      <w:r w:rsidR="00E11F43">
        <w:t>tter</w:t>
      </w:r>
      <w:r w:rsidR="00F568D3">
        <w:t xml:space="preserve"> integrate</w:t>
      </w:r>
      <w:r w:rsidR="00EE5B05">
        <w:t xml:space="preserve"> and increase collaboration </w:t>
      </w:r>
      <w:r w:rsidR="002268DC">
        <w:t>between</w:t>
      </w:r>
      <w:r w:rsidR="00145C2F">
        <w:t xml:space="preserve"> the NDIS and </w:t>
      </w:r>
      <w:r w:rsidR="002268DC">
        <w:t xml:space="preserve">programs and services that sit under the </w:t>
      </w:r>
      <w:r w:rsidR="00145C2F">
        <w:t>Strategy</w:t>
      </w:r>
      <w:r w:rsidR="00F568D3">
        <w:t xml:space="preserve">. </w:t>
      </w:r>
      <w:r w:rsidR="00EE5B05">
        <w:t xml:space="preserve">However, while the </w:t>
      </w:r>
      <w:r w:rsidR="00D35427">
        <w:t xml:space="preserve">indicators and outcomes may be shared, </w:t>
      </w:r>
      <w:r w:rsidR="00CD35F2">
        <w:t xml:space="preserve">CYDA recommends that the </w:t>
      </w:r>
      <w:r w:rsidR="006A09FD">
        <w:t xml:space="preserve">framework includes </w:t>
      </w:r>
      <w:r w:rsidR="006A09FD">
        <w:lastRenderedPageBreak/>
        <w:t xml:space="preserve">clear accountability measures for all parties </w:t>
      </w:r>
      <w:r w:rsidR="00EB4722">
        <w:t>involved</w:t>
      </w:r>
      <w:r w:rsidR="006A09FD">
        <w:t xml:space="preserve">. We hear from our membership that </w:t>
      </w:r>
      <w:r w:rsidR="00C417AC">
        <w:t xml:space="preserve">they often have difficulties accessing supports, with different departments and </w:t>
      </w:r>
      <w:r w:rsidR="00EF0C7C">
        <w:t xml:space="preserve">systems passing the buck </w:t>
      </w:r>
      <w:r w:rsidR="00B81F57">
        <w:t xml:space="preserve">to other departments and systems </w:t>
      </w:r>
      <w:r w:rsidR="00535926">
        <w:t>who</w:t>
      </w:r>
      <w:r w:rsidR="00B81F57">
        <w:t xml:space="preserve"> they believe </w:t>
      </w:r>
      <w:r w:rsidR="00A547A6">
        <w:t xml:space="preserve">are </w:t>
      </w:r>
      <w:r w:rsidR="00D6734F">
        <w:t>‘</w:t>
      </w:r>
      <w:r w:rsidR="00A547A6">
        <w:t>more responsible</w:t>
      </w:r>
      <w:r w:rsidR="00D6734F">
        <w:t xml:space="preserve">’ </w:t>
      </w:r>
      <w:r w:rsidR="00A547A6">
        <w:t>for p</w:t>
      </w:r>
      <w:r w:rsidR="00D6734F">
        <w:t>roviding</w:t>
      </w:r>
      <w:r w:rsidR="00A547A6">
        <w:t xml:space="preserve"> support. </w:t>
      </w:r>
    </w:p>
    <w:p w14:paraId="4E295088" w14:textId="7D661D5D" w:rsidR="00983093" w:rsidRDefault="00966284" w:rsidP="006972B1">
      <w:r>
        <w:t xml:space="preserve">While </w:t>
      </w:r>
      <w:r w:rsidR="00CA3486">
        <w:t xml:space="preserve">responsibility for achieving desired life </w:t>
      </w:r>
      <w:r>
        <w:t>outcomes may be shared</w:t>
      </w:r>
      <w:r w:rsidR="00CA3486">
        <w:t xml:space="preserve"> across systems or jurisdictions</w:t>
      </w:r>
      <w:r>
        <w:t xml:space="preserve">, </w:t>
      </w:r>
      <w:r w:rsidR="00CA3486">
        <w:t xml:space="preserve">this </w:t>
      </w:r>
      <w:r>
        <w:t>does not mean the child or young person is not eligible or in need of multiple stream</w:t>
      </w:r>
      <w:r w:rsidR="00121B8D">
        <w:t>s</w:t>
      </w:r>
      <w:r>
        <w:t xml:space="preserve"> of support. For instance, a student with disability should be able to </w:t>
      </w:r>
      <w:proofErr w:type="gramStart"/>
      <w:r>
        <w:t>easily and fa</w:t>
      </w:r>
      <w:r w:rsidR="00121B8D">
        <w:t>irly receive</w:t>
      </w:r>
      <w:proofErr w:type="gramEnd"/>
      <w:r w:rsidR="00121B8D">
        <w:t xml:space="preserve"> educational and </w:t>
      </w:r>
      <w:r w:rsidR="00AB13E0">
        <w:t>learning</w:t>
      </w:r>
      <w:r w:rsidR="00121B8D">
        <w:t xml:space="preserve"> support</w:t>
      </w:r>
      <w:r w:rsidR="006C265C">
        <w:t>s</w:t>
      </w:r>
      <w:r w:rsidR="00121B8D">
        <w:t xml:space="preserve"> through their state-system, whether </w:t>
      </w:r>
      <w:r w:rsidR="00CA3486">
        <w:t xml:space="preserve">or not </w:t>
      </w:r>
      <w:r w:rsidR="00121B8D">
        <w:t xml:space="preserve">they are </w:t>
      </w:r>
      <w:r w:rsidR="00AB13E0">
        <w:t>receiving individualised funds through the NDIS.</w:t>
      </w:r>
      <w:r w:rsidR="00C72FF4">
        <w:t xml:space="preserve"> The </w:t>
      </w:r>
      <w:r w:rsidR="00CA3486">
        <w:t xml:space="preserve">conceptualisation – and </w:t>
      </w:r>
      <w:r w:rsidR="00C72FF4">
        <w:t xml:space="preserve">implementation </w:t>
      </w:r>
      <w:r w:rsidR="00CA3486">
        <w:t xml:space="preserve">– </w:t>
      </w:r>
      <w:r w:rsidR="00C72FF4">
        <w:t>of shared outcomes</w:t>
      </w:r>
      <w:r w:rsidR="00D515DD">
        <w:t xml:space="preserve"> in the final framework </w:t>
      </w:r>
      <w:r w:rsidR="00C72FF4">
        <w:t xml:space="preserve">should reflect </w:t>
      </w:r>
      <w:r w:rsidR="00D515DD">
        <w:t>th</w:t>
      </w:r>
      <w:r w:rsidR="00CA3486">
        <w:t xml:space="preserve">e fact that these </w:t>
      </w:r>
      <w:r w:rsidR="00D515DD">
        <w:t xml:space="preserve">systems </w:t>
      </w:r>
      <w:r w:rsidR="00CA3486">
        <w:t xml:space="preserve">need to </w:t>
      </w:r>
      <w:r w:rsidR="00D515DD">
        <w:t xml:space="preserve">complement, not replace, each other. </w:t>
      </w:r>
      <w:r w:rsidR="00121B8D">
        <w:t xml:space="preserve"> </w:t>
      </w:r>
    </w:p>
    <w:p w14:paraId="14F8A18E" w14:textId="1750C1AB" w:rsidR="00C54B55" w:rsidRDefault="00D30CA8" w:rsidP="008901BC">
      <w:pPr>
        <w:pStyle w:val="Heading1"/>
      </w:pPr>
      <w:bookmarkStart w:id="4" w:name="_Toc59209957"/>
      <w:r>
        <w:t>Feedback on proposed outcomes and indicators</w:t>
      </w:r>
      <w:bookmarkEnd w:id="4"/>
      <w:r w:rsidR="00CE66BE">
        <w:t xml:space="preserve"> </w:t>
      </w:r>
    </w:p>
    <w:p w14:paraId="122FC9E4" w14:textId="77777777" w:rsidR="00893C4F" w:rsidRDefault="00893C4F" w:rsidP="00160C07">
      <w:pPr>
        <w:pStyle w:val="Heading2"/>
      </w:pPr>
      <w:bookmarkStart w:id="5" w:name="_Toc59209958"/>
      <w:r>
        <w:t>Learning and skills</w:t>
      </w:r>
      <w:bookmarkEnd w:id="5"/>
    </w:p>
    <w:p w14:paraId="4E60FC67" w14:textId="512EAB25" w:rsidR="00893C4F" w:rsidRPr="00B84CA0" w:rsidRDefault="00893C4F" w:rsidP="00893C4F">
      <w:r>
        <w:t>The Australian Coalition for Inclusive Education, of which CYDA is a member, has developed a 10</w:t>
      </w:r>
      <w:r w:rsidR="00395EFC">
        <w:noBreakHyphen/>
      </w:r>
      <w:r>
        <w:t>year plan</w:t>
      </w:r>
      <w:r>
        <w:rPr>
          <w:sz w:val="14"/>
          <w:szCs w:val="14"/>
        </w:rPr>
        <w:t xml:space="preserve"> </w:t>
      </w:r>
      <w:r>
        <w:t>(</w:t>
      </w:r>
      <w:r>
        <w:rPr>
          <w:i/>
          <w:iCs/>
        </w:rPr>
        <w:t>Driving change: A roadmap for achieving inclusive education in Australia</w:t>
      </w:r>
      <w:r w:rsidR="00AD4357">
        <w:rPr>
          <w:rStyle w:val="FootnoteReference"/>
          <w:i/>
          <w:iCs/>
        </w:rPr>
        <w:footnoteReference w:id="2"/>
      </w:r>
      <w:r>
        <w:t xml:space="preserve">) to help realise inclusive education and prevent the violence, abuse, </w:t>
      </w:r>
      <w:r w:rsidR="00395EFC">
        <w:t>neglect,</w:t>
      </w:r>
      <w:r>
        <w:t xml:space="preserve"> and exploitation of students with disability. This plan has been endorsed by </w:t>
      </w:r>
      <w:r w:rsidR="00A32EC6">
        <w:t xml:space="preserve">disability advocacy and youth-led </w:t>
      </w:r>
      <w:r>
        <w:t>organisations across the country.</w:t>
      </w:r>
    </w:p>
    <w:p w14:paraId="79BFEDAE" w14:textId="1ED68083" w:rsidR="00893C4F" w:rsidRDefault="00893C4F" w:rsidP="00893C4F">
      <w:r>
        <w:t xml:space="preserve">The </w:t>
      </w:r>
      <w:r w:rsidRPr="00395EFC">
        <w:t>Roadma</w:t>
      </w:r>
      <w:r w:rsidR="00395EFC" w:rsidRPr="00395EFC">
        <w:t>p</w:t>
      </w:r>
      <w:r>
        <w:t xml:space="preserve"> steps</w:t>
      </w:r>
      <w:r w:rsidR="00076296">
        <w:t xml:space="preserve"> out</w:t>
      </w:r>
      <w:r>
        <w:t xml:space="preserve"> the short-term (1-2 years), medium-term (3-5 years) and long-term outcomes and indicators (5-10 years)</w:t>
      </w:r>
      <w:r w:rsidR="00395EFC">
        <w:t xml:space="preserve"> required to achieve these objectives</w:t>
      </w:r>
      <w:r>
        <w:t xml:space="preserve">. These outcomes and indicators are largely included in the table below; however, for more detail please see the </w:t>
      </w:r>
      <w:r w:rsidR="00395EFC">
        <w:t>full</w:t>
      </w:r>
      <w:r>
        <w:t xml:space="preserve"> </w:t>
      </w:r>
      <w:r w:rsidRPr="00395EFC">
        <w:t>Roadmap</w:t>
      </w:r>
      <w:r>
        <w:t xml:space="preserve"> </w:t>
      </w:r>
      <w:r w:rsidR="00395EFC">
        <w:t xml:space="preserve">(provided as an attachment </w:t>
      </w:r>
      <w:r>
        <w:t>to our submission</w:t>
      </w:r>
      <w:r w:rsidR="00395EFC">
        <w:t>)</w:t>
      </w:r>
      <w:r>
        <w:t xml:space="preserve">. The </w:t>
      </w:r>
      <w:r w:rsidRPr="00395EFC">
        <w:t>Roadmap</w:t>
      </w:r>
      <w:r>
        <w:t xml:space="preserve"> also includes the multi-system levers and interventions required to achieve the progressive outcomes and long-term vision.</w:t>
      </w:r>
    </w:p>
    <w:p w14:paraId="530E2C7D" w14:textId="4E177C44" w:rsidR="00893C4F" w:rsidRPr="00AA2293" w:rsidRDefault="00893C4F" w:rsidP="00893C4F">
      <w:r>
        <w:t xml:space="preserve">Beyond attaining a formal education, education institutions are settings where children and young people develop their social skills and begin to form their identities. Positive or negative, these interactions can then go on to influence the outcomes </w:t>
      </w:r>
      <w:r w:rsidR="00907EEA">
        <w:t>in other areas of life</w:t>
      </w:r>
      <w:r>
        <w:t>, such as employment and mental health and wellbeing.  As such, the Learning and Skills policy area should include outcomes that reflect the importance of inclusion in social and extra-curricular activities in education settings.</w:t>
      </w:r>
    </w:p>
    <w:tbl>
      <w:tblPr>
        <w:tblStyle w:val="TableGrid"/>
        <w:tblpPr w:leftFromText="180" w:rightFromText="180" w:vertAnchor="text" w:horzAnchor="margin" w:tblpY="377"/>
        <w:tblOverlap w:val="never"/>
        <w:tblW w:w="9639" w:type="dxa"/>
        <w:tblLook w:val="04A0" w:firstRow="1" w:lastRow="0" w:firstColumn="1" w:lastColumn="0" w:noHBand="0" w:noVBand="1"/>
      </w:tblPr>
      <w:tblGrid>
        <w:gridCol w:w="1681"/>
        <w:gridCol w:w="3961"/>
        <w:gridCol w:w="3997"/>
      </w:tblGrid>
      <w:tr w:rsidR="00893C4F" w14:paraId="5BA60E9B" w14:textId="77777777" w:rsidTr="00C30FD4">
        <w:trPr>
          <w:trHeight w:val="514"/>
        </w:trPr>
        <w:tc>
          <w:tcPr>
            <w:tcW w:w="1447" w:type="dxa"/>
          </w:tcPr>
          <w:p w14:paraId="61CD900C" w14:textId="77777777" w:rsidR="00893C4F" w:rsidRPr="00CC4C91" w:rsidRDefault="00893C4F" w:rsidP="00FE6326">
            <w:pPr>
              <w:rPr>
                <w:b/>
                <w:bCs/>
              </w:rPr>
            </w:pPr>
          </w:p>
        </w:tc>
        <w:tc>
          <w:tcPr>
            <w:tcW w:w="3793" w:type="dxa"/>
          </w:tcPr>
          <w:p w14:paraId="261C17FE" w14:textId="77777777" w:rsidR="00893C4F" w:rsidRPr="00CC4C91" w:rsidRDefault="00893C4F" w:rsidP="00FE6326">
            <w:pPr>
              <w:rPr>
                <w:b/>
                <w:bCs/>
              </w:rPr>
            </w:pPr>
            <w:r w:rsidRPr="00CC4C91">
              <w:rPr>
                <w:b/>
                <w:bCs/>
              </w:rPr>
              <w:t>Person-centred outcomes</w:t>
            </w:r>
          </w:p>
        </w:tc>
        <w:tc>
          <w:tcPr>
            <w:tcW w:w="3827" w:type="dxa"/>
          </w:tcPr>
          <w:p w14:paraId="1ED139E0" w14:textId="5FBD3368" w:rsidR="00893C4F" w:rsidRPr="00CC4C91" w:rsidRDefault="00893C4F" w:rsidP="00FE6326">
            <w:pPr>
              <w:rPr>
                <w:b/>
                <w:bCs/>
              </w:rPr>
            </w:pPr>
            <w:r w:rsidRPr="00CC4C91">
              <w:rPr>
                <w:b/>
                <w:bCs/>
              </w:rPr>
              <w:t>Indicators</w:t>
            </w:r>
            <w:r w:rsidR="0089756F">
              <w:rPr>
                <w:b/>
                <w:bCs/>
              </w:rPr>
              <w:t>/measure</w:t>
            </w:r>
          </w:p>
        </w:tc>
      </w:tr>
      <w:tr w:rsidR="00893C4F" w14:paraId="10AE4812" w14:textId="77777777" w:rsidTr="00C30FD4">
        <w:trPr>
          <w:trHeight w:val="834"/>
        </w:trPr>
        <w:tc>
          <w:tcPr>
            <w:tcW w:w="1447" w:type="dxa"/>
          </w:tcPr>
          <w:p w14:paraId="0C8B2E0C" w14:textId="77777777" w:rsidR="00893C4F" w:rsidRPr="005D1EC4" w:rsidRDefault="00893C4F" w:rsidP="00FE6326">
            <w:pPr>
              <w:rPr>
                <w:b/>
                <w:bCs/>
              </w:rPr>
            </w:pPr>
            <w:r>
              <w:rPr>
                <w:b/>
                <w:bCs/>
              </w:rPr>
              <w:t>Additions to proposed framework</w:t>
            </w:r>
          </w:p>
        </w:tc>
        <w:tc>
          <w:tcPr>
            <w:tcW w:w="3793" w:type="dxa"/>
          </w:tcPr>
          <w:p w14:paraId="52723EC0" w14:textId="77777777" w:rsidR="00893C4F" w:rsidRDefault="00893C4F" w:rsidP="00153D36">
            <w:r>
              <w:t>I am:</w:t>
            </w:r>
          </w:p>
          <w:p w14:paraId="1EDA33DE" w14:textId="0010024A" w:rsidR="00A32EC6" w:rsidRDefault="00A32EC6" w:rsidP="00956866">
            <w:pPr>
              <w:pStyle w:val="ListParagraph"/>
              <w:numPr>
                <w:ilvl w:val="0"/>
                <w:numId w:val="42"/>
              </w:numPr>
              <w:spacing w:before="0" w:after="120" w:line="240" w:lineRule="auto"/>
              <w:contextualSpacing w:val="0"/>
            </w:pPr>
            <w:r>
              <w:t>experiencing inclusive education as defined by the CPRD</w:t>
            </w:r>
          </w:p>
          <w:p w14:paraId="03DE3507" w14:textId="45D1DB63" w:rsidR="00893C4F" w:rsidRDefault="00893C4F" w:rsidP="00956866">
            <w:pPr>
              <w:pStyle w:val="ListParagraph"/>
              <w:numPr>
                <w:ilvl w:val="0"/>
                <w:numId w:val="42"/>
              </w:numPr>
              <w:spacing w:before="0" w:after="120" w:line="240" w:lineRule="auto"/>
              <w:contextualSpacing w:val="0"/>
            </w:pPr>
            <w:r>
              <w:t>supported to explore my post-school options</w:t>
            </w:r>
          </w:p>
          <w:p w14:paraId="7EA508E2" w14:textId="77777777" w:rsidR="00893C4F" w:rsidRDefault="00893C4F" w:rsidP="00956866">
            <w:pPr>
              <w:pStyle w:val="ListParagraph"/>
              <w:numPr>
                <w:ilvl w:val="0"/>
                <w:numId w:val="42"/>
              </w:numPr>
              <w:spacing w:before="0" w:after="120" w:line="240" w:lineRule="auto"/>
              <w:contextualSpacing w:val="0"/>
            </w:pPr>
            <w:r>
              <w:t>supported to engage in the classes and subjects that I am interested in</w:t>
            </w:r>
          </w:p>
          <w:p w14:paraId="1C52C0E9" w14:textId="77777777" w:rsidR="00893C4F" w:rsidRDefault="00893C4F" w:rsidP="00956866">
            <w:pPr>
              <w:pStyle w:val="ListParagraph"/>
              <w:numPr>
                <w:ilvl w:val="0"/>
                <w:numId w:val="42"/>
              </w:numPr>
              <w:spacing w:before="0" w:after="120" w:line="240" w:lineRule="auto"/>
              <w:contextualSpacing w:val="0"/>
            </w:pPr>
            <w:r>
              <w:lastRenderedPageBreak/>
              <w:t>included in all school/educational institute activities, such as camps, excursions, and events, on an equal basis as my peers</w:t>
            </w:r>
          </w:p>
          <w:p w14:paraId="2DBF7965" w14:textId="77777777" w:rsidR="00893C4F" w:rsidRDefault="00893C4F" w:rsidP="00956866">
            <w:pPr>
              <w:pStyle w:val="ListParagraph"/>
              <w:numPr>
                <w:ilvl w:val="0"/>
                <w:numId w:val="42"/>
              </w:numPr>
              <w:spacing w:before="0" w:after="120" w:line="240" w:lineRule="auto"/>
              <w:contextualSpacing w:val="0"/>
            </w:pPr>
            <w:r>
              <w:t>supported to engage in my learning in a way that meets my strengths and needs</w:t>
            </w:r>
          </w:p>
          <w:p w14:paraId="25A0EDDC" w14:textId="77777777" w:rsidR="00893C4F" w:rsidRDefault="00893C4F" w:rsidP="00956866">
            <w:pPr>
              <w:pStyle w:val="ListParagraph"/>
              <w:numPr>
                <w:ilvl w:val="0"/>
                <w:numId w:val="42"/>
              </w:numPr>
              <w:spacing w:before="0" w:after="120" w:line="240" w:lineRule="auto"/>
              <w:contextualSpacing w:val="0"/>
            </w:pPr>
            <w:r>
              <w:t>supported to engage in work experience during my school years</w:t>
            </w:r>
          </w:p>
          <w:p w14:paraId="29D1E66B" w14:textId="77777777" w:rsidR="00893C4F" w:rsidRDefault="00893C4F" w:rsidP="00956866">
            <w:pPr>
              <w:pStyle w:val="ListParagraph"/>
              <w:numPr>
                <w:ilvl w:val="0"/>
                <w:numId w:val="42"/>
              </w:numPr>
              <w:spacing w:before="0" w:after="120" w:line="240" w:lineRule="auto"/>
              <w:contextualSpacing w:val="0"/>
            </w:pPr>
            <w:r>
              <w:t>included by my peers</w:t>
            </w:r>
          </w:p>
          <w:p w14:paraId="74815402" w14:textId="77777777" w:rsidR="00893C4F" w:rsidRDefault="00893C4F" w:rsidP="00956866">
            <w:pPr>
              <w:spacing w:after="120"/>
            </w:pPr>
            <w:r>
              <w:t>I feel:</w:t>
            </w:r>
          </w:p>
          <w:p w14:paraId="2080D953" w14:textId="77777777" w:rsidR="00893C4F" w:rsidRDefault="00893C4F" w:rsidP="00956866">
            <w:pPr>
              <w:pStyle w:val="ListParagraph"/>
              <w:numPr>
                <w:ilvl w:val="0"/>
                <w:numId w:val="42"/>
              </w:numPr>
              <w:spacing w:before="0" w:after="120" w:line="240" w:lineRule="auto"/>
              <w:contextualSpacing w:val="0"/>
            </w:pPr>
            <w:r>
              <w:t>valued in my school/education institute’s community</w:t>
            </w:r>
          </w:p>
          <w:p w14:paraId="0A1DFDBA" w14:textId="77777777" w:rsidR="00893C4F" w:rsidRDefault="00893C4F" w:rsidP="00956866">
            <w:pPr>
              <w:pStyle w:val="ListParagraph"/>
              <w:numPr>
                <w:ilvl w:val="0"/>
                <w:numId w:val="42"/>
              </w:numPr>
              <w:spacing w:before="0" w:after="120" w:line="240" w:lineRule="auto"/>
              <w:contextualSpacing w:val="0"/>
            </w:pPr>
            <w:r>
              <w:t>safe in my school/education institute</w:t>
            </w:r>
          </w:p>
          <w:p w14:paraId="3B9B815E" w14:textId="77777777" w:rsidR="00893C4F" w:rsidRDefault="00893C4F" w:rsidP="00956866">
            <w:pPr>
              <w:pStyle w:val="ListParagraph"/>
              <w:numPr>
                <w:ilvl w:val="0"/>
                <w:numId w:val="42"/>
              </w:numPr>
              <w:spacing w:before="0" w:after="120" w:line="240" w:lineRule="auto"/>
              <w:contextualSpacing w:val="0"/>
            </w:pPr>
            <w:r>
              <w:t>confident in my ability to make complaints when I am not experiencing an inclusive education</w:t>
            </w:r>
          </w:p>
          <w:p w14:paraId="57BEC0D9" w14:textId="77777777" w:rsidR="00893C4F" w:rsidRDefault="00893C4F" w:rsidP="00956866">
            <w:pPr>
              <w:pStyle w:val="ListParagraph"/>
              <w:numPr>
                <w:ilvl w:val="0"/>
                <w:numId w:val="42"/>
              </w:numPr>
              <w:spacing w:before="0" w:after="120" w:line="240" w:lineRule="auto"/>
              <w:contextualSpacing w:val="0"/>
            </w:pPr>
            <w:r>
              <w:t>that educators hold high expectations for my learning and post-school transitions</w:t>
            </w:r>
          </w:p>
          <w:p w14:paraId="4BF92C88" w14:textId="77777777" w:rsidR="00893C4F" w:rsidRDefault="00893C4F" w:rsidP="00956866">
            <w:pPr>
              <w:pStyle w:val="ListParagraph"/>
              <w:numPr>
                <w:ilvl w:val="0"/>
                <w:numId w:val="42"/>
              </w:numPr>
              <w:spacing w:before="0" w:after="120" w:line="240" w:lineRule="auto"/>
              <w:contextualSpacing w:val="0"/>
            </w:pPr>
            <w:r>
              <w:t>that my complaints have been heard and if necessary, solutions have been actioned</w:t>
            </w:r>
          </w:p>
          <w:p w14:paraId="574923B1" w14:textId="77777777" w:rsidR="00893C4F" w:rsidRDefault="00893C4F" w:rsidP="00956866">
            <w:pPr>
              <w:spacing w:after="120"/>
            </w:pPr>
            <w:r>
              <w:t>I can:</w:t>
            </w:r>
          </w:p>
          <w:p w14:paraId="2BEB2A79" w14:textId="77777777" w:rsidR="00893C4F" w:rsidRDefault="00893C4F" w:rsidP="00956866">
            <w:pPr>
              <w:pStyle w:val="ListParagraph"/>
              <w:numPr>
                <w:ilvl w:val="0"/>
                <w:numId w:val="42"/>
              </w:numPr>
              <w:spacing w:before="0" w:after="120" w:line="240" w:lineRule="auto"/>
              <w:contextualSpacing w:val="0"/>
            </w:pPr>
            <w:r>
              <w:t>easily make complaints when I am not experiencing an inclusive education</w:t>
            </w:r>
          </w:p>
          <w:p w14:paraId="77C93061" w14:textId="77777777" w:rsidR="00893C4F" w:rsidRDefault="00893C4F" w:rsidP="00956866">
            <w:pPr>
              <w:pStyle w:val="ListParagraph"/>
              <w:numPr>
                <w:ilvl w:val="0"/>
                <w:numId w:val="42"/>
              </w:numPr>
              <w:spacing w:before="0" w:after="120" w:line="240" w:lineRule="auto"/>
              <w:contextualSpacing w:val="0"/>
            </w:pPr>
            <w:r>
              <w:t xml:space="preserve">access any additional supports or technology that I require to engage with my learning </w:t>
            </w:r>
          </w:p>
          <w:p w14:paraId="7C5203ED" w14:textId="77777777" w:rsidR="00893C4F" w:rsidRDefault="00893C4F" w:rsidP="00956866">
            <w:pPr>
              <w:pStyle w:val="ListParagraph"/>
              <w:numPr>
                <w:ilvl w:val="0"/>
                <w:numId w:val="42"/>
              </w:numPr>
              <w:spacing w:before="0" w:after="120" w:line="240" w:lineRule="auto"/>
              <w:contextualSpacing w:val="0"/>
            </w:pPr>
            <w:r>
              <w:t>access any additional supports or technology that I require to fully participate in my school/education institute’s community</w:t>
            </w:r>
          </w:p>
        </w:tc>
        <w:tc>
          <w:tcPr>
            <w:tcW w:w="3827" w:type="dxa"/>
          </w:tcPr>
          <w:p w14:paraId="716DA3B0" w14:textId="77777777" w:rsidR="00893C4F" w:rsidRPr="00851A24" w:rsidRDefault="00893C4F" w:rsidP="00153D36">
            <w:pPr>
              <w:rPr>
                <w:b/>
                <w:bCs/>
              </w:rPr>
            </w:pPr>
            <w:r>
              <w:rPr>
                <w:b/>
                <w:bCs/>
              </w:rPr>
              <w:lastRenderedPageBreak/>
              <w:t>I</w:t>
            </w:r>
            <w:r w:rsidRPr="00851A24">
              <w:rPr>
                <w:b/>
                <w:bCs/>
              </w:rPr>
              <w:t>ndividuals and families</w:t>
            </w:r>
          </w:p>
          <w:p w14:paraId="162D9C3D" w14:textId="1729418C" w:rsidR="00893C4F" w:rsidRDefault="00893C4F" w:rsidP="00153D36">
            <w:pPr>
              <w:pStyle w:val="ListParagraph"/>
              <w:numPr>
                <w:ilvl w:val="0"/>
                <w:numId w:val="41"/>
              </w:numPr>
              <w:spacing w:before="0" w:after="120" w:line="240" w:lineRule="auto"/>
              <w:ind w:left="714" w:hanging="357"/>
              <w:contextualSpacing w:val="0"/>
            </w:pPr>
            <w:r>
              <w:t>Increased enrolment of students with disability in mainstream education settings</w:t>
            </w:r>
            <w:r>
              <w:rPr>
                <w:rStyle w:val="FootnoteReference"/>
              </w:rPr>
              <w:footnoteReference w:id="3"/>
            </w:r>
          </w:p>
          <w:p w14:paraId="24C466D6" w14:textId="2BDC8472" w:rsidR="00A32EC6" w:rsidRDefault="00A32EC6" w:rsidP="00153D36">
            <w:pPr>
              <w:pStyle w:val="ListParagraph"/>
              <w:numPr>
                <w:ilvl w:val="0"/>
                <w:numId w:val="41"/>
              </w:numPr>
              <w:spacing w:before="0" w:after="120" w:line="240" w:lineRule="auto"/>
              <w:ind w:left="714" w:hanging="357"/>
              <w:contextualSpacing w:val="0"/>
            </w:pPr>
            <w:r>
              <w:t>Reduction in the number of students enrolled in segregated education settings including special schools, and special units or classrooms in mainstream schools</w:t>
            </w:r>
          </w:p>
          <w:p w14:paraId="05E94F5C" w14:textId="00439B50" w:rsidR="00E242DB" w:rsidRDefault="00E242DB" w:rsidP="00153D36">
            <w:pPr>
              <w:pStyle w:val="ListParagraph"/>
              <w:numPr>
                <w:ilvl w:val="0"/>
                <w:numId w:val="41"/>
              </w:numPr>
              <w:spacing w:before="0" w:after="120" w:line="240" w:lineRule="auto"/>
              <w:ind w:left="714" w:hanging="357"/>
              <w:contextualSpacing w:val="0"/>
            </w:pPr>
            <w:r>
              <w:lastRenderedPageBreak/>
              <w:t>Feelings of inclusion alongside peers</w:t>
            </w:r>
          </w:p>
          <w:p w14:paraId="6ECF8907" w14:textId="0AE81E91" w:rsidR="00893C4F" w:rsidRDefault="00893C4F" w:rsidP="00153D36">
            <w:pPr>
              <w:pStyle w:val="ListParagraph"/>
              <w:numPr>
                <w:ilvl w:val="0"/>
                <w:numId w:val="41"/>
              </w:numPr>
              <w:spacing w:before="0" w:after="120" w:line="240" w:lineRule="auto"/>
              <w:ind w:left="714" w:hanging="357"/>
              <w:contextualSpacing w:val="0"/>
            </w:pPr>
            <w:r>
              <w:t>Student voice and satisfaction</w:t>
            </w:r>
          </w:p>
          <w:p w14:paraId="2AC8CC94" w14:textId="77777777" w:rsidR="00893C4F" w:rsidRDefault="00893C4F" w:rsidP="00153D36">
            <w:pPr>
              <w:pStyle w:val="ListParagraph"/>
              <w:numPr>
                <w:ilvl w:val="0"/>
                <w:numId w:val="41"/>
              </w:numPr>
              <w:spacing w:before="0" w:after="120" w:line="240" w:lineRule="auto"/>
              <w:ind w:left="714" w:hanging="357"/>
              <w:contextualSpacing w:val="0"/>
            </w:pPr>
            <w:r>
              <w:t>Restrictive practices (with the objective of eliminating the practice)</w:t>
            </w:r>
          </w:p>
          <w:p w14:paraId="745D0721" w14:textId="77777777" w:rsidR="00893C4F" w:rsidRDefault="00893C4F" w:rsidP="00153D36">
            <w:pPr>
              <w:pStyle w:val="ListParagraph"/>
              <w:numPr>
                <w:ilvl w:val="0"/>
                <w:numId w:val="41"/>
              </w:numPr>
              <w:spacing w:before="0" w:after="120" w:line="240" w:lineRule="auto"/>
              <w:ind w:left="714" w:hanging="357"/>
              <w:contextualSpacing w:val="0"/>
            </w:pPr>
            <w:r>
              <w:t>Rates of suspensions</w:t>
            </w:r>
          </w:p>
          <w:p w14:paraId="2FE77420" w14:textId="77777777" w:rsidR="00893C4F" w:rsidRDefault="00893C4F" w:rsidP="00153D36">
            <w:pPr>
              <w:pStyle w:val="ListParagraph"/>
              <w:numPr>
                <w:ilvl w:val="0"/>
                <w:numId w:val="41"/>
              </w:numPr>
              <w:spacing w:before="0" w:after="120" w:line="240" w:lineRule="auto"/>
              <w:ind w:left="714" w:hanging="357"/>
              <w:contextualSpacing w:val="0"/>
            </w:pPr>
            <w:r>
              <w:t>Rates of expulsions</w:t>
            </w:r>
          </w:p>
          <w:p w14:paraId="5D5EC245" w14:textId="77777777" w:rsidR="00893C4F" w:rsidRDefault="00893C4F" w:rsidP="00153D36">
            <w:pPr>
              <w:pStyle w:val="ListParagraph"/>
              <w:numPr>
                <w:ilvl w:val="0"/>
                <w:numId w:val="41"/>
              </w:numPr>
              <w:spacing w:before="0" w:after="120" w:line="240" w:lineRule="auto"/>
              <w:ind w:left="714" w:hanging="357"/>
              <w:contextualSpacing w:val="0"/>
            </w:pPr>
            <w:r>
              <w:t>Rates of students with a disability being home-schooled</w:t>
            </w:r>
          </w:p>
          <w:p w14:paraId="174FB852" w14:textId="77777777" w:rsidR="00893C4F" w:rsidRDefault="00893C4F" w:rsidP="00153D36">
            <w:pPr>
              <w:pStyle w:val="ListParagraph"/>
              <w:numPr>
                <w:ilvl w:val="0"/>
                <w:numId w:val="41"/>
              </w:numPr>
              <w:spacing w:before="0" w:after="120" w:line="240" w:lineRule="auto"/>
              <w:ind w:left="714" w:hanging="357"/>
              <w:contextualSpacing w:val="0"/>
            </w:pPr>
            <w:r>
              <w:t>Rates of bullying</w:t>
            </w:r>
          </w:p>
          <w:p w14:paraId="685EE0CD" w14:textId="3CA9EEE8" w:rsidR="00893C4F" w:rsidRDefault="00893C4F" w:rsidP="00153D36">
            <w:pPr>
              <w:pStyle w:val="ListParagraph"/>
              <w:numPr>
                <w:ilvl w:val="0"/>
                <w:numId w:val="41"/>
              </w:numPr>
              <w:spacing w:before="0" w:after="120" w:line="240" w:lineRule="auto"/>
              <w:ind w:left="714" w:hanging="357"/>
              <w:contextualSpacing w:val="0"/>
            </w:pPr>
            <w:r>
              <w:t>Gaps in attainment of education outcomes between students with and without disability</w:t>
            </w:r>
          </w:p>
          <w:p w14:paraId="1AE30F76" w14:textId="47924796" w:rsidR="00893C4F" w:rsidRDefault="00E242DB" w:rsidP="009F37C6">
            <w:pPr>
              <w:pStyle w:val="ListParagraph"/>
              <w:numPr>
                <w:ilvl w:val="0"/>
                <w:numId w:val="41"/>
              </w:numPr>
              <w:spacing w:before="0" w:after="120" w:line="240" w:lineRule="auto"/>
              <w:ind w:left="714" w:hanging="357"/>
              <w:contextualSpacing w:val="0"/>
            </w:pPr>
            <w:r>
              <w:t>Rates of access in local schools</w:t>
            </w:r>
          </w:p>
          <w:p w14:paraId="13D4E66E" w14:textId="77777777" w:rsidR="00893C4F" w:rsidRDefault="00893C4F" w:rsidP="00956866">
            <w:pPr>
              <w:spacing w:after="120"/>
              <w:rPr>
                <w:b/>
                <w:bCs/>
              </w:rPr>
            </w:pPr>
            <w:r>
              <w:rPr>
                <w:b/>
                <w:bCs/>
              </w:rPr>
              <w:t>Systems</w:t>
            </w:r>
          </w:p>
          <w:p w14:paraId="5EB4E998" w14:textId="061852BD" w:rsidR="00A32EC6" w:rsidRDefault="00A32EC6" w:rsidP="004532FA">
            <w:pPr>
              <w:pStyle w:val="ListParagraph"/>
              <w:numPr>
                <w:ilvl w:val="0"/>
                <w:numId w:val="41"/>
              </w:numPr>
              <w:spacing w:after="120" w:line="240" w:lineRule="auto"/>
              <w:ind w:left="714" w:hanging="357"/>
              <w:contextualSpacing w:val="0"/>
            </w:pPr>
            <w:r>
              <w:t>Education systems have committed to phasing out segregated education and are monitoring progress</w:t>
            </w:r>
          </w:p>
          <w:p w14:paraId="6998C527" w14:textId="47929D9A" w:rsidR="00893C4F" w:rsidRDefault="00893C4F" w:rsidP="004532FA">
            <w:pPr>
              <w:pStyle w:val="ListParagraph"/>
              <w:numPr>
                <w:ilvl w:val="0"/>
                <w:numId w:val="41"/>
              </w:numPr>
              <w:spacing w:after="120" w:line="240" w:lineRule="auto"/>
              <w:ind w:left="714" w:hanging="357"/>
              <w:contextualSpacing w:val="0"/>
            </w:pPr>
            <w:r>
              <w:t>Inclusive education curriculum across pre-service teaching and early education units</w:t>
            </w:r>
          </w:p>
          <w:p w14:paraId="24D0560A" w14:textId="77777777" w:rsidR="00893C4F" w:rsidRDefault="00893C4F" w:rsidP="004532FA">
            <w:pPr>
              <w:pStyle w:val="ListParagraph"/>
              <w:numPr>
                <w:ilvl w:val="0"/>
                <w:numId w:val="41"/>
              </w:numPr>
              <w:spacing w:after="120" w:line="240" w:lineRule="auto"/>
              <w:ind w:left="714" w:hanging="357"/>
              <w:contextualSpacing w:val="0"/>
            </w:pPr>
            <w:r>
              <w:t>Educators’ levels of understanding of inclusive education theory and practices</w:t>
            </w:r>
            <w:r w:rsidRPr="00CA1BCE">
              <w:t xml:space="preserve"> </w:t>
            </w:r>
          </w:p>
          <w:p w14:paraId="6781948C" w14:textId="77777777" w:rsidR="00893C4F" w:rsidRDefault="00893C4F" w:rsidP="004532FA">
            <w:pPr>
              <w:pStyle w:val="ListParagraph"/>
              <w:numPr>
                <w:ilvl w:val="0"/>
                <w:numId w:val="41"/>
              </w:numPr>
              <w:spacing w:after="120" w:line="240" w:lineRule="auto"/>
              <w:ind w:left="714" w:hanging="357"/>
              <w:contextualSpacing w:val="0"/>
            </w:pPr>
            <w:r>
              <w:t>Educators’ understanding of the Disability Standards of Education</w:t>
            </w:r>
          </w:p>
          <w:p w14:paraId="712CB3AB" w14:textId="77777777" w:rsidR="00893C4F" w:rsidRDefault="00893C4F" w:rsidP="004532FA">
            <w:pPr>
              <w:pStyle w:val="ListParagraph"/>
              <w:numPr>
                <w:ilvl w:val="0"/>
                <w:numId w:val="41"/>
              </w:numPr>
              <w:spacing w:after="120" w:line="240" w:lineRule="auto"/>
              <w:ind w:left="714" w:hanging="357"/>
              <w:contextualSpacing w:val="0"/>
            </w:pPr>
            <w:r>
              <w:t xml:space="preserve">Resourcing of inclusive education professional development/toolkits for educators </w:t>
            </w:r>
          </w:p>
          <w:p w14:paraId="5AF5AE24" w14:textId="77777777" w:rsidR="00893C4F" w:rsidRDefault="00893C4F" w:rsidP="004532FA">
            <w:pPr>
              <w:pStyle w:val="ListParagraph"/>
              <w:numPr>
                <w:ilvl w:val="0"/>
                <w:numId w:val="41"/>
              </w:numPr>
              <w:spacing w:after="120" w:line="240" w:lineRule="auto"/>
              <w:ind w:left="714" w:hanging="357"/>
              <w:contextualSpacing w:val="0"/>
            </w:pPr>
            <w:r>
              <w:t>Resourcing of inclusive education professional development/toolkits for allied health professionals across jurisdictions</w:t>
            </w:r>
          </w:p>
          <w:p w14:paraId="1E268135" w14:textId="77777777" w:rsidR="00893C4F" w:rsidRDefault="00893C4F" w:rsidP="004532FA">
            <w:pPr>
              <w:pStyle w:val="ListParagraph"/>
              <w:numPr>
                <w:ilvl w:val="0"/>
                <w:numId w:val="41"/>
              </w:numPr>
              <w:spacing w:after="120" w:line="240" w:lineRule="auto"/>
              <w:ind w:left="714" w:hanging="357"/>
              <w:contextualSpacing w:val="0"/>
            </w:pPr>
            <w:r>
              <w:t>Resourcing of independent complaint mechanisms across jurisdictions</w:t>
            </w:r>
          </w:p>
          <w:p w14:paraId="463797D5" w14:textId="77777777" w:rsidR="00893C4F" w:rsidRDefault="00893C4F" w:rsidP="004532FA">
            <w:pPr>
              <w:pStyle w:val="ListParagraph"/>
              <w:numPr>
                <w:ilvl w:val="0"/>
                <w:numId w:val="41"/>
              </w:numPr>
              <w:spacing w:after="120" w:line="240" w:lineRule="auto"/>
              <w:ind w:left="714" w:hanging="357"/>
              <w:contextualSpacing w:val="0"/>
            </w:pPr>
            <w:r>
              <w:t>Resourcing of career guidance programs and supports in schools</w:t>
            </w:r>
          </w:p>
          <w:p w14:paraId="5DC8AE74" w14:textId="77777777" w:rsidR="00893C4F" w:rsidRDefault="00893C4F" w:rsidP="004532FA">
            <w:pPr>
              <w:pStyle w:val="ListParagraph"/>
              <w:numPr>
                <w:ilvl w:val="0"/>
                <w:numId w:val="41"/>
              </w:numPr>
              <w:spacing w:after="120" w:line="240" w:lineRule="auto"/>
              <w:ind w:left="714" w:hanging="357"/>
              <w:contextualSpacing w:val="0"/>
            </w:pPr>
            <w:r>
              <w:lastRenderedPageBreak/>
              <w:t>Resourcing for individualised adjustments across jurisdictions</w:t>
            </w:r>
          </w:p>
          <w:p w14:paraId="76D97D71" w14:textId="77777777" w:rsidR="00893C4F" w:rsidRPr="00CA1BCE" w:rsidRDefault="00893C4F" w:rsidP="004532FA">
            <w:pPr>
              <w:pStyle w:val="ListParagraph"/>
              <w:numPr>
                <w:ilvl w:val="0"/>
                <w:numId w:val="41"/>
              </w:numPr>
              <w:spacing w:after="120" w:line="240" w:lineRule="auto"/>
              <w:ind w:left="714" w:hanging="357"/>
              <w:contextualSpacing w:val="0"/>
            </w:pPr>
            <w:r>
              <w:t xml:space="preserve">Spending of funding for individualised adjustments across schools </w:t>
            </w:r>
          </w:p>
        </w:tc>
      </w:tr>
      <w:tr w:rsidR="00893C4F" w14:paraId="4519C8C2" w14:textId="77777777" w:rsidTr="00C30FD4">
        <w:trPr>
          <w:trHeight w:val="1130"/>
        </w:trPr>
        <w:tc>
          <w:tcPr>
            <w:tcW w:w="1447" w:type="dxa"/>
          </w:tcPr>
          <w:p w14:paraId="090FA34C" w14:textId="77777777" w:rsidR="00893C4F" w:rsidRPr="00656900" w:rsidRDefault="00893C4F" w:rsidP="00FE6326">
            <w:pPr>
              <w:rPr>
                <w:b/>
                <w:bCs/>
              </w:rPr>
            </w:pPr>
            <w:r w:rsidRPr="00656900">
              <w:rPr>
                <w:b/>
                <w:bCs/>
              </w:rPr>
              <w:lastRenderedPageBreak/>
              <w:t>Amendments to proposed framework</w:t>
            </w:r>
          </w:p>
        </w:tc>
        <w:tc>
          <w:tcPr>
            <w:tcW w:w="3793" w:type="dxa"/>
          </w:tcPr>
          <w:p w14:paraId="37F85C66" w14:textId="77777777" w:rsidR="00893C4F" w:rsidRDefault="00893C4F" w:rsidP="00153D36">
            <w:pPr>
              <w:spacing w:line="240" w:lineRule="auto"/>
            </w:pPr>
          </w:p>
        </w:tc>
        <w:tc>
          <w:tcPr>
            <w:tcW w:w="3827" w:type="dxa"/>
          </w:tcPr>
          <w:p w14:paraId="4DFD7AF6" w14:textId="1C2DC099" w:rsidR="00893C4F" w:rsidRDefault="00893C4F" w:rsidP="004532FA">
            <w:pPr>
              <w:pStyle w:val="ListParagraph"/>
              <w:numPr>
                <w:ilvl w:val="0"/>
                <w:numId w:val="41"/>
              </w:numPr>
              <w:spacing w:after="120" w:line="240" w:lineRule="auto"/>
              <w:ind w:left="714" w:hanging="357"/>
              <w:contextualSpacing w:val="0"/>
            </w:pPr>
            <w:r>
              <w:t>School attendance</w:t>
            </w:r>
            <w:r w:rsidR="009A4CF3">
              <w:t xml:space="preserve">, </w:t>
            </w:r>
            <w:r w:rsidRPr="00D80109">
              <w:rPr>
                <w:b/>
                <w:bCs/>
              </w:rPr>
              <w:t>including days of partial attendance</w:t>
            </w:r>
            <w:r>
              <w:t xml:space="preserve"> </w:t>
            </w:r>
          </w:p>
          <w:p w14:paraId="10631B44" w14:textId="77777777" w:rsidR="00893C4F" w:rsidRDefault="00893C4F" w:rsidP="004532FA">
            <w:pPr>
              <w:pStyle w:val="ListParagraph"/>
              <w:numPr>
                <w:ilvl w:val="0"/>
                <w:numId w:val="41"/>
              </w:numPr>
              <w:spacing w:after="120" w:line="240" w:lineRule="auto"/>
              <w:ind w:left="714" w:hanging="357"/>
              <w:contextualSpacing w:val="0"/>
            </w:pPr>
            <w:r>
              <w:t xml:space="preserve">Engagement in further education – vocational, tertiary, </w:t>
            </w:r>
            <w:r>
              <w:rPr>
                <w:b/>
                <w:bCs/>
              </w:rPr>
              <w:t>in line with student aspirations</w:t>
            </w:r>
          </w:p>
        </w:tc>
      </w:tr>
    </w:tbl>
    <w:p w14:paraId="23196386" w14:textId="2C7ABC4A" w:rsidR="00893C4F" w:rsidRDefault="00893C4F" w:rsidP="00217CCF">
      <w:r>
        <w:t xml:space="preserve"> </w:t>
      </w:r>
    </w:p>
    <w:p w14:paraId="200BE3A6" w14:textId="77777777" w:rsidR="00893C4F" w:rsidRDefault="00893C4F" w:rsidP="00893C4F">
      <w:pPr>
        <w:pStyle w:val="Heading2"/>
      </w:pPr>
      <w:bookmarkStart w:id="6" w:name="_Toc59209959"/>
      <w:r>
        <w:t>Inclusive and accessible communities</w:t>
      </w:r>
      <w:bookmarkEnd w:id="6"/>
    </w:p>
    <w:p w14:paraId="0329143A" w14:textId="5EFC0985" w:rsidR="00893C4F" w:rsidRDefault="00893C4F" w:rsidP="00893C4F">
      <w:r>
        <w:t xml:space="preserve">While the proposed outcomes and indicators provide a strong direction for creating accessible public places, the policy area largely misses the </w:t>
      </w:r>
      <w:r w:rsidR="00EA4186">
        <w:t>important</w:t>
      </w:r>
      <w:r>
        <w:t xml:space="preserve"> social and cultural participation that happens in private settings, such as homes. Recent research</w:t>
      </w:r>
      <w:r>
        <w:rPr>
          <w:rStyle w:val="FootnoteReference"/>
        </w:rPr>
        <w:footnoteReference w:id="4"/>
      </w:r>
      <w:r>
        <w:t xml:space="preserve"> from the University of Melbourne into accessible housing found that 81 per cent of survey respondents report</w:t>
      </w:r>
      <w:r w:rsidR="001D6E74">
        <w:t>ed</w:t>
      </w:r>
      <w:r>
        <w:t xml:space="preserve"> they could not visit their friends and family because of inaccessible housing, which in turn, had negative impacts on their ability to participate in social events. </w:t>
      </w:r>
    </w:p>
    <w:p w14:paraId="59F99C08" w14:textId="070D9D0F" w:rsidR="00893C4F" w:rsidRDefault="00893C4F" w:rsidP="00893C4F">
      <w:r>
        <w:t xml:space="preserve">As outlined in the </w:t>
      </w:r>
      <w:r w:rsidRPr="00B3602A">
        <w:rPr>
          <w:i/>
          <w:iCs/>
        </w:rPr>
        <w:t>National Disability Strategy: Position Paper</w:t>
      </w:r>
      <w:r>
        <w:rPr>
          <w:i/>
          <w:iCs/>
        </w:rPr>
        <w:t xml:space="preserve">, </w:t>
      </w:r>
      <w:r>
        <w:t xml:space="preserve">the new Strategy will rightly have an increased focus on community attitudes. Considering the immense </w:t>
      </w:r>
      <w:proofErr w:type="gramStart"/>
      <w:r>
        <w:t>impact</w:t>
      </w:r>
      <w:proofErr w:type="gramEnd"/>
      <w:r>
        <w:t xml:space="preserve"> the mindsets of others have on people with disability’s ability to participate in social and cultural life and feelings of inclusion, addressing and monitoring community attitudes should be reflected in</w:t>
      </w:r>
      <w:r w:rsidR="00A95FD2">
        <w:t xml:space="preserve"> the</w:t>
      </w:r>
      <w:r>
        <w:t xml:space="preserve"> framework.</w:t>
      </w:r>
    </w:p>
    <w:p w14:paraId="57E3CA21" w14:textId="6C303A8A" w:rsidR="00893C4F" w:rsidRPr="00581893" w:rsidRDefault="00893C4F" w:rsidP="00893C4F">
      <w:r>
        <w:t>Lastly, the proposed framework does not recognise the time and stress burden on people with accessibility needs to ‘pre-plan’ their commutes and daily activities. A recent survey</w:t>
      </w:r>
      <w:r>
        <w:rPr>
          <w:rStyle w:val="FootnoteReference"/>
        </w:rPr>
        <w:footnoteReference w:id="5"/>
      </w:r>
      <w:r>
        <w:t xml:space="preserve"> into accessibility and inclusivity in community and mainstream settings found that that information availability (or lack thereof) was a participation barrier for 20 per cent of respondents. More targeted efforts in the Strategy and framework are required to provide people with easily available</w:t>
      </w:r>
      <w:r w:rsidR="00D5278A">
        <w:t xml:space="preserve"> information</w:t>
      </w:r>
      <w:r>
        <w:t xml:space="preserve"> on accessibility.</w:t>
      </w:r>
    </w:p>
    <w:tbl>
      <w:tblPr>
        <w:tblStyle w:val="TableGrid"/>
        <w:tblpPr w:leftFromText="180" w:rightFromText="180" w:vertAnchor="text" w:horzAnchor="margin" w:tblpY="377"/>
        <w:tblOverlap w:val="never"/>
        <w:tblW w:w="9639" w:type="dxa"/>
        <w:tblLook w:val="04A0" w:firstRow="1" w:lastRow="0" w:firstColumn="1" w:lastColumn="0" w:noHBand="0" w:noVBand="1"/>
      </w:tblPr>
      <w:tblGrid>
        <w:gridCol w:w="1681"/>
        <w:gridCol w:w="3961"/>
        <w:gridCol w:w="3997"/>
      </w:tblGrid>
      <w:tr w:rsidR="00893C4F" w14:paraId="563A5790" w14:textId="77777777" w:rsidTr="00C30FD4">
        <w:trPr>
          <w:trHeight w:val="514"/>
        </w:trPr>
        <w:tc>
          <w:tcPr>
            <w:tcW w:w="1447" w:type="dxa"/>
          </w:tcPr>
          <w:p w14:paraId="58CE420F" w14:textId="77777777" w:rsidR="00893C4F" w:rsidRPr="00CC4C91" w:rsidRDefault="00893C4F" w:rsidP="00FE6326">
            <w:pPr>
              <w:rPr>
                <w:b/>
                <w:bCs/>
              </w:rPr>
            </w:pPr>
          </w:p>
        </w:tc>
        <w:tc>
          <w:tcPr>
            <w:tcW w:w="3793" w:type="dxa"/>
          </w:tcPr>
          <w:p w14:paraId="7BC90CC4" w14:textId="77777777" w:rsidR="00893C4F" w:rsidRPr="00CC4C91" w:rsidRDefault="00893C4F" w:rsidP="00FE6326">
            <w:pPr>
              <w:rPr>
                <w:b/>
                <w:bCs/>
              </w:rPr>
            </w:pPr>
            <w:r w:rsidRPr="00CC4C91">
              <w:rPr>
                <w:b/>
                <w:bCs/>
              </w:rPr>
              <w:t>Person-centred outcomes</w:t>
            </w:r>
          </w:p>
        </w:tc>
        <w:tc>
          <w:tcPr>
            <w:tcW w:w="3827" w:type="dxa"/>
          </w:tcPr>
          <w:p w14:paraId="6AFBBACE" w14:textId="77777777" w:rsidR="00893C4F" w:rsidRPr="00CC4C91" w:rsidRDefault="00893C4F" w:rsidP="00FE6326">
            <w:pPr>
              <w:rPr>
                <w:b/>
                <w:bCs/>
              </w:rPr>
            </w:pPr>
            <w:r w:rsidRPr="00CC4C91">
              <w:rPr>
                <w:b/>
                <w:bCs/>
              </w:rPr>
              <w:t>Indicators</w:t>
            </w:r>
          </w:p>
        </w:tc>
      </w:tr>
      <w:tr w:rsidR="00893C4F" w14:paraId="3368CBCB" w14:textId="77777777" w:rsidTr="00C30FD4">
        <w:trPr>
          <w:trHeight w:val="834"/>
        </w:trPr>
        <w:tc>
          <w:tcPr>
            <w:tcW w:w="1447" w:type="dxa"/>
          </w:tcPr>
          <w:p w14:paraId="173E0A5A" w14:textId="77777777" w:rsidR="00893C4F" w:rsidRPr="005D1EC4" w:rsidRDefault="00893C4F" w:rsidP="00FE6326">
            <w:pPr>
              <w:rPr>
                <w:b/>
                <w:bCs/>
              </w:rPr>
            </w:pPr>
            <w:r>
              <w:rPr>
                <w:b/>
                <w:bCs/>
              </w:rPr>
              <w:t>Additions to proposed framework</w:t>
            </w:r>
          </w:p>
        </w:tc>
        <w:tc>
          <w:tcPr>
            <w:tcW w:w="3793" w:type="dxa"/>
          </w:tcPr>
          <w:p w14:paraId="421FECC5" w14:textId="77777777" w:rsidR="00893C4F" w:rsidRDefault="00893C4F" w:rsidP="00956866">
            <w:pPr>
              <w:spacing w:after="120"/>
            </w:pPr>
            <w:r>
              <w:t>I feel:</w:t>
            </w:r>
          </w:p>
          <w:p w14:paraId="5DCB25BE" w14:textId="2B345FC6" w:rsidR="00893C4F" w:rsidRDefault="00893C4F" w:rsidP="00956866">
            <w:pPr>
              <w:pStyle w:val="ListParagraph"/>
              <w:numPr>
                <w:ilvl w:val="0"/>
                <w:numId w:val="41"/>
              </w:numPr>
              <w:spacing w:before="0" w:after="120" w:line="240" w:lineRule="auto"/>
              <w:contextualSpacing w:val="0"/>
            </w:pPr>
            <w:r>
              <w:t>safe and comfortable on public transport</w:t>
            </w:r>
            <w:r w:rsidR="002367C6">
              <w:t xml:space="preserve"> and in public spaces</w:t>
            </w:r>
          </w:p>
          <w:p w14:paraId="5573E49B" w14:textId="2418F753" w:rsidR="00893C4F" w:rsidRDefault="00893C4F" w:rsidP="00956866">
            <w:pPr>
              <w:pStyle w:val="ListParagraph"/>
              <w:numPr>
                <w:ilvl w:val="0"/>
                <w:numId w:val="41"/>
              </w:numPr>
              <w:spacing w:before="0" w:after="120" w:line="240" w:lineRule="auto"/>
              <w:contextualSpacing w:val="0"/>
            </w:pPr>
            <w:r>
              <w:lastRenderedPageBreak/>
              <w:t xml:space="preserve">confident in knowing the accessibility features of public transport and venues/sites </w:t>
            </w:r>
          </w:p>
          <w:p w14:paraId="1669409E" w14:textId="77777777" w:rsidR="00893C4F" w:rsidRDefault="00893C4F" w:rsidP="00956866">
            <w:pPr>
              <w:spacing w:after="120"/>
            </w:pPr>
            <w:r>
              <w:t>I can access:</w:t>
            </w:r>
          </w:p>
          <w:p w14:paraId="5EE09F86" w14:textId="65C35623" w:rsidR="00893C4F" w:rsidRDefault="00893C4F" w:rsidP="00956866">
            <w:pPr>
              <w:pStyle w:val="ListParagraph"/>
              <w:numPr>
                <w:ilvl w:val="0"/>
                <w:numId w:val="41"/>
              </w:numPr>
              <w:spacing w:before="0" w:after="120" w:line="240" w:lineRule="auto"/>
              <w:contextualSpacing w:val="0"/>
            </w:pPr>
            <w:r>
              <w:t>places of faith</w:t>
            </w:r>
            <w:r w:rsidR="00905040">
              <w:t>/worship</w:t>
            </w:r>
            <w:r>
              <w:t xml:space="preserve"> </w:t>
            </w:r>
          </w:p>
          <w:p w14:paraId="78B91D24" w14:textId="77777777" w:rsidR="00E242DB" w:rsidRDefault="00893C4F" w:rsidP="00B341E8">
            <w:pPr>
              <w:spacing w:before="0" w:after="120" w:line="240" w:lineRule="auto"/>
            </w:pPr>
            <w:r>
              <w:t>transport and accessible routes that are dignified</w:t>
            </w:r>
          </w:p>
          <w:p w14:paraId="0B81BC54" w14:textId="5E83935C" w:rsidR="00893C4F" w:rsidRDefault="00893C4F" w:rsidP="00B341E8">
            <w:pPr>
              <w:spacing w:before="0" w:after="120" w:line="240" w:lineRule="auto"/>
            </w:pPr>
            <w:r>
              <w:t>I can:</w:t>
            </w:r>
          </w:p>
          <w:p w14:paraId="0B22A0EF" w14:textId="2C1E0E0D" w:rsidR="00893C4F" w:rsidRPr="00FC5EE1" w:rsidRDefault="00FC5EE1" w:rsidP="00956866">
            <w:pPr>
              <w:pStyle w:val="ListParagraph"/>
              <w:numPr>
                <w:ilvl w:val="0"/>
                <w:numId w:val="41"/>
              </w:numPr>
              <w:spacing w:before="0" w:after="120" w:line="240" w:lineRule="auto"/>
              <w:contextualSpacing w:val="0"/>
              <w:rPr>
                <w:rFonts w:cs="Arial"/>
              </w:rPr>
            </w:pPr>
            <w:r w:rsidRPr="00FC5EE1">
              <w:rPr>
                <w:rFonts w:cs="Arial"/>
              </w:rPr>
              <w:t>m</w:t>
            </w:r>
            <w:r w:rsidR="00893C4F" w:rsidRPr="00FC5EE1">
              <w:rPr>
                <w:rFonts w:cs="Arial"/>
              </w:rPr>
              <w:t>eaningfully participate in my community and contribute to community life</w:t>
            </w:r>
          </w:p>
          <w:p w14:paraId="4A84B010" w14:textId="460BE941" w:rsidR="00893C4F" w:rsidRPr="00FC5EE1" w:rsidRDefault="00FC5EE1" w:rsidP="00956866">
            <w:pPr>
              <w:pStyle w:val="ListParagraph"/>
              <w:numPr>
                <w:ilvl w:val="0"/>
                <w:numId w:val="41"/>
              </w:numPr>
              <w:spacing w:before="0" w:after="120" w:line="240" w:lineRule="auto"/>
              <w:contextualSpacing w:val="0"/>
              <w:rPr>
                <w:rFonts w:cs="Arial"/>
              </w:rPr>
            </w:pPr>
            <w:r w:rsidRPr="00FC5EE1">
              <w:rPr>
                <w:rFonts w:cs="Arial"/>
              </w:rPr>
              <w:t>v</w:t>
            </w:r>
            <w:r w:rsidR="00893C4F" w:rsidRPr="00FC5EE1">
              <w:rPr>
                <w:rFonts w:cs="Arial"/>
              </w:rPr>
              <w:t>isit my friends and famil</w:t>
            </w:r>
            <w:r w:rsidR="008621DC">
              <w:rPr>
                <w:rFonts w:cs="Arial"/>
              </w:rPr>
              <w:t>y</w:t>
            </w:r>
          </w:p>
          <w:p w14:paraId="5F633B57" w14:textId="77777777" w:rsidR="00893C4F" w:rsidRPr="00FC5EE1" w:rsidRDefault="00893C4F" w:rsidP="00956866">
            <w:pPr>
              <w:pStyle w:val="ListParagraph"/>
              <w:numPr>
                <w:ilvl w:val="0"/>
                <w:numId w:val="41"/>
              </w:numPr>
              <w:spacing w:before="0" w:after="120" w:line="240" w:lineRule="auto"/>
              <w:contextualSpacing w:val="0"/>
              <w:rPr>
                <w:rFonts w:cs="Arial"/>
              </w:rPr>
            </w:pPr>
            <w:r w:rsidRPr="00FC5EE1">
              <w:rPr>
                <w:rFonts w:cs="Arial"/>
              </w:rPr>
              <w:t xml:space="preserve">create and participate in networks and groups based on interests, not accessibility </w:t>
            </w:r>
          </w:p>
          <w:p w14:paraId="7CE85729" w14:textId="77777777" w:rsidR="00893C4F" w:rsidRPr="00FC5EE1" w:rsidRDefault="00893C4F" w:rsidP="00956866">
            <w:pPr>
              <w:pStyle w:val="ListParagraph"/>
              <w:numPr>
                <w:ilvl w:val="0"/>
                <w:numId w:val="41"/>
              </w:numPr>
              <w:spacing w:before="0" w:after="120" w:line="240" w:lineRule="auto"/>
              <w:contextualSpacing w:val="0"/>
              <w:rPr>
                <w:rFonts w:cs="Arial"/>
              </w:rPr>
            </w:pPr>
            <w:r w:rsidRPr="00FC5EE1">
              <w:rPr>
                <w:rFonts w:cs="Arial"/>
              </w:rPr>
              <w:t>attend concerts and arts events</w:t>
            </w:r>
          </w:p>
          <w:p w14:paraId="7864C8EF" w14:textId="77777777" w:rsidR="00893C4F" w:rsidRPr="00FC5EE1" w:rsidRDefault="00893C4F" w:rsidP="00956866">
            <w:pPr>
              <w:pStyle w:val="ListParagraph"/>
              <w:numPr>
                <w:ilvl w:val="0"/>
                <w:numId w:val="41"/>
              </w:numPr>
              <w:spacing w:before="0" w:after="120" w:line="240" w:lineRule="auto"/>
              <w:contextualSpacing w:val="0"/>
              <w:rPr>
                <w:rFonts w:cs="Arial"/>
              </w:rPr>
            </w:pPr>
            <w:r w:rsidRPr="00FC5EE1">
              <w:rPr>
                <w:rFonts w:cs="Arial"/>
              </w:rPr>
              <w:t>dine at cafes and restaurants</w:t>
            </w:r>
          </w:p>
          <w:p w14:paraId="4D7D8191" w14:textId="77777777" w:rsidR="00893C4F" w:rsidRPr="00FC5EE1" w:rsidRDefault="00893C4F" w:rsidP="00956866">
            <w:pPr>
              <w:pStyle w:val="ListParagraph"/>
              <w:numPr>
                <w:ilvl w:val="0"/>
                <w:numId w:val="41"/>
              </w:numPr>
              <w:spacing w:before="0" w:after="120" w:line="240" w:lineRule="auto"/>
              <w:contextualSpacing w:val="0"/>
              <w:rPr>
                <w:rFonts w:cs="Arial"/>
              </w:rPr>
            </w:pPr>
            <w:r w:rsidRPr="00FC5EE1">
              <w:rPr>
                <w:rFonts w:cs="Arial"/>
              </w:rPr>
              <w:t>leave home as often as I would like</w:t>
            </w:r>
          </w:p>
          <w:p w14:paraId="62E0848B" w14:textId="497A8CB5" w:rsidR="00893C4F" w:rsidRPr="003C5AA8" w:rsidRDefault="00893C4F" w:rsidP="00956866">
            <w:pPr>
              <w:pStyle w:val="ListParagraph"/>
              <w:numPr>
                <w:ilvl w:val="0"/>
                <w:numId w:val="41"/>
              </w:numPr>
              <w:spacing w:before="0" w:after="120" w:line="240" w:lineRule="auto"/>
              <w:contextualSpacing w:val="0"/>
              <w:rPr>
                <w:rFonts w:cs="Arial"/>
              </w:rPr>
            </w:pPr>
            <w:r w:rsidRPr="003C5AA8">
              <w:rPr>
                <w:rFonts w:cs="Arial"/>
              </w:rPr>
              <w:t>I can access different aspects of the community as I age</w:t>
            </w:r>
            <w:r w:rsidR="006B728A">
              <w:rPr>
                <w:rFonts w:cs="Arial"/>
              </w:rPr>
              <w:t xml:space="preserve"> and mature</w:t>
            </w:r>
          </w:p>
          <w:p w14:paraId="5A49C5C6" w14:textId="77777777" w:rsidR="00893C4F" w:rsidRPr="00FC5EE1" w:rsidRDefault="00893C4F" w:rsidP="00956866">
            <w:pPr>
              <w:pStyle w:val="ListParagraph"/>
              <w:numPr>
                <w:ilvl w:val="0"/>
                <w:numId w:val="41"/>
              </w:numPr>
              <w:spacing w:before="0" w:after="120" w:line="240" w:lineRule="auto"/>
              <w:contextualSpacing w:val="0"/>
              <w:rPr>
                <w:rFonts w:eastAsia="Times New Roman" w:cs="Arial"/>
                <w:lang w:eastAsia="en-AU"/>
              </w:rPr>
            </w:pPr>
            <w:r w:rsidRPr="00FC5EE1">
              <w:rPr>
                <w:rFonts w:eastAsia="Times New Roman" w:cs="Arial"/>
                <w:lang w:eastAsia="en-AU"/>
              </w:rPr>
              <w:t>create and shape my own community connections and spaces</w:t>
            </w:r>
          </w:p>
          <w:p w14:paraId="22C226AF" w14:textId="77777777" w:rsidR="00893C4F" w:rsidRDefault="00893C4F" w:rsidP="00956866">
            <w:pPr>
              <w:spacing w:after="120"/>
            </w:pPr>
            <w:r>
              <w:t>I have:</w:t>
            </w:r>
          </w:p>
          <w:p w14:paraId="0D52C731" w14:textId="773F7319" w:rsidR="00893C4F" w:rsidRDefault="00893C4F" w:rsidP="00956866">
            <w:pPr>
              <w:pStyle w:val="ListParagraph"/>
              <w:numPr>
                <w:ilvl w:val="0"/>
                <w:numId w:val="41"/>
              </w:numPr>
              <w:spacing w:before="0" w:after="120" w:line="240" w:lineRule="auto"/>
              <w:contextualSpacing w:val="0"/>
            </w:pPr>
            <w:r>
              <w:t>choice in the city/town</w:t>
            </w:r>
            <w:r w:rsidR="00EA5EE6">
              <w:t>/location l</w:t>
            </w:r>
            <w:r>
              <w:t xml:space="preserve"> live in</w:t>
            </w:r>
          </w:p>
          <w:p w14:paraId="3BB05E72" w14:textId="10E078C7" w:rsidR="00893C4F" w:rsidRDefault="00893C4F" w:rsidP="00956866">
            <w:pPr>
              <w:pStyle w:val="ListParagraph"/>
              <w:spacing w:before="0" w:after="120" w:line="240" w:lineRule="auto"/>
              <w:contextualSpacing w:val="0"/>
            </w:pPr>
          </w:p>
        </w:tc>
        <w:tc>
          <w:tcPr>
            <w:tcW w:w="3827" w:type="dxa"/>
          </w:tcPr>
          <w:p w14:paraId="7824055D" w14:textId="587C0A08" w:rsidR="00893C4F" w:rsidRDefault="00FC5EE1" w:rsidP="006B728A">
            <w:pPr>
              <w:pStyle w:val="ListParagraph"/>
              <w:numPr>
                <w:ilvl w:val="0"/>
                <w:numId w:val="41"/>
              </w:numPr>
              <w:spacing w:after="120" w:line="240" w:lineRule="auto"/>
              <w:ind w:left="714" w:hanging="357"/>
              <w:contextualSpacing w:val="0"/>
            </w:pPr>
            <w:r>
              <w:lastRenderedPageBreak/>
              <w:t>P</w:t>
            </w:r>
            <w:r w:rsidR="00893C4F">
              <w:t>articipation in cultural life</w:t>
            </w:r>
          </w:p>
          <w:p w14:paraId="2F757996" w14:textId="25062E91" w:rsidR="00893C4F" w:rsidRDefault="00FC5EE1" w:rsidP="006B728A">
            <w:pPr>
              <w:pStyle w:val="ListParagraph"/>
              <w:numPr>
                <w:ilvl w:val="0"/>
                <w:numId w:val="41"/>
              </w:numPr>
              <w:spacing w:after="120" w:line="240" w:lineRule="auto"/>
              <w:ind w:left="714" w:hanging="357"/>
              <w:contextualSpacing w:val="0"/>
            </w:pPr>
            <w:r>
              <w:t>R</w:t>
            </w:r>
            <w:r w:rsidR="00893C4F">
              <w:t xml:space="preserve">eported feelings of isolation </w:t>
            </w:r>
          </w:p>
          <w:p w14:paraId="48C64CDA" w14:textId="5A69FBBA" w:rsidR="00893C4F" w:rsidRDefault="00FC5EE1" w:rsidP="006B728A">
            <w:pPr>
              <w:pStyle w:val="ListParagraph"/>
              <w:numPr>
                <w:ilvl w:val="0"/>
                <w:numId w:val="41"/>
              </w:numPr>
              <w:spacing w:after="120" w:line="240" w:lineRule="auto"/>
              <w:ind w:left="714" w:hanging="357"/>
              <w:contextualSpacing w:val="0"/>
            </w:pPr>
            <w:r>
              <w:t>R</w:t>
            </w:r>
            <w:r w:rsidR="00893C4F">
              <w:t xml:space="preserve">eported feelings of avoiding community situations </w:t>
            </w:r>
          </w:p>
          <w:p w14:paraId="2EEAF1A0" w14:textId="79E43AA0" w:rsidR="009871A1" w:rsidRPr="009871A1" w:rsidRDefault="009871A1" w:rsidP="009871A1">
            <w:pPr>
              <w:spacing w:before="0" w:after="120" w:line="240" w:lineRule="auto"/>
              <w:rPr>
                <w:b/>
                <w:bCs/>
              </w:rPr>
            </w:pPr>
            <w:r w:rsidRPr="009871A1">
              <w:rPr>
                <w:b/>
                <w:bCs/>
              </w:rPr>
              <w:lastRenderedPageBreak/>
              <w:t>Systems/structural</w:t>
            </w:r>
          </w:p>
          <w:p w14:paraId="5C02EF97" w14:textId="255519DB" w:rsidR="009871A1" w:rsidRDefault="00164A23" w:rsidP="009871A1">
            <w:pPr>
              <w:pStyle w:val="ListParagraph"/>
              <w:numPr>
                <w:ilvl w:val="0"/>
                <w:numId w:val="41"/>
              </w:numPr>
              <w:spacing w:before="0" w:after="120" w:line="240" w:lineRule="auto"/>
              <w:contextualSpacing w:val="0"/>
            </w:pPr>
            <w:r>
              <w:t>Rate of</w:t>
            </w:r>
            <w:r w:rsidR="003C205F">
              <w:t xml:space="preserve"> </w:t>
            </w:r>
            <w:r w:rsidR="00801EB0">
              <w:t>n</w:t>
            </w:r>
            <w:r w:rsidR="009871A1">
              <w:t>ewly built private homes meeting minimum accessibility standards</w:t>
            </w:r>
          </w:p>
          <w:p w14:paraId="77AE666B" w14:textId="09FAD4C5" w:rsidR="009871A1" w:rsidRDefault="00164A23" w:rsidP="009871A1">
            <w:pPr>
              <w:pStyle w:val="ListParagraph"/>
              <w:numPr>
                <w:ilvl w:val="0"/>
                <w:numId w:val="41"/>
              </w:numPr>
              <w:spacing w:before="0" w:after="120" w:line="240" w:lineRule="auto"/>
              <w:contextualSpacing w:val="0"/>
            </w:pPr>
            <w:r>
              <w:t>Rate</w:t>
            </w:r>
            <w:r w:rsidR="009B7DC3">
              <w:t>s</w:t>
            </w:r>
            <w:r>
              <w:t xml:space="preserve"> of</w:t>
            </w:r>
            <w:r w:rsidR="009871A1">
              <w:t xml:space="preserve"> social and community housing meeting minimum accessible standards</w:t>
            </w:r>
          </w:p>
          <w:p w14:paraId="789C0CA8" w14:textId="77777777" w:rsidR="009871A1" w:rsidRDefault="009871A1" w:rsidP="009871A1">
            <w:pPr>
              <w:pStyle w:val="ListParagraph"/>
              <w:numPr>
                <w:ilvl w:val="0"/>
                <w:numId w:val="41"/>
              </w:numPr>
              <w:spacing w:before="0" w:after="120" w:line="240" w:lineRule="auto"/>
              <w:contextualSpacing w:val="0"/>
            </w:pPr>
            <w:r>
              <w:t xml:space="preserve">Community attitudes </w:t>
            </w:r>
          </w:p>
          <w:p w14:paraId="159E778E" w14:textId="77777777" w:rsidR="009871A1" w:rsidRDefault="009871A1" w:rsidP="009871A1">
            <w:pPr>
              <w:pStyle w:val="ListParagraph"/>
              <w:numPr>
                <w:ilvl w:val="0"/>
                <w:numId w:val="41"/>
              </w:numPr>
              <w:spacing w:before="0" w:after="120" w:line="240" w:lineRule="auto"/>
              <w:contextualSpacing w:val="0"/>
            </w:pPr>
            <w:r>
              <w:t>Public buildings/transport including access keys, information, etc. on websites</w:t>
            </w:r>
          </w:p>
          <w:p w14:paraId="7B5D3310" w14:textId="7D92862A" w:rsidR="009871A1" w:rsidRDefault="00164A23" w:rsidP="009871A1">
            <w:pPr>
              <w:pStyle w:val="ListParagraph"/>
              <w:numPr>
                <w:ilvl w:val="0"/>
                <w:numId w:val="41"/>
              </w:numPr>
              <w:spacing w:before="0" w:after="120" w:line="240" w:lineRule="auto"/>
              <w:contextualSpacing w:val="0"/>
            </w:pPr>
            <w:r>
              <w:t>Increased rate of</w:t>
            </w:r>
            <w:r w:rsidR="009871A1">
              <w:t xml:space="preserve"> large organisations committing to/including access keys, information etc. on websites</w:t>
            </w:r>
          </w:p>
          <w:p w14:paraId="46F5BA90" w14:textId="77777777" w:rsidR="009871A1" w:rsidRDefault="009871A1" w:rsidP="009871A1">
            <w:pPr>
              <w:spacing w:before="0" w:after="120" w:line="240" w:lineRule="auto"/>
            </w:pPr>
          </w:p>
          <w:p w14:paraId="7A7F2D78" w14:textId="77777777" w:rsidR="00893C4F" w:rsidRDefault="00893C4F" w:rsidP="00956866">
            <w:pPr>
              <w:pStyle w:val="ListParagraph"/>
              <w:spacing w:after="120"/>
              <w:contextualSpacing w:val="0"/>
            </w:pPr>
          </w:p>
          <w:p w14:paraId="7C005278" w14:textId="77777777" w:rsidR="00893C4F" w:rsidRPr="00CA1BCE" w:rsidRDefault="00893C4F" w:rsidP="00956866">
            <w:pPr>
              <w:pStyle w:val="ListParagraph"/>
              <w:spacing w:after="120"/>
              <w:contextualSpacing w:val="0"/>
            </w:pPr>
          </w:p>
        </w:tc>
      </w:tr>
      <w:tr w:rsidR="00893C4F" w14:paraId="63A2686E" w14:textId="77777777" w:rsidTr="00C30FD4">
        <w:trPr>
          <w:trHeight w:val="1130"/>
        </w:trPr>
        <w:tc>
          <w:tcPr>
            <w:tcW w:w="1447" w:type="dxa"/>
          </w:tcPr>
          <w:p w14:paraId="565EEA82" w14:textId="77777777" w:rsidR="00893C4F" w:rsidRPr="00656900" w:rsidRDefault="00893C4F" w:rsidP="00FE6326">
            <w:pPr>
              <w:rPr>
                <w:b/>
                <w:bCs/>
              </w:rPr>
            </w:pPr>
            <w:r w:rsidRPr="00656900">
              <w:rPr>
                <w:b/>
                <w:bCs/>
              </w:rPr>
              <w:lastRenderedPageBreak/>
              <w:t>Amendments to proposed framework</w:t>
            </w:r>
          </w:p>
        </w:tc>
        <w:tc>
          <w:tcPr>
            <w:tcW w:w="3793" w:type="dxa"/>
          </w:tcPr>
          <w:p w14:paraId="12576D2C" w14:textId="77777777" w:rsidR="00893C4F" w:rsidRDefault="00893C4F" w:rsidP="00956866">
            <w:pPr>
              <w:spacing w:after="120"/>
            </w:pPr>
            <w:r>
              <w:t>I can access:</w:t>
            </w:r>
          </w:p>
          <w:p w14:paraId="3F03F2B2" w14:textId="77777777" w:rsidR="00893C4F" w:rsidRPr="0054323A" w:rsidRDefault="00893C4F" w:rsidP="00956866">
            <w:pPr>
              <w:pStyle w:val="ListParagraph"/>
              <w:numPr>
                <w:ilvl w:val="0"/>
                <w:numId w:val="41"/>
              </w:numPr>
              <w:spacing w:before="0" w:after="120" w:line="240" w:lineRule="auto"/>
              <w:contextualSpacing w:val="0"/>
            </w:pPr>
            <w:r>
              <w:t xml:space="preserve">Transport systems, </w:t>
            </w:r>
            <w:r>
              <w:rPr>
                <w:b/>
                <w:bCs/>
              </w:rPr>
              <w:t>including stations and stops</w:t>
            </w:r>
          </w:p>
          <w:p w14:paraId="15827BF8" w14:textId="77777777" w:rsidR="00893C4F" w:rsidRDefault="00893C4F" w:rsidP="00803A7B">
            <w:pPr>
              <w:pStyle w:val="ListParagraph"/>
              <w:spacing w:before="0" w:after="120" w:line="240" w:lineRule="auto"/>
              <w:contextualSpacing w:val="0"/>
            </w:pPr>
          </w:p>
        </w:tc>
        <w:tc>
          <w:tcPr>
            <w:tcW w:w="3827" w:type="dxa"/>
          </w:tcPr>
          <w:p w14:paraId="49DAA2BF" w14:textId="77777777" w:rsidR="00893C4F" w:rsidRDefault="00893C4F" w:rsidP="002A5554">
            <w:pPr>
              <w:pStyle w:val="ListParagraph"/>
              <w:numPr>
                <w:ilvl w:val="0"/>
                <w:numId w:val="41"/>
              </w:numPr>
              <w:spacing w:after="120" w:line="240" w:lineRule="auto"/>
              <w:ind w:left="714" w:hanging="357"/>
              <w:contextualSpacing w:val="0"/>
            </w:pPr>
            <w:r>
              <w:t xml:space="preserve">Family/carer and </w:t>
            </w:r>
            <w:proofErr w:type="gramStart"/>
            <w:r>
              <w:rPr>
                <w:b/>
                <w:bCs/>
              </w:rPr>
              <w:t>friends</w:t>
            </w:r>
            <w:proofErr w:type="gramEnd"/>
            <w:r>
              <w:rPr>
                <w:b/>
                <w:bCs/>
              </w:rPr>
              <w:t xml:space="preserve"> </w:t>
            </w:r>
            <w:r>
              <w:t>relationships</w:t>
            </w:r>
          </w:p>
        </w:tc>
      </w:tr>
    </w:tbl>
    <w:p w14:paraId="688D2524" w14:textId="77777777" w:rsidR="00893C4F" w:rsidRDefault="00893C4F" w:rsidP="00893C4F"/>
    <w:p w14:paraId="09D6C679" w14:textId="77777777" w:rsidR="00893C4F" w:rsidRDefault="00893C4F" w:rsidP="00893C4F">
      <w:pPr>
        <w:pStyle w:val="Heading2"/>
      </w:pPr>
      <w:bookmarkStart w:id="7" w:name="_Toc59209960"/>
      <w:r>
        <w:t>Economic security</w:t>
      </w:r>
      <w:bookmarkEnd w:id="7"/>
    </w:p>
    <w:tbl>
      <w:tblPr>
        <w:tblStyle w:val="TableGrid"/>
        <w:tblpPr w:leftFromText="180" w:rightFromText="180" w:vertAnchor="text" w:horzAnchor="margin" w:tblpY="377"/>
        <w:tblOverlap w:val="never"/>
        <w:tblW w:w="9639" w:type="dxa"/>
        <w:tblLook w:val="04A0" w:firstRow="1" w:lastRow="0" w:firstColumn="1" w:lastColumn="0" w:noHBand="0" w:noVBand="1"/>
      </w:tblPr>
      <w:tblGrid>
        <w:gridCol w:w="1681"/>
        <w:gridCol w:w="3961"/>
        <w:gridCol w:w="3997"/>
      </w:tblGrid>
      <w:tr w:rsidR="00893C4F" w14:paraId="4F5EB49F" w14:textId="77777777" w:rsidTr="00C30FD4">
        <w:trPr>
          <w:trHeight w:val="514"/>
        </w:trPr>
        <w:tc>
          <w:tcPr>
            <w:tcW w:w="1447" w:type="dxa"/>
          </w:tcPr>
          <w:p w14:paraId="0F88D51E" w14:textId="77777777" w:rsidR="00893C4F" w:rsidRPr="00CC4C91" w:rsidRDefault="00893C4F" w:rsidP="00FE6326">
            <w:pPr>
              <w:rPr>
                <w:b/>
                <w:bCs/>
              </w:rPr>
            </w:pPr>
          </w:p>
        </w:tc>
        <w:tc>
          <w:tcPr>
            <w:tcW w:w="3793" w:type="dxa"/>
          </w:tcPr>
          <w:p w14:paraId="0F64AC7A" w14:textId="77777777" w:rsidR="00893C4F" w:rsidRPr="00CC4C91" w:rsidRDefault="00893C4F" w:rsidP="00FE6326">
            <w:pPr>
              <w:rPr>
                <w:b/>
                <w:bCs/>
              </w:rPr>
            </w:pPr>
            <w:r w:rsidRPr="00CC4C91">
              <w:rPr>
                <w:b/>
                <w:bCs/>
              </w:rPr>
              <w:t>Person-centred outcomes</w:t>
            </w:r>
          </w:p>
        </w:tc>
        <w:tc>
          <w:tcPr>
            <w:tcW w:w="3827" w:type="dxa"/>
          </w:tcPr>
          <w:p w14:paraId="2439903A" w14:textId="047F7AB1" w:rsidR="00893C4F" w:rsidRPr="00CC4C91" w:rsidRDefault="00893C4F" w:rsidP="00FE6326">
            <w:pPr>
              <w:rPr>
                <w:b/>
                <w:bCs/>
              </w:rPr>
            </w:pPr>
            <w:r w:rsidRPr="00CC4C91">
              <w:rPr>
                <w:b/>
                <w:bCs/>
              </w:rPr>
              <w:t>Indicators</w:t>
            </w:r>
            <w:r w:rsidR="00DF0543">
              <w:rPr>
                <w:b/>
                <w:bCs/>
              </w:rPr>
              <w:t>/measures</w:t>
            </w:r>
          </w:p>
        </w:tc>
      </w:tr>
      <w:tr w:rsidR="00893C4F" w14:paraId="21A09BF5" w14:textId="77777777" w:rsidTr="00C30FD4">
        <w:trPr>
          <w:trHeight w:val="834"/>
        </w:trPr>
        <w:tc>
          <w:tcPr>
            <w:tcW w:w="1447" w:type="dxa"/>
          </w:tcPr>
          <w:p w14:paraId="7F441066" w14:textId="77777777" w:rsidR="00893C4F" w:rsidRPr="005D1EC4" w:rsidRDefault="00893C4F" w:rsidP="00FE6326">
            <w:pPr>
              <w:rPr>
                <w:b/>
                <w:bCs/>
              </w:rPr>
            </w:pPr>
            <w:r>
              <w:rPr>
                <w:b/>
                <w:bCs/>
              </w:rPr>
              <w:t>Additions to proposed framework</w:t>
            </w:r>
          </w:p>
        </w:tc>
        <w:tc>
          <w:tcPr>
            <w:tcW w:w="3793" w:type="dxa"/>
          </w:tcPr>
          <w:p w14:paraId="713614AF" w14:textId="77777777" w:rsidR="00893C4F" w:rsidRDefault="00893C4F" w:rsidP="000E55FA">
            <w:pPr>
              <w:spacing w:after="120"/>
            </w:pPr>
            <w:r>
              <w:t>I am independent</w:t>
            </w:r>
          </w:p>
          <w:p w14:paraId="0570A02F" w14:textId="77777777" w:rsidR="00893C4F" w:rsidRDefault="00893C4F" w:rsidP="000E55FA">
            <w:pPr>
              <w:spacing w:after="120"/>
            </w:pPr>
            <w:r>
              <w:t>I have:</w:t>
            </w:r>
          </w:p>
          <w:p w14:paraId="4CBDE12C" w14:textId="77777777" w:rsidR="00893C4F" w:rsidRDefault="00893C4F" w:rsidP="000E55FA">
            <w:pPr>
              <w:pStyle w:val="ListParagraph"/>
              <w:numPr>
                <w:ilvl w:val="0"/>
                <w:numId w:val="41"/>
              </w:numPr>
              <w:spacing w:after="120" w:line="240" w:lineRule="auto"/>
              <w:contextualSpacing w:val="0"/>
            </w:pPr>
            <w:r>
              <w:lastRenderedPageBreak/>
              <w:t>the choice to live where I want and who I want to live with</w:t>
            </w:r>
          </w:p>
          <w:p w14:paraId="2B74345F" w14:textId="77777777" w:rsidR="00893C4F" w:rsidRDefault="00893C4F" w:rsidP="000E55FA">
            <w:pPr>
              <w:pStyle w:val="ListParagraph"/>
              <w:numPr>
                <w:ilvl w:val="0"/>
                <w:numId w:val="41"/>
              </w:numPr>
              <w:spacing w:after="120" w:line="240" w:lineRule="auto"/>
              <w:contextualSpacing w:val="0"/>
            </w:pPr>
            <w:r>
              <w:t>financial security</w:t>
            </w:r>
          </w:p>
          <w:p w14:paraId="2409DCC2" w14:textId="77777777" w:rsidR="00893C4F" w:rsidRPr="008E1954" w:rsidRDefault="00893C4F" w:rsidP="000E55FA">
            <w:pPr>
              <w:pStyle w:val="ListParagraph"/>
              <w:numPr>
                <w:ilvl w:val="0"/>
                <w:numId w:val="41"/>
              </w:numPr>
              <w:spacing w:after="120" w:line="240" w:lineRule="auto"/>
              <w:contextualSpacing w:val="0"/>
            </w:pPr>
            <w:r>
              <w:rPr>
                <w:rFonts w:eastAsia="Times New Roman"/>
              </w:rPr>
              <w:t>fair access to financial products, including insurance</w:t>
            </w:r>
          </w:p>
          <w:p w14:paraId="2966B374" w14:textId="77777777" w:rsidR="00893C4F" w:rsidRPr="008E1954" w:rsidRDefault="00893C4F" w:rsidP="000E55FA">
            <w:pPr>
              <w:pStyle w:val="ListParagraph"/>
              <w:numPr>
                <w:ilvl w:val="0"/>
                <w:numId w:val="41"/>
              </w:numPr>
              <w:spacing w:after="120" w:line="240" w:lineRule="auto"/>
              <w:contextualSpacing w:val="0"/>
            </w:pPr>
            <w:r>
              <w:rPr>
                <w:rFonts w:eastAsia="Times New Roman"/>
              </w:rPr>
              <w:t>the ability to protect my income and finances</w:t>
            </w:r>
          </w:p>
          <w:p w14:paraId="63FF2CB9" w14:textId="77777777" w:rsidR="00893C4F" w:rsidRDefault="00893C4F" w:rsidP="000E55FA">
            <w:pPr>
              <w:pStyle w:val="ListParagraph"/>
              <w:numPr>
                <w:ilvl w:val="0"/>
                <w:numId w:val="41"/>
              </w:numPr>
              <w:spacing w:after="120" w:line="240" w:lineRule="auto"/>
              <w:contextualSpacing w:val="0"/>
            </w:pPr>
            <w:r>
              <w:t>adequate safety net when I am unable to find work</w:t>
            </w:r>
          </w:p>
          <w:p w14:paraId="4F63AF44" w14:textId="77777777" w:rsidR="00893C4F" w:rsidRDefault="00893C4F" w:rsidP="000E55FA">
            <w:pPr>
              <w:pStyle w:val="ListParagraph"/>
              <w:numPr>
                <w:ilvl w:val="0"/>
                <w:numId w:val="41"/>
              </w:numPr>
              <w:spacing w:after="120" w:line="240" w:lineRule="auto"/>
              <w:contextualSpacing w:val="0"/>
            </w:pPr>
            <w:r>
              <w:t>access to information and support that helps me navigate housing, employment, social security systems</w:t>
            </w:r>
          </w:p>
          <w:p w14:paraId="3E47996C" w14:textId="77777777" w:rsidR="00893C4F" w:rsidRDefault="00893C4F" w:rsidP="000E55FA">
            <w:pPr>
              <w:pStyle w:val="ListParagraph"/>
              <w:numPr>
                <w:ilvl w:val="0"/>
                <w:numId w:val="41"/>
              </w:numPr>
              <w:spacing w:after="120" w:line="240" w:lineRule="auto"/>
              <w:contextualSpacing w:val="0"/>
            </w:pPr>
            <w:r>
              <w:t>options for wealth accumulation</w:t>
            </w:r>
          </w:p>
          <w:p w14:paraId="5BD59648" w14:textId="77777777" w:rsidR="00893C4F" w:rsidRDefault="00893C4F" w:rsidP="000E55FA">
            <w:pPr>
              <w:pStyle w:val="ListParagraph"/>
              <w:numPr>
                <w:ilvl w:val="0"/>
                <w:numId w:val="41"/>
              </w:numPr>
              <w:spacing w:after="120" w:line="240" w:lineRule="auto"/>
              <w:contextualSpacing w:val="0"/>
            </w:pPr>
            <w:r>
              <w:t>a job that I find fulfilling</w:t>
            </w:r>
          </w:p>
          <w:p w14:paraId="28D3AC2A" w14:textId="77777777" w:rsidR="00893C4F" w:rsidRDefault="00893C4F" w:rsidP="000E55FA">
            <w:pPr>
              <w:spacing w:after="120"/>
            </w:pPr>
            <w:r>
              <w:t>I can:</w:t>
            </w:r>
          </w:p>
          <w:p w14:paraId="5B8094E2" w14:textId="77777777" w:rsidR="00893C4F" w:rsidRDefault="00893C4F" w:rsidP="000E55FA">
            <w:pPr>
              <w:pStyle w:val="ListParagraph"/>
              <w:numPr>
                <w:ilvl w:val="0"/>
                <w:numId w:val="41"/>
              </w:numPr>
              <w:spacing w:after="120" w:line="240" w:lineRule="auto"/>
              <w:contextualSpacing w:val="0"/>
            </w:pPr>
            <w:r>
              <w:t>access appropriate supports that enable me to find and maintain employment</w:t>
            </w:r>
          </w:p>
          <w:p w14:paraId="6EDC82D5" w14:textId="77777777" w:rsidR="00893C4F" w:rsidRDefault="00893C4F" w:rsidP="000E55FA">
            <w:pPr>
              <w:spacing w:after="120" w:line="240" w:lineRule="auto"/>
            </w:pPr>
          </w:p>
        </w:tc>
        <w:tc>
          <w:tcPr>
            <w:tcW w:w="3827" w:type="dxa"/>
          </w:tcPr>
          <w:p w14:paraId="7E18389E" w14:textId="77777777" w:rsidR="002E7060" w:rsidRPr="002E7060" w:rsidRDefault="002E7060" w:rsidP="002E7060">
            <w:pPr>
              <w:spacing w:after="120" w:line="240" w:lineRule="auto"/>
              <w:rPr>
                <w:b/>
                <w:bCs/>
              </w:rPr>
            </w:pPr>
            <w:r w:rsidRPr="002E7060">
              <w:rPr>
                <w:b/>
                <w:bCs/>
              </w:rPr>
              <w:lastRenderedPageBreak/>
              <w:t>Individual</w:t>
            </w:r>
          </w:p>
          <w:p w14:paraId="1C941254" w14:textId="3493ABB7" w:rsidR="00893C4F" w:rsidRDefault="00893C4F" w:rsidP="00FA7E08">
            <w:pPr>
              <w:pStyle w:val="ListParagraph"/>
              <w:numPr>
                <w:ilvl w:val="0"/>
                <w:numId w:val="41"/>
              </w:numPr>
              <w:spacing w:after="120" w:line="240" w:lineRule="auto"/>
              <w:ind w:left="714" w:hanging="357"/>
              <w:contextualSpacing w:val="0"/>
            </w:pPr>
            <w:r>
              <w:t>Food security</w:t>
            </w:r>
          </w:p>
          <w:p w14:paraId="778FD82F" w14:textId="775B6E2C" w:rsidR="00893C4F" w:rsidRDefault="00893C4F" w:rsidP="00FA7E08">
            <w:pPr>
              <w:pStyle w:val="ListParagraph"/>
              <w:numPr>
                <w:ilvl w:val="0"/>
                <w:numId w:val="41"/>
              </w:numPr>
              <w:spacing w:after="120" w:line="240" w:lineRule="auto"/>
              <w:ind w:left="714" w:hanging="357"/>
              <w:contextualSpacing w:val="0"/>
            </w:pPr>
            <w:r>
              <w:lastRenderedPageBreak/>
              <w:t>Rates of underemployment</w:t>
            </w:r>
          </w:p>
          <w:p w14:paraId="646581B3" w14:textId="77777777" w:rsidR="00893C4F" w:rsidRDefault="00893C4F" w:rsidP="00803A7B">
            <w:pPr>
              <w:pStyle w:val="ListParagraph"/>
              <w:numPr>
                <w:ilvl w:val="0"/>
                <w:numId w:val="41"/>
              </w:numPr>
              <w:spacing w:after="120" w:line="240" w:lineRule="auto"/>
              <w:contextualSpacing w:val="0"/>
            </w:pPr>
            <w:r>
              <w:t>Superannuation</w:t>
            </w:r>
          </w:p>
          <w:p w14:paraId="39878383" w14:textId="77777777" w:rsidR="00893C4F" w:rsidRDefault="00893C4F" w:rsidP="00803A7B">
            <w:pPr>
              <w:pStyle w:val="ListParagraph"/>
              <w:numPr>
                <w:ilvl w:val="0"/>
                <w:numId w:val="41"/>
              </w:numPr>
              <w:spacing w:after="120" w:line="240" w:lineRule="auto"/>
              <w:contextualSpacing w:val="0"/>
            </w:pPr>
            <w:r>
              <w:t>Job satisfaction</w:t>
            </w:r>
          </w:p>
          <w:p w14:paraId="1ECD0252" w14:textId="77777777" w:rsidR="00893C4F" w:rsidRDefault="00893C4F" w:rsidP="00803A7B">
            <w:pPr>
              <w:pStyle w:val="ListParagraph"/>
              <w:numPr>
                <w:ilvl w:val="0"/>
                <w:numId w:val="41"/>
              </w:numPr>
              <w:spacing w:after="120" w:line="240" w:lineRule="auto"/>
              <w:contextualSpacing w:val="0"/>
            </w:pPr>
            <w:r>
              <w:t>Housing satisfaction</w:t>
            </w:r>
          </w:p>
          <w:p w14:paraId="76E31F64" w14:textId="0090F720" w:rsidR="00DF0543" w:rsidRDefault="00AC172D" w:rsidP="00803A7B">
            <w:pPr>
              <w:pStyle w:val="ListParagraph"/>
              <w:numPr>
                <w:ilvl w:val="0"/>
                <w:numId w:val="41"/>
              </w:numPr>
              <w:spacing w:after="120" w:line="240" w:lineRule="auto"/>
              <w:contextualSpacing w:val="0"/>
            </w:pPr>
            <w:r>
              <w:t>Young</w:t>
            </w:r>
            <w:r w:rsidR="00DF0543">
              <w:t xml:space="preserve"> people with disability living independently</w:t>
            </w:r>
          </w:p>
          <w:p w14:paraId="467A2886" w14:textId="616FEAB9" w:rsidR="00066E20" w:rsidRDefault="00066E20" w:rsidP="00066E20">
            <w:pPr>
              <w:pStyle w:val="ListParagraph"/>
              <w:numPr>
                <w:ilvl w:val="0"/>
                <w:numId w:val="41"/>
              </w:numPr>
              <w:spacing w:after="120" w:line="240" w:lineRule="auto"/>
              <w:contextualSpacing w:val="0"/>
            </w:pPr>
            <w:r>
              <w:t>Proportion of people on the DSP as opposed to Newstart or Youth Allowance</w:t>
            </w:r>
          </w:p>
          <w:p w14:paraId="42435596" w14:textId="54652CFD" w:rsidR="00FE6E6B" w:rsidRDefault="00FE6E6B" w:rsidP="007D3E8A">
            <w:pPr>
              <w:pStyle w:val="ListParagraph"/>
              <w:numPr>
                <w:ilvl w:val="0"/>
                <w:numId w:val="41"/>
              </w:numPr>
              <w:spacing w:after="120" w:line="240" w:lineRule="auto"/>
              <w:contextualSpacing w:val="0"/>
            </w:pPr>
            <w:r>
              <w:t>Impact of School Leavers Employment Supports</w:t>
            </w:r>
          </w:p>
          <w:p w14:paraId="487BBFC0" w14:textId="5699EF4B" w:rsidR="00AC172D" w:rsidRDefault="00CB74DC" w:rsidP="007D3E8A">
            <w:pPr>
              <w:pStyle w:val="ListParagraph"/>
              <w:numPr>
                <w:ilvl w:val="0"/>
                <w:numId w:val="41"/>
              </w:numPr>
              <w:spacing w:after="120" w:line="240" w:lineRule="auto"/>
              <w:contextualSpacing w:val="0"/>
            </w:pPr>
            <w:r>
              <w:t xml:space="preserve">Young people </w:t>
            </w:r>
            <w:r w:rsidR="000C7FD4">
              <w:t>in ADEs</w:t>
            </w:r>
          </w:p>
          <w:p w14:paraId="6A7DFED7" w14:textId="4DE60387" w:rsidR="000C7FD4" w:rsidRDefault="000C7FD4" w:rsidP="007D3E8A">
            <w:pPr>
              <w:pStyle w:val="ListParagraph"/>
              <w:numPr>
                <w:ilvl w:val="0"/>
                <w:numId w:val="41"/>
              </w:numPr>
              <w:spacing w:after="120" w:line="240" w:lineRule="auto"/>
              <w:contextualSpacing w:val="0"/>
            </w:pPr>
            <w:r>
              <w:t>Young people in open employment</w:t>
            </w:r>
          </w:p>
          <w:p w14:paraId="3A272C28" w14:textId="43AA0117" w:rsidR="00893C4F" w:rsidRDefault="00893C4F" w:rsidP="002A5554">
            <w:pPr>
              <w:spacing w:after="120"/>
            </w:pPr>
            <w:r>
              <w:t xml:space="preserve">There is a need to include more indicators around wellbeing, health, mental </w:t>
            </w:r>
            <w:proofErr w:type="gramStart"/>
            <w:r>
              <w:t>health</w:t>
            </w:r>
            <w:proofErr w:type="gramEnd"/>
            <w:r>
              <w:t xml:space="preserve"> and personal experiences. The current framework indicators do not capture the full impact that economic security has on a person’s life. </w:t>
            </w:r>
          </w:p>
          <w:p w14:paraId="6BF897A9" w14:textId="5B9CE67B" w:rsidR="009871A1" w:rsidRPr="009871A1" w:rsidRDefault="009871A1" w:rsidP="002A5554">
            <w:pPr>
              <w:spacing w:after="120"/>
              <w:rPr>
                <w:b/>
                <w:bCs/>
              </w:rPr>
            </w:pPr>
            <w:r>
              <w:rPr>
                <w:b/>
                <w:bCs/>
              </w:rPr>
              <w:t>Systems/structural</w:t>
            </w:r>
          </w:p>
          <w:p w14:paraId="60E4B02B" w14:textId="53587084" w:rsidR="00DA7FF0" w:rsidRDefault="00DA7FF0" w:rsidP="00803A7B">
            <w:pPr>
              <w:numPr>
                <w:ilvl w:val="0"/>
                <w:numId w:val="41"/>
              </w:numPr>
              <w:autoSpaceDE w:val="0"/>
              <w:autoSpaceDN w:val="0"/>
              <w:adjustRightInd w:val="0"/>
              <w:spacing w:before="0" w:after="200" w:line="240" w:lineRule="auto"/>
              <w:textAlignment w:val="center"/>
            </w:pPr>
            <w:r>
              <w:t>Employer attitudes</w:t>
            </w:r>
          </w:p>
          <w:p w14:paraId="5FC2699A" w14:textId="07B0F1D0" w:rsidR="001D67EE" w:rsidRDefault="000C0BA9" w:rsidP="00803A7B">
            <w:pPr>
              <w:numPr>
                <w:ilvl w:val="0"/>
                <w:numId w:val="41"/>
              </w:numPr>
              <w:autoSpaceDE w:val="0"/>
              <w:autoSpaceDN w:val="0"/>
              <w:adjustRightInd w:val="0"/>
              <w:spacing w:before="0" w:after="200" w:line="240" w:lineRule="auto"/>
              <w:textAlignment w:val="center"/>
            </w:pPr>
            <w:r>
              <w:t>Increase</w:t>
            </w:r>
            <w:r w:rsidR="00164A23">
              <w:t>d</w:t>
            </w:r>
            <w:r>
              <w:t xml:space="preserve"> rate of</w:t>
            </w:r>
            <w:r w:rsidR="001D67EE" w:rsidRPr="00E90F00">
              <w:t xml:space="preserve"> employers </w:t>
            </w:r>
            <w:r>
              <w:t xml:space="preserve">feeling confident in </w:t>
            </w:r>
            <w:r w:rsidR="001D67EE" w:rsidRPr="00E90F00">
              <w:t xml:space="preserve">using equitable hiring processes </w:t>
            </w:r>
          </w:p>
          <w:p w14:paraId="405A285D" w14:textId="74BCBD24" w:rsidR="001D67EE" w:rsidRPr="00E90F00" w:rsidRDefault="000C0BA9" w:rsidP="00803A7B">
            <w:pPr>
              <w:numPr>
                <w:ilvl w:val="0"/>
                <w:numId w:val="41"/>
              </w:numPr>
              <w:autoSpaceDE w:val="0"/>
              <w:autoSpaceDN w:val="0"/>
              <w:adjustRightInd w:val="0"/>
              <w:spacing w:before="0" w:after="200" w:line="240" w:lineRule="auto"/>
              <w:textAlignment w:val="center"/>
            </w:pPr>
            <w:r>
              <w:t>Increased rate</w:t>
            </w:r>
            <w:r w:rsidR="00164A23">
              <w:t xml:space="preserve"> of</w:t>
            </w:r>
            <w:r>
              <w:t xml:space="preserve"> </w:t>
            </w:r>
            <w:r w:rsidR="001D67EE">
              <w:t xml:space="preserve">employers </w:t>
            </w:r>
            <w:r w:rsidR="001D67EE" w:rsidRPr="00E90F00">
              <w:t>using equitable hiring processes</w:t>
            </w:r>
          </w:p>
          <w:p w14:paraId="5DCB5572" w14:textId="0E8B7488" w:rsidR="001D67EE" w:rsidRPr="00E90F00" w:rsidRDefault="00164A23" w:rsidP="00803A7B">
            <w:pPr>
              <w:numPr>
                <w:ilvl w:val="0"/>
                <w:numId w:val="41"/>
              </w:numPr>
              <w:autoSpaceDE w:val="0"/>
              <w:autoSpaceDN w:val="0"/>
              <w:adjustRightInd w:val="0"/>
              <w:spacing w:before="0" w:after="200" w:line="240" w:lineRule="auto"/>
              <w:textAlignment w:val="center"/>
            </w:pPr>
            <w:r>
              <w:t xml:space="preserve">Increased rates of </w:t>
            </w:r>
            <w:r w:rsidR="001D67EE">
              <w:t>e</w:t>
            </w:r>
            <w:r w:rsidR="001D67EE" w:rsidRPr="00E90F00">
              <w:t>mployer awareness and understanding of the rights of people with disability and anti-discrimination legislation</w:t>
            </w:r>
          </w:p>
          <w:p w14:paraId="5C99D233" w14:textId="45D381BA" w:rsidR="001D67EE" w:rsidRDefault="00164A23" w:rsidP="00803A7B">
            <w:pPr>
              <w:numPr>
                <w:ilvl w:val="0"/>
                <w:numId w:val="41"/>
              </w:numPr>
              <w:autoSpaceDE w:val="0"/>
              <w:autoSpaceDN w:val="0"/>
              <w:adjustRightInd w:val="0"/>
              <w:spacing w:before="0" w:after="200" w:line="240" w:lineRule="auto"/>
              <w:textAlignment w:val="center"/>
            </w:pPr>
            <w:r>
              <w:t>Increased</w:t>
            </w:r>
            <w:r w:rsidR="001D67EE" w:rsidRPr="00E90F00">
              <w:t xml:space="preserve"> uptake of government-funded workplace adjustment supports</w:t>
            </w:r>
          </w:p>
          <w:p w14:paraId="63E7B057" w14:textId="77777777" w:rsidR="009E5679" w:rsidRDefault="009E5679" w:rsidP="00803A7B">
            <w:pPr>
              <w:pStyle w:val="ListParagraph"/>
              <w:numPr>
                <w:ilvl w:val="0"/>
                <w:numId w:val="41"/>
              </w:numPr>
              <w:spacing w:after="120" w:line="240" w:lineRule="auto"/>
              <w:contextualSpacing w:val="0"/>
            </w:pPr>
            <w:r>
              <w:t>Social and community housing meeting minimum accessibility requirements</w:t>
            </w:r>
          </w:p>
          <w:p w14:paraId="4A64F46A" w14:textId="16B8E93A" w:rsidR="009E5679" w:rsidRDefault="009E5679" w:rsidP="00803A7B">
            <w:pPr>
              <w:pStyle w:val="ListParagraph"/>
              <w:numPr>
                <w:ilvl w:val="0"/>
                <w:numId w:val="41"/>
              </w:numPr>
              <w:spacing w:after="120" w:line="240" w:lineRule="auto"/>
              <w:contextualSpacing w:val="0"/>
            </w:pPr>
            <w:r>
              <w:t>Newly developed private dwellings meeting minimum accessibility requirements</w:t>
            </w:r>
          </w:p>
          <w:p w14:paraId="0BD5BC2C" w14:textId="63FB7ABD" w:rsidR="00893C4F" w:rsidRPr="00CA1BCE" w:rsidRDefault="00803A7B" w:rsidP="00803A7B">
            <w:pPr>
              <w:pStyle w:val="ListParagraph"/>
              <w:numPr>
                <w:ilvl w:val="0"/>
                <w:numId w:val="41"/>
              </w:numPr>
              <w:spacing w:after="160"/>
              <w:contextualSpacing w:val="0"/>
            </w:pPr>
            <w:r>
              <w:lastRenderedPageBreak/>
              <w:t xml:space="preserve">Monitoring of demographics factors of </w:t>
            </w:r>
            <w:r w:rsidR="00C3637F">
              <w:t xml:space="preserve">people with </w:t>
            </w:r>
            <w:r w:rsidR="00F528C7">
              <w:t>disability</w:t>
            </w:r>
            <w:r>
              <w:t xml:space="preserve"> meeting access for the </w:t>
            </w:r>
            <w:r w:rsidR="00F528C7">
              <w:t>DSP</w:t>
            </w:r>
          </w:p>
        </w:tc>
      </w:tr>
      <w:tr w:rsidR="00893C4F" w14:paraId="182E454A" w14:textId="77777777" w:rsidTr="00C30FD4">
        <w:trPr>
          <w:trHeight w:val="1130"/>
        </w:trPr>
        <w:tc>
          <w:tcPr>
            <w:tcW w:w="1447" w:type="dxa"/>
          </w:tcPr>
          <w:p w14:paraId="298BD3C8" w14:textId="77777777" w:rsidR="00893C4F" w:rsidRPr="00656900" w:rsidRDefault="00893C4F" w:rsidP="00FE6326">
            <w:pPr>
              <w:rPr>
                <w:b/>
                <w:bCs/>
              </w:rPr>
            </w:pPr>
            <w:r w:rsidRPr="00656900">
              <w:rPr>
                <w:b/>
                <w:bCs/>
              </w:rPr>
              <w:lastRenderedPageBreak/>
              <w:t>Amendments to proposed framework</w:t>
            </w:r>
          </w:p>
        </w:tc>
        <w:tc>
          <w:tcPr>
            <w:tcW w:w="3793" w:type="dxa"/>
          </w:tcPr>
          <w:p w14:paraId="744867F6" w14:textId="77777777" w:rsidR="00893C4F" w:rsidRDefault="00893C4F" w:rsidP="002A5554">
            <w:pPr>
              <w:spacing w:after="120"/>
            </w:pPr>
            <w:r>
              <w:t>I have:</w:t>
            </w:r>
          </w:p>
          <w:p w14:paraId="18C92D13" w14:textId="77777777" w:rsidR="00893C4F" w:rsidRPr="00F1635C" w:rsidRDefault="00893C4F" w:rsidP="002A5554">
            <w:pPr>
              <w:pStyle w:val="ListParagraph"/>
              <w:numPr>
                <w:ilvl w:val="0"/>
                <w:numId w:val="41"/>
              </w:numPr>
              <w:spacing w:after="120" w:line="240" w:lineRule="auto"/>
            </w:pPr>
            <w:r w:rsidRPr="005D75D9">
              <w:rPr>
                <w:b/>
                <w:bCs/>
              </w:rPr>
              <w:t>meaningful</w:t>
            </w:r>
            <w:r>
              <w:t xml:space="preserve"> employment opportunities, </w:t>
            </w:r>
            <w:r w:rsidRPr="003E06CD">
              <w:rPr>
                <w:b/>
                <w:bCs/>
              </w:rPr>
              <w:t>in line with my skills and interests</w:t>
            </w:r>
          </w:p>
          <w:p w14:paraId="78D2EA2C" w14:textId="77777777" w:rsidR="00893C4F" w:rsidRDefault="00893C4F" w:rsidP="002A5554">
            <w:pPr>
              <w:pStyle w:val="ListParagraph"/>
              <w:spacing w:after="120" w:line="240" w:lineRule="auto"/>
            </w:pPr>
          </w:p>
        </w:tc>
        <w:tc>
          <w:tcPr>
            <w:tcW w:w="3827" w:type="dxa"/>
          </w:tcPr>
          <w:p w14:paraId="4E6E83A2" w14:textId="77777777" w:rsidR="00893C4F" w:rsidRDefault="00893C4F" w:rsidP="002A5554">
            <w:pPr>
              <w:pStyle w:val="ListParagraph"/>
              <w:numPr>
                <w:ilvl w:val="0"/>
                <w:numId w:val="41"/>
              </w:numPr>
              <w:spacing w:after="120" w:line="240" w:lineRule="auto"/>
              <w:contextualSpacing w:val="0"/>
            </w:pPr>
            <w:r>
              <w:rPr>
                <w:b/>
                <w:bCs/>
              </w:rPr>
              <w:t xml:space="preserve">No one experiencing </w:t>
            </w:r>
            <w:r>
              <w:t>poverty</w:t>
            </w:r>
          </w:p>
          <w:p w14:paraId="00BCBC31" w14:textId="77777777" w:rsidR="00893C4F" w:rsidRPr="002538B2" w:rsidRDefault="00893C4F" w:rsidP="002A5554">
            <w:pPr>
              <w:pStyle w:val="ListParagraph"/>
              <w:numPr>
                <w:ilvl w:val="0"/>
                <w:numId w:val="41"/>
              </w:numPr>
              <w:spacing w:after="120" w:line="240" w:lineRule="auto"/>
              <w:contextualSpacing w:val="0"/>
            </w:pPr>
            <w:r w:rsidRPr="002538B2">
              <w:rPr>
                <w:b/>
                <w:bCs/>
              </w:rPr>
              <w:t>Adequate</w:t>
            </w:r>
            <w:r>
              <w:t xml:space="preserve"> income, </w:t>
            </w:r>
            <w:r w:rsidRPr="002538B2">
              <w:rPr>
                <w:b/>
                <w:bCs/>
              </w:rPr>
              <w:t>above the poverty line</w:t>
            </w:r>
          </w:p>
          <w:p w14:paraId="638C4B36" w14:textId="77777777" w:rsidR="00893C4F" w:rsidRDefault="00893C4F" w:rsidP="002A5554">
            <w:pPr>
              <w:pStyle w:val="ListParagraph"/>
              <w:spacing w:after="120" w:line="240" w:lineRule="auto"/>
              <w:contextualSpacing w:val="0"/>
            </w:pPr>
          </w:p>
        </w:tc>
      </w:tr>
    </w:tbl>
    <w:p w14:paraId="4224F1B0" w14:textId="2E054133" w:rsidR="00893C4F" w:rsidRDefault="00893C4F" w:rsidP="009B7DC3">
      <w:pPr>
        <w:rPr>
          <w:noProof/>
        </w:rPr>
      </w:pPr>
    </w:p>
    <w:p w14:paraId="62B2154C" w14:textId="4674BF9D" w:rsidR="00893C4F" w:rsidRDefault="00893C4F" w:rsidP="00F23095">
      <w:pPr>
        <w:pStyle w:val="Heading2"/>
        <w:rPr>
          <w:noProof/>
        </w:rPr>
      </w:pPr>
      <w:bookmarkStart w:id="8" w:name="_Toc59209961"/>
      <w:r>
        <w:rPr>
          <w:noProof/>
        </w:rPr>
        <w:t>Health and wellbeing</w:t>
      </w:r>
      <w:bookmarkEnd w:id="8"/>
    </w:p>
    <w:p w14:paraId="3E4EB796" w14:textId="77777777" w:rsidR="000C0BA9" w:rsidRDefault="009A7E35" w:rsidP="00920C34">
      <w:r>
        <w:t>Undiagnosed disability across the lifespan – but particularly in childhood</w:t>
      </w:r>
      <w:r w:rsidR="00A32EC6">
        <w:t xml:space="preserve"> and adolescence</w:t>
      </w:r>
      <w:r>
        <w:t xml:space="preserve"> – </w:t>
      </w:r>
      <w:r w:rsidR="0056358B">
        <w:t xml:space="preserve">risks individuals not being able to access the necessary supports </w:t>
      </w:r>
      <w:r w:rsidR="000F26DE">
        <w:t>they need to thrive. This is</w:t>
      </w:r>
      <w:r w:rsidR="009A4051">
        <w:t xml:space="preserve"> not</w:t>
      </w:r>
      <w:r w:rsidR="000F26DE">
        <w:t xml:space="preserve"> reflected in the proposed framework</w:t>
      </w:r>
      <w:r w:rsidR="009A4051">
        <w:t xml:space="preserve">. CYDA </w:t>
      </w:r>
      <w:r w:rsidR="00A32EC6">
        <w:t xml:space="preserve">questions </w:t>
      </w:r>
      <w:r w:rsidR="0082627E">
        <w:t xml:space="preserve">the </w:t>
      </w:r>
      <w:r w:rsidR="003929E0">
        <w:t>inclusion</w:t>
      </w:r>
      <w:r w:rsidR="0082627E">
        <w:t xml:space="preserve"> of ‘developmental milestones’, </w:t>
      </w:r>
      <w:r w:rsidR="00A32EC6">
        <w:t xml:space="preserve">and </w:t>
      </w:r>
      <w:r w:rsidR="003929E0">
        <w:t>cautions</w:t>
      </w:r>
      <w:r w:rsidR="0082627E">
        <w:t xml:space="preserve"> </w:t>
      </w:r>
      <w:r w:rsidR="007C22E6">
        <w:t>against using</w:t>
      </w:r>
      <w:r w:rsidR="00F71A2A">
        <w:t xml:space="preserve"> </w:t>
      </w:r>
      <w:r w:rsidR="007C22E6">
        <w:t xml:space="preserve">this approach as a </w:t>
      </w:r>
      <w:r w:rsidR="00F71A2A">
        <w:t>prescriptive</w:t>
      </w:r>
      <w:r w:rsidR="00C46469">
        <w:t>, constructed</w:t>
      </w:r>
      <w:r w:rsidR="00F71A2A">
        <w:t xml:space="preserve"> </w:t>
      </w:r>
      <w:r w:rsidR="007F0EDC">
        <w:t xml:space="preserve">measure </w:t>
      </w:r>
      <w:r w:rsidR="007C22E6">
        <w:t xml:space="preserve">seen to </w:t>
      </w:r>
      <w:r w:rsidR="00C46469">
        <w:t>determine ‘success’</w:t>
      </w:r>
      <w:r w:rsidR="00B56512">
        <w:t xml:space="preserve"> for a child or young person’s life outcomes.</w:t>
      </w:r>
      <w:r w:rsidR="00C46469">
        <w:t xml:space="preserve"> </w:t>
      </w:r>
    </w:p>
    <w:p w14:paraId="07E7CBE5" w14:textId="04CFD417" w:rsidR="00920C34" w:rsidRPr="00920C34" w:rsidRDefault="00A32EC6" w:rsidP="00920C34">
      <w:r>
        <w:t>There can be perverse outcomes from a focus on ‘developmental milestones</w:t>
      </w:r>
      <w:r w:rsidR="000C0BA9">
        <w:t>’</w:t>
      </w:r>
      <w:r>
        <w:t>, such as schools refusing enrolment of children because they are not at the same developmental stage as other children, when children have a right to be enrolled with the same aged peers, with the education system providing reasonable adjustments for full inclusion. This can be potentially discriminatory</w:t>
      </w:r>
      <w:r w:rsidR="002406D5">
        <w:t xml:space="preserve">, particularly </w:t>
      </w:r>
      <w:r>
        <w:t>for children with intellectual</w:t>
      </w:r>
      <w:r w:rsidR="002406D5">
        <w:t xml:space="preserve"> and cognitive</w:t>
      </w:r>
      <w:r>
        <w:t xml:space="preserve"> </w:t>
      </w:r>
      <w:r w:rsidR="000C0BA9">
        <w:t>disabilities</w:t>
      </w:r>
      <w:r>
        <w:t>.</w:t>
      </w:r>
    </w:p>
    <w:tbl>
      <w:tblPr>
        <w:tblStyle w:val="TableGrid"/>
        <w:tblpPr w:leftFromText="180" w:rightFromText="180" w:vertAnchor="text" w:horzAnchor="margin" w:tblpY="377"/>
        <w:tblOverlap w:val="never"/>
        <w:tblW w:w="9639" w:type="dxa"/>
        <w:tblLook w:val="04A0" w:firstRow="1" w:lastRow="0" w:firstColumn="1" w:lastColumn="0" w:noHBand="0" w:noVBand="1"/>
      </w:tblPr>
      <w:tblGrid>
        <w:gridCol w:w="1681"/>
        <w:gridCol w:w="3961"/>
        <w:gridCol w:w="3997"/>
      </w:tblGrid>
      <w:tr w:rsidR="00893C4F" w14:paraId="0D74F8DD" w14:textId="77777777" w:rsidTr="00C30FD4">
        <w:trPr>
          <w:trHeight w:val="514"/>
        </w:trPr>
        <w:tc>
          <w:tcPr>
            <w:tcW w:w="1447" w:type="dxa"/>
          </w:tcPr>
          <w:p w14:paraId="64E7EF15" w14:textId="77777777" w:rsidR="00893C4F" w:rsidRPr="00CC4C91" w:rsidRDefault="00893C4F" w:rsidP="00FE6326">
            <w:pPr>
              <w:rPr>
                <w:b/>
                <w:bCs/>
              </w:rPr>
            </w:pPr>
          </w:p>
        </w:tc>
        <w:tc>
          <w:tcPr>
            <w:tcW w:w="3793" w:type="dxa"/>
          </w:tcPr>
          <w:p w14:paraId="30CBD6BD" w14:textId="77777777" w:rsidR="00893C4F" w:rsidRPr="00CC4C91" w:rsidRDefault="00893C4F" w:rsidP="00FE6326">
            <w:pPr>
              <w:rPr>
                <w:b/>
                <w:bCs/>
              </w:rPr>
            </w:pPr>
            <w:r w:rsidRPr="00CC4C91">
              <w:rPr>
                <w:b/>
                <w:bCs/>
              </w:rPr>
              <w:t>Person-centred outcomes</w:t>
            </w:r>
          </w:p>
        </w:tc>
        <w:tc>
          <w:tcPr>
            <w:tcW w:w="3827" w:type="dxa"/>
          </w:tcPr>
          <w:p w14:paraId="16F9EFE6" w14:textId="2A6A7493" w:rsidR="00893C4F" w:rsidRPr="00CC4C91" w:rsidRDefault="00893C4F" w:rsidP="00FE6326">
            <w:pPr>
              <w:rPr>
                <w:b/>
                <w:bCs/>
              </w:rPr>
            </w:pPr>
            <w:r w:rsidRPr="00CC4C91">
              <w:rPr>
                <w:b/>
                <w:bCs/>
              </w:rPr>
              <w:t>Indicators</w:t>
            </w:r>
          </w:p>
        </w:tc>
      </w:tr>
      <w:tr w:rsidR="00893C4F" w14:paraId="02E4AF8D" w14:textId="77777777" w:rsidTr="00C30FD4">
        <w:trPr>
          <w:trHeight w:val="834"/>
        </w:trPr>
        <w:tc>
          <w:tcPr>
            <w:tcW w:w="1447" w:type="dxa"/>
          </w:tcPr>
          <w:p w14:paraId="5B7BF380" w14:textId="77777777" w:rsidR="00893C4F" w:rsidRPr="005D1EC4" w:rsidRDefault="00893C4F" w:rsidP="00FE6326">
            <w:pPr>
              <w:rPr>
                <w:b/>
                <w:bCs/>
              </w:rPr>
            </w:pPr>
            <w:r>
              <w:rPr>
                <w:b/>
                <w:bCs/>
              </w:rPr>
              <w:t>Additions to proposed framework</w:t>
            </w:r>
          </w:p>
        </w:tc>
        <w:tc>
          <w:tcPr>
            <w:tcW w:w="3793" w:type="dxa"/>
          </w:tcPr>
          <w:p w14:paraId="3D395EB3" w14:textId="77777777" w:rsidR="00893C4F" w:rsidRDefault="00893C4F" w:rsidP="00895C8E">
            <w:pPr>
              <w:spacing w:after="120"/>
            </w:pPr>
            <w:r>
              <w:t xml:space="preserve">I am supported to and have the ability to make decisions about how I choose to live my </w:t>
            </w:r>
            <w:proofErr w:type="gramStart"/>
            <w:r>
              <w:t>life</w:t>
            </w:r>
            <w:proofErr w:type="gramEnd"/>
          </w:p>
          <w:p w14:paraId="6AB2DEC4" w14:textId="77777777" w:rsidR="00893C4F" w:rsidRDefault="00893C4F" w:rsidP="00895C8E">
            <w:pPr>
              <w:spacing w:after="120"/>
            </w:pPr>
            <w:r>
              <w:t>I can:</w:t>
            </w:r>
          </w:p>
          <w:p w14:paraId="6B18F9DD" w14:textId="2D8852F0" w:rsidR="00893C4F" w:rsidRPr="007C63D3" w:rsidRDefault="007C22E6" w:rsidP="00895C8E">
            <w:pPr>
              <w:pStyle w:val="ListParagraph"/>
              <w:numPr>
                <w:ilvl w:val="0"/>
                <w:numId w:val="41"/>
              </w:numPr>
              <w:spacing w:after="120" w:line="240" w:lineRule="auto"/>
              <w:contextualSpacing w:val="0"/>
            </w:pPr>
            <w:r>
              <w:t>h</w:t>
            </w:r>
            <w:r w:rsidRPr="007C63D3">
              <w:t>ave</w:t>
            </w:r>
            <w:r>
              <w:t xml:space="preserve"> consensual</w:t>
            </w:r>
            <w:r w:rsidR="00893C4F" w:rsidRPr="007C63D3">
              <w:t xml:space="preserve"> sexual and intimate relationships with who I want, when I want and how I want and with supports as I choose</w:t>
            </w:r>
          </w:p>
          <w:p w14:paraId="38368C5F" w14:textId="77777777" w:rsidR="00893C4F" w:rsidRDefault="00893C4F" w:rsidP="00895C8E">
            <w:pPr>
              <w:spacing w:after="120"/>
            </w:pPr>
            <w:r>
              <w:t>I have:</w:t>
            </w:r>
          </w:p>
          <w:p w14:paraId="1FB3E05F" w14:textId="0783F6A6" w:rsidR="00893C4F" w:rsidRDefault="00893C4F" w:rsidP="00895C8E">
            <w:pPr>
              <w:pStyle w:val="ListParagraph"/>
              <w:numPr>
                <w:ilvl w:val="0"/>
                <w:numId w:val="41"/>
              </w:numPr>
              <w:spacing w:after="120" w:line="240" w:lineRule="auto"/>
              <w:contextualSpacing w:val="0"/>
            </w:pPr>
            <w:r>
              <w:t>access</w:t>
            </w:r>
            <w:r w:rsidR="00F528C7">
              <w:t xml:space="preserve"> to</w:t>
            </w:r>
            <w:r>
              <w:t xml:space="preserve"> health and mental health services that are age-appropriate and accessible</w:t>
            </w:r>
          </w:p>
          <w:p w14:paraId="52B35768" w14:textId="77777777" w:rsidR="00893C4F" w:rsidRDefault="00893C4F" w:rsidP="00895C8E">
            <w:pPr>
              <w:pStyle w:val="ListParagraph"/>
              <w:numPr>
                <w:ilvl w:val="0"/>
                <w:numId w:val="41"/>
              </w:numPr>
              <w:spacing w:after="120" w:line="240" w:lineRule="auto"/>
              <w:contextualSpacing w:val="0"/>
            </w:pPr>
            <w:r>
              <w:t xml:space="preserve">access to LGBTQIA+ health and mental health services that are accessible </w:t>
            </w:r>
          </w:p>
          <w:p w14:paraId="452D01C7" w14:textId="77777777" w:rsidR="00893C4F" w:rsidRDefault="00893C4F" w:rsidP="00895C8E">
            <w:pPr>
              <w:pStyle w:val="ListParagraph"/>
              <w:numPr>
                <w:ilvl w:val="0"/>
                <w:numId w:val="41"/>
              </w:numPr>
              <w:spacing w:after="120" w:line="240" w:lineRule="auto"/>
              <w:contextualSpacing w:val="0"/>
            </w:pPr>
            <w:r>
              <w:t>dignity of risk</w:t>
            </w:r>
          </w:p>
          <w:p w14:paraId="6AAA16B1" w14:textId="77777777" w:rsidR="00893C4F" w:rsidRDefault="00893C4F" w:rsidP="00895C8E">
            <w:pPr>
              <w:pStyle w:val="ListParagraph"/>
              <w:numPr>
                <w:ilvl w:val="0"/>
                <w:numId w:val="41"/>
              </w:numPr>
              <w:spacing w:after="120" w:line="240" w:lineRule="auto"/>
              <w:contextualSpacing w:val="0"/>
            </w:pPr>
            <w:r>
              <w:rPr>
                <w:rFonts w:eastAsia="Times New Roman"/>
              </w:rPr>
              <w:t>decision-making power about my own health and health care</w:t>
            </w:r>
          </w:p>
        </w:tc>
        <w:tc>
          <w:tcPr>
            <w:tcW w:w="3827" w:type="dxa"/>
          </w:tcPr>
          <w:p w14:paraId="1A35779E" w14:textId="77777777" w:rsidR="00893C4F" w:rsidRDefault="00893C4F" w:rsidP="00895C8E">
            <w:pPr>
              <w:pStyle w:val="ListParagraph"/>
              <w:numPr>
                <w:ilvl w:val="0"/>
                <w:numId w:val="41"/>
              </w:numPr>
              <w:spacing w:after="120" w:line="240" w:lineRule="auto"/>
              <w:contextualSpacing w:val="0"/>
            </w:pPr>
            <w:r>
              <w:t>Access to accessible and appropriate health, mental health and sexual health information and resources</w:t>
            </w:r>
          </w:p>
          <w:p w14:paraId="103AB0C8" w14:textId="46F5DB93" w:rsidR="00893C4F" w:rsidRDefault="00FC5EE1" w:rsidP="00895C8E">
            <w:pPr>
              <w:pStyle w:val="ListParagraph"/>
              <w:numPr>
                <w:ilvl w:val="0"/>
                <w:numId w:val="41"/>
              </w:numPr>
              <w:spacing w:after="120" w:line="240" w:lineRule="auto"/>
              <w:contextualSpacing w:val="0"/>
            </w:pPr>
            <w:r>
              <w:t>E</w:t>
            </w:r>
            <w:r w:rsidR="00893C4F">
              <w:t>xperiences of health services</w:t>
            </w:r>
          </w:p>
          <w:p w14:paraId="33CAB73F" w14:textId="79F43FF4" w:rsidR="00893C4F" w:rsidRPr="00CA1BCE" w:rsidRDefault="00893C4F" w:rsidP="00895C8E">
            <w:pPr>
              <w:spacing w:after="120" w:line="240" w:lineRule="auto"/>
            </w:pPr>
            <w:r>
              <w:t xml:space="preserve">‘Life activities’ and having access to choose what daily activities you participate in is integral to a person’s health and wellbeing. This indicator needs to be much more comprehensive/broken down into indicators across different areas of life and social activities.  </w:t>
            </w:r>
          </w:p>
        </w:tc>
      </w:tr>
      <w:tr w:rsidR="00893C4F" w14:paraId="52B9E1CD" w14:textId="77777777" w:rsidTr="00C30FD4">
        <w:trPr>
          <w:trHeight w:val="1130"/>
        </w:trPr>
        <w:tc>
          <w:tcPr>
            <w:tcW w:w="1447" w:type="dxa"/>
          </w:tcPr>
          <w:p w14:paraId="1A2F6886" w14:textId="77777777" w:rsidR="00893C4F" w:rsidRPr="00656900" w:rsidRDefault="00893C4F" w:rsidP="00FE6326">
            <w:pPr>
              <w:rPr>
                <w:b/>
                <w:bCs/>
              </w:rPr>
            </w:pPr>
            <w:r w:rsidRPr="00656900">
              <w:rPr>
                <w:b/>
                <w:bCs/>
              </w:rPr>
              <w:lastRenderedPageBreak/>
              <w:t>Amendments to proposed framework</w:t>
            </w:r>
          </w:p>
        </w:tc>
        <w:tc>
          <w:tcPr>
            <w:tcW w:w="3793" w:type="dxa"/>
          </w:tcPr>
          <w:p w14:paraId="27C9AE48" w14:textId="77777777" w:rsidR="00893C4F" w:rsidRDefault="00893C4F" w:rsidP="00895C8E">
            <w:pPr>
              <w:spacing w:after="120"/>
            </w:pPr>
            <w:r>
              <w:t>I can:</w:t>
            </w:r>
          </w:p>
          <w:p w14:paraId="7F2FC337" w14:textId="06A519FD" w:rsidR="00893C4F" w:rsidRDefault="00893C4F" w:rsidP="00895C8E">
            <w:pPr>
              <w:pStyle w:val="ListParagraph"/>
              <w:numPr>
                <w:ilvl w:val="0"/>
                <w:numId w:val="41"/>
              </w:numPr>
              <w:spacing w:after="120" w:line="240" w:lineRule="auto"/>
              <w:contextualSpacing w:val="0"/>
            </w:pPr>
            <w:r>
              <w:t xml:space="preserve">access early intervention services that </w:t>
            </w:r>
            <w:r w:rsidRPr="003667D2">
              <w:rPr>
                <w:b/>
                <w:bCs/>
              </w:rPr>
              <w:t>meet my needs</w:t>
            </w:r>
          </w:p>
          <w:p w14:paraId="32FB3A7A" w14:textId="77777777" w:rsidR="00893C4F" w:rsidRDefault="00893C4F" w:rsidP="00895C8E">
            <w:pPr>
              <w:spacing w:after="120"/>
              <w:rPr>
                <w:b/>
                <w:bCs/>
              </w:rPr>
            </w:pPr>
            <w:r>
              <w:t xml:space="preserve">My GP, hospital and other health care providers are accessible </w:t>
            </w:r>
            <w:r>
              <w:rPr>
                <w:b/>
                <w:bCs/>
              </w:rPr>
              <w:t>and meet my cultural and social needs</w:t>
            </w:r>
          </w:p>
          <w:p w14:paraId="6AFF37AE" w14:textId="77777777" w:rsidR="00893C4F" w:rsidRDefault="00893C4F" w:rsidP="00895C8E">
            <w:pPr>
              <w:spacing w:after="120"/>
              <w:rPr>
                <w:b/>
                <w:bCs/>
              </w:rPr>
            </w:pPr>
          </w:p>
          <w:p w14:paraId="5C07F47D" w14:textId="77777777" w:rsidR="00893C4F" w:rsidRPr="0028373E" w:rsidRDefault="00893C4F" w:rsidP="00895C8E">
            <w:pPr>
              <w:spacing w:after="120" w:line="240" w:lineRule="auto"/>
              <w:rPr>
                <w:b/>
                <w:bCs/>
              </w:rPr>
            </w:pPr>
          </w:p>
        </w:tc>
        <w:tc>
          <w:tcPr>
            <w:tcW w:w="3827" w:type="dxa"/>
          </w:tcPr>
          <w:p w14:paraId="383B3701" w14:textId="77777777" w:rsidR="00893C4F" w:rsidRDefault="00893C4F" w:rsidP="00895C8E">
            <w:pPr>
              <w:pStyle w:val="ListParagraph"/>
              <w:numPr>
                <w:ilvl w:val="0"/>
                <w:numId w:val="41"/>
              </w:numPr>
              <w:spacing w:after="120" w:line="240" w:lineRule="auto"/>
              <w:contextualSpacing w:val="0"/>
            </w:pPr>
            <w:r>
              <w:t xml:space="preserve">Infant, child </w:t>
            </w:r>
            <w:r w:rsidRPr="0015003F">
              <w:rPr>
                <w:b/>
                <w:bCs/>
              </w:rPr>
              <w:t>and youth</w:t>
            </w:r>
            <w:r>
              <w:t xml:space="preserve"> health and wellbeing</w:t>
            </w:r>
          </w:p>
        </w:tc>
      </w:tr>
    </w:tbl>
    <w:p w14:paraId="4A1698D5" w14:textId="77777777" w:rsidR="009B7DC3" w:rsidRDefault="009B7DC3" w:rsidP="009B7DC3"/>
    <w:p w14:paraId="00DDF3C5" w14:textId="46E49435" w:rsidR="00893C4F" w:rsidRDefault="00893C4F" w:rsidP="00F23095">
      <w:pPr>
        <w:pStyle w:val="Heading2"/>
      </w:pPr>
      <w:bookmarkStart w:id="9" w:name="_Toc59209962"/>
      <w:r>
        <w:t>Personal and community support</w:t>
      </w:r>
      <w:bookmarkEnd w:id="9"/>
    </w:p>
    <w:p w14:paraId="5DDD8EE0" w14:textId="1D531CEC" w:rsidR="00893C4F" w:rsidRPr="007A04BD" w:rsidRDefault="00893C4F" w:rsidP="00893C4F">
      <w:r>
        <w:t>The proposed outcomes and frameworks are largely focused</w:t>
      </w:r>
      <w:r w:rsidR="00C808FB">
        <w:t xml:space="preserve"> on</w:t>
      </w:r>
      <w:r>
        <w:t xml:space="preserve"> what occurs once a person has successfully accessed a service or service system. There needs to be an increased focus on monitoring </w:t>
      </w:r>
      <w:r w:rsidR="007C22E6">
        <w:t xml:space="preserve">and understanding about </w:t>
      </w:r>
      <w:r>
        <w:t>who is aware of programs, who feels confident</w:t>
      </w:r>
      <w:r w:rsidR="007C22E6">
        <w:t xml:space="preserve"> and safe</w:t>
      </w:r>
      <w:r>
        <w:t xml:space="preserve"> to access programs, </w:t>
      </w:r>
      <w:r w:rsidR="007C22E6">
        <w:t xml:space="preserve">the </w:t>
      </w:r>
      <w:r>
        <w:t xml:space="preserve">access barriers </w:t>
      </w:r>
      <w:r w:rsidR="007C22E6">
        <w:t xml:space="preserve">that exist, </w:t>
      </w:r>
      <w:r>
        <w:t xml:space="preserve">and the impact of outreach programs (new and ongoing). </w:t>
      </w:r>
    </w:p>
    <w:tbl>
      <w:tblPr>
        <w:tblStyle w:val="TableGrid"/>
        <w:tblpPr w:leftFromText="180" w:rightFromText="180" w:vertAnchor="text" w:horzAnchor="margin" w:tblpY="377"/>
        <w:tblOverlap w:val="never"/>
        <w:tblW w:w="9639" w:type="dxa"/>
        <w:tblLook w:val="04A0" w:firstRow="1" w:lastRow="0" w:firstColumn="1" w:lastColumn="0" w:noHBand="0" w:noVBand="1"/>
      </w:tblPr>
      <w:tblGrid>
        <w:gridCol w:w="1539"/>
        <w:gridCol w:w="4032"/>
        <w:gridCol w:w="4068"/>
      </w:tblGrid>
      <w:tr w:rsidR="00893C4F" w14:paraId="780A2102" w14:textId="77777777" w:rsidTr="00C30FD4">
        <w:trPr>
          <w:trHeight w:val="514"/>
        </w:trPr>
        <w:tc>
          <w:tcPr>
            <w:tcW w:w="1447" w:type="dxa"/>
          </w:tcPr>
          <w:p w14:paraId="17BF1E11" w14:textId="77777777" w:rsidR="00893C4F" w:rsidRPr="00CC4C91" w:rsidRDefault="00893C4F" w:rsidP="00FE6326">
            <w:pPr>
              <w:rPr>
                <w:b/>
                <w:bCs/>
              </w:rPr>
            </w:pPr>
          </w:p>
        </w:tc>
        <w:tc>
          <w:tcPr>
            <w:tcW w:w="3793" w:type="dxa"/>
          </w:tcPr>
          <w:p w14:paraId="19F12654" w14:textId="77777777" w:rsidR="00893C4F" w:rsidRPr="00CC4C91" w:rsidRDefault="00893C4F" w:rsidP="00FE6326">
            <w:pPr>
              <w:rPr>
                <w:b/>
                <w:bCs/>
              </w:rPr>
            </w:pPr>
            <w:r w:rsidRPr="00CC4C91">
              <w:rPr>
                <w:b/>
                <w:bCs/>
              </w:rPr>
              <w:t>Person-centred outcomes</w:t>
            </w:r>
          </w:p>
        </w:tc>
        <w:tc>
          <w:tcPr>
            <w:tcW w:w="3827" w:type="dxa"/>
          </w:tcPr>
          <w:p w14:paraId="5358282D" w14:textId="46406595" w:rsidR="00893C4F" w:rsidRPr="00CC4C91" w:rsidRDefault="00893C4F" w:rsidP="00FE6326">
            <w:pPr>
              <w:rPr>
                <w:b/>
                <w:bCs/>
              </w:rPr>
            </w:pPr>
            <w:r w:rsidRPr="00CC4C91">
              <w:rPr>
                <w:b/>
                <w:bCs/>
              </w:rPr>
              <w:t>Indicators</w:t>
            </w:r>
            <w:r w:rsidR="00C3681E">
              <w:rPr>
                <w:b/>
                <w:bCs/>
              </w:rPr>
              <w:t>/measures</w:t>
            </w:r>
          </w:p>
        </w:tc>
      </w:tr>
      <w:tr w:rsidR="00893C4F" w14:paraId="25C357F1" w14:textId="77777777" w:rsidTr="00C30FD4">
        <w:trPr>
          <w:trHeight w:val="834"/>
        </w:trPr>
        <w:tc>
          <w:tcPr>
            <w:tcW w:w="1447" w:type="dxa"/>
          </w:tcPr>
          <w:p w14:paraId="37A141B0" w14:textId="77777777" w:rsidR="00893C4F" w:rsidRPr="005D1EC4" w:rsidRDefault="00893C4F" w:rsidP="00FE6326">
            <w:pPr>
              <w:rPr>
                <w:b/>
                <w:bCs/>
              </w:rPr>
            </w:pPr>
            <w:r>
              <w:rPr>
                <w:b/>
                <w:bCs/>
              </w:rPr>
              <w:t>Additions to proposed framework</w:t>
            </w:r>
          </w:p>
        </w:tc>
        <w:tc>
          <w:tcPr>
            <w:tcW w:w="3793" w:type="dxa"/>
          </w:tcPr>
          <w:p w14:paraId="4061CF6F" w14:textId="77777777" w:rsidR="00893C4F" w:rsidRPr="00B02E82" w:rsidRDefault="00893C4F" w:rsidP="00895C8E">
            <w:pPr>
              <w:pStyle w:val="ListParagraph"/>
              <w:numPr>
                <w:ilvl w:val="0"/>
                <w:numId w:val="41"/>
              </w:numPr>
              <w:spacing w:after="120" w:line="240" w:lineRule="auto"/>
              <w:ind w:left="714" w:hanging="357"/>
              <w:contextualSpacing w:val="0"/>
              <w:rPr>
                <w:rFonts w:cs="Arial"/>
              </w:rPr>
            </w:pPr>
            <w:r w:rsidRPr="00B02E82">
              <w:rPr>
                <w:rFonts w:cs="Arial"/>
              </w:rPr>
              <w:t>I have support to navigate and access service systems and supports</w:t>
            </w:r>
          </w:p>
          <w:p w14:paraId="035FAEA5" w14:textId="77777777" w:rsidR="00893C4F" w:rsidRPr="00B02E82" w:rsidRDefault="00893C4F" w:rsidP="00895C8E">
            <w:pPr>
              <w:pStyle w:val="ListParagraph"/>
              <w:numPr>
                <w:ilvl w:val="0"/>
                <w:numId w:val="41"/>
              </w:numPr>
              <w:spacing w:after="120" w:line="240" w:lineRule="auto"/>
              <w:ind w:left="714" w:hanging="357"/>
              <w:contextualSpacing w:val="0"/>
              <w:rPr>
                <w:rFonts w:eastAsia="Times New Roman" w:cs="Arial"/>
                <w:lang w:eastAsia="en-AU"/>
              </w:rPr>
            </w:pPr>
            <w:r w:rsidRPr="00B02E82">
              <w:rPr>
                <w:rFonts w:eastAsia="Times New Roman" w:cs="Arial"/>
                <w:lang w:eastAsia="en-AU"/>
              </w:rPr>
              <w:t>I have access to age-appropriate and timely advocacy support</w:t>
            </w:r>
          </w:p>
          <w:p w14:paraId="08BB90D7" w14:textId="776E8819" w:rsidR="00893C4F" w:rsidRPr="00B02E82" w:rsidRDefault="00893C4F" w:rsidP="00895C8E">
            <w:pPr>
              <w:pStyle w:val="ListParagraph"/>
              <w:numPr>
                <w:ilvl w:val="0"/>
                <w:numId w:val="41"/>
              </w:numPr>
              <w:spacing w:after="120" w:line="240" w:lineRule="auto"/>
              <w:ind w:left="714" w:hanging="357"/>
              <w:contextualSpacing w:val="0"/>
              <w:rPr>
                <w:rFonts w:eastAsia="Times New Roman" w:cs="Arial"/>
                <w:lang w:eastAsia="en-AU"/>
              </w:rPr>
            </w:pPr>
            <w:r w:rsidRPr="00B02E82">
              <w:rPr>
                <w:rFonts w:eastAsia="Times New Roman" w:cs="Arial"/>
                <w:lang w:eastAsia="en-AU"/>
              </w:rPr>
              <w:t>I have access to accessible, age and culturally appropriate information that enable</w:t>
            </w:r>
            <w:r w:rsidR="007C22E6">
              <w:rPr>
                <w:rFonts w:eastAsia="Times New Roman" w:cs="Arial"/>
                <w:lang w:eastAsia="en-AU"/>
              </w:rPr>
              <w:t>s</w:t>
            </w:r>
            <w:r w:rsidRPr="00B02E82">
              <w:rPr>
                <w:rFonts w:eastAsia="Times New Roman" w:cs="Arial"/>
                <w:lang w:eastAsia="en-AU"/>
              </w:rPr>
              <w:t xml:space="preserve"> me to access service systems and community support</w:t>
            </w:r>
          </w:p>
          <w:p w14:paraId="1EB0319E" w14:textId="77777777" w:rsidR="00893C4F" w:rsidRDefault="00893C4F" w:rsidP="00895C8E">
            <w:pPr>
              <w:pStyle w:val="ListParagraph"/>
              <w:spacing w:after="120" w:line="240" w:lineRule="auto"/>
            </w:pPr>
          </w:p>
        </w:tc>
        <w:tc>
          <w:tcPr>
            <w:tcW w:w="3827" w:type="dxa"/>
          </w:tcPr>
          <w:p w14:paraId="686C4600" w14:textId="77777777" w:rsidR="00893C4F" w:rsidRDefault="00893C4F" w:rsidP="00895C8E">
            <w:pPr>
              <w:pStyle w:val="ListParagraph"/>
              <w:numPr>
                <w:ilvl w:val="0"/>
                <w:numId w:val="41"/>
              </w:numPr>
              <w:spacing w:after="120" w:line="240" w:lineRule="auto"/>
              <w:ind w:left="714" w:hanging="357"/>
              <w:contextualSpacing w:val="0"/>
            </w:pPr>
            <w:r>
              <w:t>Wait lists/length of waiting for advocacy services/supports</w:t>
            </w:r>
          </w:p>
          <w:p w14:paraId="1CC65268" w14:textId="77777777" w:rsidR="00893C4F" w:rsidRDefault="00893C4F" w:rsidP="00895C8E">
            <w:pPr>
              <w:pStyle w:val="ListParagraph"/>
              <w:numPr>
                <w:ilvl w:val="0"/>
                <w:numId w:val="41"/>
              </w:numPr>
              <w:spacing w:after="120" w:line="240" w:lineRule="auto"/>
              <w:ind w:left="714" w:hanging="357"/>
              <w:contextualSpacing w:val="0"/>
            </w:pPr>
            <w:r>
              <w:t>Outreach programs</w:t>
            </w:r>
          </w:p>
          <w:p w14:paraId="7F54228A" w14:textId="77777777" w:rsidR="00893C4F" w:rsidRPr="00006E01" w:rsidRDefault="00893C4F" w:rsidP="00895C8E">
            <w:pPr>
              <w:pStyle w:val="ListParagraph"/>
              <w:numPr>
                <w:ilvl w:val="0"/>
                <w:numId w:val="41"/>
              </w:numPr>
              <w:spacing w:after="120" w:line="240" w:lineRule="auto"/>
              <w:ind w:left="714" w:hanging="357"/>
              <w:contextualSpacing w:val="0"/>
            </w:pPr>
            <w:r w:rsidRPr="00006E01">
              <w:t>Decrease in disparate rates between age groups and demographics accessing government provided supports and services</w:t>
            </w:r>
          </w:p>
          <w:p w14:paraId="59BE0244" w14:textId="05279F38" w:rsidR="00893C4F" w:rsidRPr="006D7878" w:rsidRDefault="00893C4F" w:rsidP="00895C8E">
            <w:pPr>
              <w:pStyle w:val="ListParagraph"/>
              <w:numPr>
                <w:ilvl w:val="0"/>
                <w:numId w:val="41"/>
              </w:numPr>
              <w:spacing w:after="120" w:line="240" w:lineRule="auto"/>
              <w:ind w:left="714" w:hanging="357"/>
              <w:contextualSpacing w:val="0"/>
            </w:pPr>
            <w:r w:rsidRPr="006D7878">
              <w:t>Increase</w:t>
            </w:r>
            <w:r w:rsidR="009B7DC3">
              <w:t>d</w:t>
            </w:r>
            <w:r w:rsidRPr="006D7878">
              <w:t xml:space="preserve"> </w:t>
            </w:r>
            <w:r w:rsidR="00164A23">
              <w:t>rate</w:t>
            </w:r>
            <w:r w:rsidRPr="006D7878">
              <w:t xml:space="preserve"> of children and young people, and families and caregivers accessing support from child and youth-specific disability advocacy services</w:t>
            </w:r>
          </w:p>
          <w:p w14:paraId="6969C789" w14:textId="77777777" w:rsidR="00893C4F" w:rsidRDefault="00893C4F" w:rsidP="00895C8E">
            <w:pPr>
              <w:pStyle w:val="ListParagraph"/>
              <w:numPr>
                <w:ilvl w:val="0"/>
                <w:numId w:val="41"/>
              </w:numPr>
              <w:spacing w:after="120" w:line="240" w:lineRule="auto"/>
              <w:ind w:left="714" w:hanging="357"/>
              <w:contextualSpacing w:val="0"/>
            </w:pPr>
            <w:r>
              <w:t>Disparity of meeting NDIS access rates between different communities/cohorts, including those with English as their first language, socio-economic status, gender, disability type, area, etc.</w:t>
            </w:r>
          </w:p>
          <w:p w14:paraId="1A18D4FF" w14:textId="77777777" w:rsidR="00893C4F" w:rsidRDefault="00893C4F" w:rsidP="00895C8E">
            <w:pPr>
              <w:pStyle w:val="ListParagraph"/>
              <w:numPr>
                <w:ilvl w:val="0"/>
                <w:numId w:val="41"/>
              </w:numPr>
              <w:spacing w:after="120" w:line="240" w:lineRule="auto"/>
              <w:ind w:left="714" w:hanging="357"/>
              <w:contextualSpacing w:val="0"/>
            </w:pPr>
            <w:r>
              <w:t xml:space="preserve">Disparity of plan utilisation rates between different communities/cohorts, including those with English as their first language, socio-economic </w:t>
            </w:r>
            <w:r>
              <w:lastRenderedPageBreak/>
              <w:t>status, gender, disability type, area, etc.</w:t>
            </w:r>
          </w:p>
          <w:p w14:paraId="0D48326E" w14:textId="42DB6DDA" w:rsidR="00893C4F" w:rsidRPr="00CA1BCE" w:rsidRDefault="00164A23" w:rsidP="009B7DC3">
            <w:pPr>
              <w:pStyle w:val="ListParagraph"/>
              <w:numPr>
                <w:ilvl w:val="0"/>
                <w:numId w:val="41"/>
              </w:numPr>
              <w:spacing w:after="120" w:line="240" w:lineRule="auto"/>
              <w:ind w:left="714" w:hanging="357"/>
              <w:contextualSpacing w:val="0"/>
            </w:pPr>
            <w:r>
              <w:t>Increased</w:t>
            </w:r>
            <w:r w:rsidR="00893C4F">
              <w:t xml:space="preserve"> average plan utilisation for all people with NDIS plans</w:t>
            </w:r>
          </w:p>
        </w:tc>
      </w:tr>
    </w:tbl>
    <w:p w14:paraId="521171F2" w14:textId="77777777" w:rsidR="00893C4F" w:rsidRDefault="00893C4F" w:rsidP="00893C4F">
      <w:pPr>
        <w:rPr>
          <w:noProof/>
        </w:rPr>
      </w:pPr>
    </w:p>
    <w:p w14:paraId="5B06DE91" w14:textId="1FEA9932" w:rsidR="00893C4F" w:rsidRDefault="00893C4F" w:rsidP="00551C7A">
      <w:pPr>
        <w:pStyle w:val="Heading2"/>
        <w:rPr>
          <w:noProof/>
        </w:rPr>
      </w:pPr>
      <w:bookmarkStart w:id="10" w:name="_Toc59209963"/>
      <w:r>
        <w:rPr>
          <w:noProof/>
        </w:rPr>
        <w:t>Rights, protection, justice and legislation</w:t>
      </w:r>
      <w:bookmarkEnd w:id="10"/>
    </w:p>
    <w:p w14:paraId="3C7C609A" w14:textId="13967106" w:rsidR="007C22E6" w:rsidRPr="002816D3" w:rsidRDefault="004D01C4" w:rsidP="002816D3">
      <w:r>
        <w:t>Safeguarding</w:t>
      </w:r>
      <w:r w:rsidR="00CD11FE">
        <w:t xml:space="preserve"> </w:t>
      </w:r>
      <w:r>
        <w:t xml:space="preserve">of children and young people with disability </w:t>
      </w:r>
      <w:r w:rsidR="0089652A">
        <w:t xml:space="preserve">must be a priority for the next </w:t>
      </w:r>
      <w:r w:rsidR="00BA5824">
        <w:t xml:space="preserve">Strategy, the NDIS, </w:t>
      </w:r>
      <w:r w:rsidR="00CD11FE">
        <w:t xml:space="preserve">and the </w:t>
      </w:r>
      <w:r w:rsidR="00CA1167">
        <w:t>share</w:t>
      </w:r>
      <w:r w:rsidR="00CD11FE">
        <w:t>d</w:t>
      </w:r>
      <w:r w:rsidR="00CA1167">
        <w:t xml:space="preserve"> outcome</w:t>
      </w:r>
      <w:r w:rsidR="004A7E5B">
        <w:t>s</w:t>
      </w:r>
      <w:r w:rsidR="00CA1167">
        <w:t xml:space="preserve"> framework</w:t>
      </w:r>
      <w:r w:rsidR="00BA5824">
        <w:t>.</w:t>
      </w:r>
      <w:r w:rsidR="00CD11FE">
        <w:t xml:space="preserve"> </w:t>
      </w:r>
      <w:r w:rsidR="00B962EF">
        <w:t>Currently</w:t>
      </w:r>
      <w:r w:rsidR="008C5DA9">
        <w:t xml:space="preserve">, there is no consistent safeguarding framework </w:t>
      </w:r>
      <w:r w:rsidR="00357CB2">
        <w:t>for children and young people with disability across systems and jurisdictions.</w:t>
      </w:r>
      <w:r w:rsidR="004A7E5B" w:rsidRPr="004A7E5B">
        <w:rPr>
          <w:rStyle w:val="FootnoteReference"/>
        </w:rPr>
        <w:t xml:space="preserve"> </w:t>
      </w:r>
      <w:r w:rsidR="004A7E5B">
        <w:rPr>
          <w:rStyle w:val="FootnoteReference"/>
        </w:rPr>
        <w:footnoteReference w:id="6"/>
      </w:r>
      <w:r w:rsidR="00357CB2">
        <w:t xml:space="preserve"> </w:t>
      </w:r>
      <w:r w:rsidR="004276E9">
        <w:t>There is also no national picture of the prevalence and causes of violence against people with disability in institutional settings.</w:t>
      </w:r>
      <w:r w:rsidR="00AF6C05">
        <w:rPr>
          <w:rStyle w:val="FootnoteReference"/>
        </w:rPr>
        <w:footnoteReference w:id="7"/>
      </w:r>
      <w:r w:rsidR="00AF6C05">
        <w:t xml:space="preserve"> </w:t>
      </w:r>
      <w:r w:rsidR="00897059">
        <w:t xml:space="preserve"> To ensure the indicator</w:t>
      </w:r>
      <w:r w:rsidR="002E714A">
        <w:t>s</w:t>
      </w:r>
      <w:r w:rsidR="00897059">
        <w:t xml:space="preserve"> and measures </w:t>
      </w:r>
      <w:r w:rsidR="00036E88">
        <w:t>are a</w:t>
      </w:r>
      <w:r w:rsidR="000A2FE2">
        <w:t xml:space="preserve"> true reflection of the experiences of people with disability, CYDA urges </w:t>
      </w:r>
      <w:r w:rsidR="00C11122">
        <w:t xml:space="preserve">that the development of the Strategy and shared </w:t>
      </w:r>
      <w:r w:rsidR="00020782">
        <w:t>f</w:t>
      </w:r>
      <w:r w:rsidR="00C11122">
        <w:t>ramework be a catalyst for unifying</w:t>
      </w:r>
      <w:r w:rsidR="00B62837">
        <w:t xml:space="preserve"> and improving </w:t>
      </w:r>
      <w:r w:rsidR="00C11122">
        <w:t xml:space="preserve">approaches, complaint mechanisms and data collection across </w:t>
      </w:r>
      <w:r w:rsidR="009C62FE">
        <w:t xml:space="preserve">systems, services, and </w:t>
      </w:r>
      <w:r w:rsidR="004B457F">
        <w:t>jurisdictions</w:t>
      </w:r>
      <w:r w:rsidR="009C62FE">
        <w:t>.</w:t>
      </w:r>
      <w:r w:rsidR="00BA5824">
        <w:t xml:space="preserve"> </w:t>
      </w:r>
    </w:p>
    <w:tbl>
      <w:tblPr>
        <w:tblStyle w:val="TableGrid"/>
        <w:tblpPr w:leftFromText="180" w:rightFromText="180" w:vertAnchor="text" w:horzAnchor="margin" w:tblpY="377"/>
        <w:tblOverlap w:val="never"/>
        <w:tblW w:w="9639" w:type="dxa"/>
        <w:tblLook w:val="04A0" w:firstRow="1" w:lastRow="0" w:firstColumn="1" w:lastColumn="0" w:noHBand="0" w:noVBand="1"/>
      </w:tblPr>
      <w:tblGrid>
        <w:gridCol w:w="1539"/>
        <w:gridCol w:w="4032"/>
        <w:gridCol w:w="4068"/>
      </w:tblGrid>
      <w:tr w:rsidR="00893C4F" w14:paraId="206E1D57" w14:textId="77777777" w:rsidTr="00C30FD4">
        <w:trPr>
          <w:trHeight w:val="514"/>
        </w:trPr>
        <w:tc>
          <w:tcPr>
            <w:tcW w:w="1447" w:type="dxa"/>
          </w:tcPr>
          <w:p w14:paraId="31953978" w14:textId="77777777" w:rsidR="00893C4F" w:rsidRPr="00CC4C91" w:rsidRDefault="00893C4F" w:rsidP="00FE6326">
            <w:pPr>
              <w:rPr>
                <w:b/>
                <w:bCs/>
              </w:rPr>
            </w:pPr>
          </w:p>
        </w:tc>
        <w:tc>
          <w:tcPr>
            <w:tcW w:w="3793" w:type="dxa"/>
          </w:tcPr>
          <w:p w14:paraId="44CA6D70" w14:textId="77777777" w:rsidR="00893C4F" w:rsidRPr="00CC4C91" w:rsidRDefault="00893C4F" w:rsidP="00FE6326">
            <w:pPr>
              <w:rPr>
                <w:b/>
                <w:bCs/>
              </w:rPr>
            </w:pPr>
            <w:r w:rsidRPr="00CC4C91">
              <w:rPr>
                <w:b/>
                <w:bCs/>
              </w:rPr>
              <w:t>Person-centred outcomes</w:t>
            </w:r>
          </w:p>
        </w:tc>
        <w:tc>
          <w:tcPr>
            <w:tcW w:w="3827" w:type="dxa"/>
          </w:tcPr>
          <w:p w14:paraId="24D5280C" w14:textId="205C448C" w:rsidR="00893C4F" w:rsidRPr="00CC4C91" w:rsidRDefault="00893C4F" w:rsidP="00FE6326">
            <w:pPr>
              <w:rPr>
                <w:b/>
                <w:bCs/>
              </w:rPr>
            </w:pPr>
            <w:r w:rsidRPr="00CC4C91">
              <w:rPr>
                <w:b/>
                <w:bCs/>
              </w:rPr>
              <w:t>Indicators</w:t>
            </w:r>
            <w:r w:rsidR="00C3681E">
              <w:rPr>
                <w:b/>
                <w:bCs/>
              </w:rPr>
              <w:t>/measures</w:t>
            </w:r>
          </w:p>
        </w:tc>
      </w:tr>
      <w:tr w:rsidR="00893C4F" w14:paraId="43614150" w14:textId="77777777" w:rsidTr="00E242DB">
        <w:trPr>
          <w:trHeight w:val="132"/>
        </w:trPr>
        <w:tc>
          <w:tcPr>
            <w:tcW w:w="1447" w:type="dxa"/>
          </w:tcPr>
          <w:p w14:paraId="3B68694C" w14:textId="77777777" w:rsidR="00893C4F" w:rsidRPr="005D1EC4" w:rsidRDefault="00893C4F" w:rsidP="00FE6326">
            <w:pPr>
              <w:rPr>
                <w:b/>
                <w:bCs/>
              </w:rPr>
            </w:pPr>
            <w:r>
              <w:rPr>
                <w:b/>
                <w:bCs/>
              </w:rPr>
              <w:t>Additions to proposed framework</w:t>
            </w:r>
          </w:p>
        </w:tc>
        <w:tc>
          <w:tcPr>
            <w:tcW w:w="3793" w:type="dxa"/>
          </w:tcPr>
          <w:p w14:paraId="2F9C6885" w14:textId="77777777" w:rsidR="00893C4F" w:rsidRDefault="00893C4F" w:rsidP="00512B33">
            <w:pPr>
              <w:pStyle w:val="ListParagraph"/>
              <w:spacing w:before="0" w:line="240" w:lineRule="auto"/>
            </w:pPr>
          </w:p>
        </w:tc>
        <w:tc>
          <w:tcPr>
            <w:tcW w:w="3827" w:type="dxa"/>
          </w:tcPr>
          <w:p w14:paraId="579655A4" w14:textId="5D3B322C" w:rsidR="002406D5" w:rsidRPr="000C0BA9" w:rsidRDefault="002406D5" w:rsidP="000C0BA9">
            <w:pPr>
              <w:autoSpaceDE w:val="0"/>
              <w:autoSpaceDN w:val="0"/>
              <w:adjustRightInd w:val="0"/>
              <w:spacing w:after="120" w:line="240" w:lineRule="auto"/>
              <w:textAlignment w:val="center"/>
              <w:rPr>
                <w:b/>
              </w:rPr>
            </w:pPr>
            <w:r>
              <w:rPr>
                <w:b/>
              </w:rPr>
              <w:t>Systems measures</w:t>
            </w:r>
          </w:p>
          <w:p w14:paraId="4AA3B5E8" w14:textId="3CC473AC" w:rsidR="004E2379" w:rsidRPr="00CB7AF8" w:rsidRDefault="004E2379" w:rsidP="00223FA6">
            <w:pPr>
              <w:pStyle w:val="ListParagraph"/>
              <w:numPr>
                <w:ilvl w:val="0"/>
                <w:numId w:val="41"/>
              </w:numPr>
              <w:autoSpaceDE w:val="0"/>
              <w:autoSpaceDN w:val="0"/>
              <w:adjustRightInd w:val="0"/>
              <w:spacing w:after="120" w:line="240" w:lineRule="auto"/>
              <w:ind w:left="714" w:hanging="357"/>
              <w:contextualSpacing w:val="0"/>
              <w:textAlignment w:val="center"/>
              <w:rPr>
                <w:b/>
              </w:rPr>
            </w:pPr>
            <w:r>
              <w:t>Decreased representation of children</w:t>
            </w:r>
            <w:r w:rsidR="00CB7AF8">
              <w:t xml:space="preserve"> and young people</w:t>
            </w:r>
            <w:r>
              <w:t xml:space="preserve"> with disability in child protection and out-of-home care systems</w:t>
            </w:r>
          </w:p>
          <w:p w14:paraId="61825840" w14:textId="109C69EB" w:rsidR="00CB7AF8" w:rsidRPr="004E2379" w:rsidRDefault="00CB7AF8" w:rsidP="00223FA6">
            <w:pPr>
              <w:pStyle w:val="ListParagraph"/>
              <w:numPr>
                <w:ilvl w:val="0"/>
                <w:numId w:val="41"/>
              </w:numPr>
              <w:autoSpaceDE w:val="0"/>
              <w:autoSpaceDN w:val="0"/>
              <w:adjustRightInd w:val="0"/>
              <w:spacing w:after="120" w:line="240" w:lineRule="auto"/>
              <w:ind w:left="714" w:hanging="357"/>
              <w:contextualSpacing w:val="0"/>
              <w:textAlignment w:val="center"/>
              <w:rPr>
                <w:b/>
              </w:rPr>
            </w:pPr>
            <w:r>
              <w:t>Decreased representation of children</w:t>
            </w:r>
            <w:r w:rsidR="004A7BFC">
              <w:t xml:space="preserve"> and young people</w:t>
            </w:r>
            <w:r>
              <w:t xml:space="preserve"> with disability in</w:t>
            </w:r>
            <w:r w:rsidR="004A3753">
              <w:t>teracting with the justice system</w:t>
            </w:r>
          </w:p>
          <w:p w14:paraId="712D1F61" w14:textId="459F561A" w:rsidR="00CB7AF8" w:rsidRDefault="00B84D10" w:rsidP="00223FA6">
            <w:pPr>
              <w:pStyle w:val="ListParagraph"/>
              <w:numPr>
                <w:ilvl w:val="0"/>
                <w:numId w:val="41"/>
              </w:numPr>
              <w:autoSpaceDE w:val="0"/>
              <w:autoSpaceDN w:val="0"/>
              <w:adjustRightInd w:val="0"/>
              <w:spacing w:after="120" w:line="240" w:lineRule="auto"/>
              <w:ind w:left="714" w:hanging="357"/>
              <w:contextualSpacing w:val="0"/>
              <w:textAlignment w:val="center"/>
              <w:rPr>
                <w:bCs/>
              </w:rPr>
            </w:pPr>
            <w:r>
              <w:rPr>
                <w:bCs/>
              </w:rPr>
              <w:t>Use</w:t>
            </w:r>
            <w:r w:rsidR="0057626D" w:rsidRPr="007334C2">
              <w:rPr>
                <w:bCs/>
              </w:rPr>
              <w:t xml:space="preserve"> of restrictive practices </w:t>
            </w:r>
            <w:r w:rsidR="008C4DD7" w:rsidRPr="007334C2">
              <w:rPr>
                <w:bCs/>
              </w:rPr>
              <w:t xml:space="preserve">on children and young people across </w:t>
            </w:r>
            <w:r w:rsidR="00223FA6" w:rsidRPr="007334C2">
              <w:rPr>
                <w:bCs/>
              </w:rPr>
              <w:t>systems (with the objective to eliminate the practice)</w:t>
            </w:r>
          </w:p>
          <w:p w14:paraId="5D836EBC" w14:textId="0E339A0C" w:rsidR="00515235" w:rsidRDefault="003F6C92" w:rsidP="00223FA6">
            <w:pPr>
              <w:pStyle w:val="ListParagraph"/>
              <w:numPr>
                <w:ilvl w:val="0"/>
                <w:numId w:val="41"/>
              </w:numPr>
              <w:autoSpaceDE w:val="0"/>
              <w:autoSpaceDN w:val="0"/>
              <w:adjustRightInd w:val="0"/>
              <w:spacing w:after="120" w:line="240" w:lineRule="auto"/>
              <w:ind w:left="714" w:hanging="357"/>
              <w:contextualSpacing w:val="0"/>
              <w:textAlignment w:val="center"/>
              <w:rPr>
                <w:bCs/>
              </w:rPr>
            </w:pPr>
            <w:r>
              <w:rPr>
                <w:bCs/>
              </w:rPr>
              <w:t>Mapping and monitoring the t</w:t>
            </w:r>
            <w:r w:rsidR="00515235">
              <w:rPr>
                <w:bCs/>
              </w:rPr>
              <w:t>ypes of complaints received by</w:t>
            </w:r>
            <w:r w:rsidR="00911B8A">
              <w:rPr>
                <w:bCs/>
              </w:rPr>
              <w:t xml:space="preserve"> </w:t>
            </w:r>
            <w:r w:rsidR="00515235">
              <w:rPr>
                <w:bCs/>
              </w:rPr>
              <w:t xml:space="preserve">federal, state and territory </w:t>
            </w:r>
            <w:r w:rsidR="00764647">
              <w:rPr>
                <w:bCs/>
              </w:rPr>
              <w:t xml:space="preserve">oversight agencies, such as relevant </w:t>
            </w:r>
            <w:r w:rsidR="00515235">
              <w:rPr>
                <w:bCs/>
              </w:rPr>
              <w:t>Ombud</w:t>
            </w:r>
            <w:r w:rsidR="00911B8A">
              <w:rPr>
                <w:bCs/>
              </w:rPr>
              <w:t>sm</w:t>
            </w:r>
            <w:r w:rsidR="00B67851">
              <w:rPr>
                <w:bCs/>
              </w:rPr>
              <w:t>en</w:t>
            </w:r>
            <w:r w:rsidR="00911B8A">
              <w:rPr>
                <w:bCs/>
              </w:rPr>
              <w:t>, Public Advocates, Human Right and Equal Opportunity Commissions,</w:t>
            </w:r>
            <w:r w:rsidR="00764647">
              <w:rPr>
                <w:bCs/>
              </w:rPr>
              <w:t xml:space="preserve"> Children and Young People</w:t>
            </w:r>
            <w:r>
              <w:rPr>
                <w:bCs/>
              </w:rPr>
              <w:t xml:space="preserve">, </w:t>
            </w:r>
            <w:r w:rsidR="00CE1464">
              <w:rPr>
                <w:bCs/>
              </w:rPr>
              <w:t>Commissioners, etc.</w:t>
            </w:r>
            <w:r>
              <w:rPr>
                <w:bCs/>
              </w:rPr>
              <w:t xml:space="preserve"> This includes</w:t>
            </w:r>
            <w:r w:rsidR="00D8670A">
              <w:rPr>
                <w:bCs/>
              </w:rPr>
              <w:t xml:space="preserve"> monitoring the types of complaints made </w:t>
            </w:r>
            <w:r w:rsidR="00D8670A">
              <w:rPr>
                <w:bCs/>
              </w:rPr>
              <w:lastRenderedPageBreak/>
              <w:t xml:space="preserve">by people with disability </w:t>
            </w:r>
            <w:r w:rsidR="00CE1464">
              <w:rPr>
                <w:bCs/>
              </w:rPr>
              <w:t xml:space="preserve">agencies that are not disability specific. </w:t>
            </w:r>
            <w:r w:rsidR="00D8670A">
              <w:rPr>
                <w:bCs/>
              </w:rPr>
              <w:t xml:space="preserve"> </w:t>
            </w:r>
          </w:p>
          <w:p w14:paraId="29429ECC" w14:textId="08FA4B4E" w:rsidR="00B94512" w:rsidRDefault="009B7DC3" w:rsidP="00223FA6">
            <w:pPr>
              <w:pStyle w:val="ListParagraph"/>
              <w:numPr>
                <w:ilvl w:val="0"/>
                <w:numId w:val="41"/>
              </w:numPr>
              <w:autoSpaceDE w:val="0"/>
              <w:autoSpaceDN w:val="0"/>
              <w:adjustRightInd w:val="0"/>
              <w:spacing w:after="120" w:line="240" w:lineRule="auto"/>
              <w:ind w:left="714" w:hanging="357"/>
              <w:contextualSpacing w:val="0"/>
              <w:textAlignment w:val="center"/>
              <w:rPr>
                <w:bCs/>
              </w:rPr>
            </w:pPr>
            <w:r>
              <w:rPr>
                <w:bCs/>
              </w:rPr>
              <w:t>Rate of</w:t>
            </w:r>
            <w:r w:rsidR="00B94512">
              <w:rPr>
                <w:bCs/>
              </w:rPr>
              <w:t xml:space="preserve"> resolved complaints</w:t>
            </w:r>
            <w:r w:rsidR="00CE1464">
              <w:rPr>
                <w:bCs/>
              </w:rPr>
              <w:t xml:space="preserve"> (and types of complaints that are resolved)</w:t>
            </w:r>
          </w:p>
          <w:p w14:paraId="39F0CC18" w14:textId="09F434D1" w:rsidR="007C22E6" w:rsidRPr="007334C2" w:rsidRDefault="007C22E6" w:rsidP="00223FA6">
            <w:pPr>
              <w:pStyle w:val="ListParagraph"/>
              <w:numPr>
                <w:ilvl w:val="0"/>
                <w:numId w:val="41"/>
              </w:numPr>
              <w:autoSpaceDE w:val="0"/>
              <w:autoSpaceDN w:val="0"/>
              <w:adjustRightInd w:val="0"/>
              <w:spacing w:after="120" w:line="240" w:lineRule="auto"/>
              <w:ind w:left="714" w:hanging="357"/>
              <w:contextualSpacing w:val="0"/>
              <w:textAlignment w:val="center"/>
              <w:rPr>
                <w:bCs/>
              </w:rPr>
            </w:pPr>
            <w:r>
              <w:rPr>
                <w:bCs/>
              </w:rPr>
              <w:t>Length of time for complaints to be resolved across various agencies</w:t>
            </w:r>
          </w:p>
          <w:p w14:paraId="6C9CC348" w14:textId="7BB6F79F" w:rsidR="007C22E6" w:rsidRDefault="003C42CF" w:rsidP="007C22E6">
            <w:pPr>
              <w:autoSpaceDE w:val="0"/>
              <w:autoSpaceDN w:val="0"/>
              <w:adjustRightInd w:val="0"/>
              <w:spacing w:before="0" w:after="200" w:line="240" w:lineRule="auto"/>
              <w:textAlignment w:val="center"/>
              <w:rPr>
                <w:bCs/>
              </w:rPr>
            </w:pPr>
            <w:r w:rsidRPr="00B378F7">
              <w:rPr>
                <w:bCs/>
              </w:rPr>
              <w:t>T</w:t>
            </w:r>
            <w:r w:rsidR="00B378F7">
              <w:rPr>
                <w:bCs/>
              </w:rPr>
              <w:t>he</w:t>
            </w:r>
            <w:r w:rsidRPr="00B378F7">
              <w:rPr>
                <w:bCs/>
              </w:rPr>
              <w:t xml:space="preserve"> </w:t>
            </w:r>
            <w:r w:rsidR="00FB5E95" w:rsidRPr="00B378F7">
              <w:rPr>
                <w:bCs/>
              </w:rPr>
              <w:t>frame</w:t>
            </w:r>
            <w:r w:rsidR="00B378F7" w:rsidRPr="00B378F7">
              <w:rPr>
                <w:bCs/>
              </w:rPr>
              <w:t>work</w:t>
            </w:r>
            <w:r w:rsidRPr="00B378F7">
              <w:rPr>
                <w:bCs/>
              </w:rPr>
              <w:t xml:space="preserve"> and the new data set need to</w:t>
            </w:r>
            <w:r w:rsidR="000D43B5" w:rsidRPr="00B378F7">
              <w:rPr>
                <w:bCs/>
              </w:rPr>
              <w:t xml:space="preserve"> monitor the</w:t>
            </w:r>
            <w:r w:rsidR="00536617">
              <w:rPr>
                <w:bCs/>
              </w:rPr>
              <w:t xml:space="preserve"> supports</w:t>
            </w:r>
            <w:r w:rsidR="007C22E6">
              <w:rPr>
                <w:bCs/>
              </w:rPr>
              <w:t>,</w:t>
            </w:r>
            <w:r w:rsidR="000D43B5" w:rsidRPr="00B378F7">
              <w:rPr>
                <w:bCs/>
              </w:rPr>
              <w:t xml:space="preserve"> experiences</w:t>
            </w:r>
            <w:r w:rsidR="007C22E6">
              <w:rPr>
                <w:bCs/>
              </w:rPr>
              <w:t>,</w:t>
            </w:r>
            <w:r w:rsidR="000D43B5" w:rsidRPr="00B378F7">
              <w:rPr>
                <w:bCs/>
              </w:rPr>
              <w:t xml:space="preserve"> and wellbeing outcomes of children with disability in the out-of-home care system</w:t>
            </w:r>
            <w:r w:rsidR="00EC7EBF">
              <w:rPr>
                <w:bCs/>
              </w:rPr>
              <w:t>. This needs to be consistent across jurisdictions</w:t>
            </w:r>
            <w:r w:rsidR="00354689">
              <w:rPr>
                <w:bCs/>
              </w:rPr>
              <w:t>.</w:t>
            </w:r>
            <w:r w:rsidR="00EC7EBF">
              <w:rPr>
                <w:bCs/>
              </w:rPr>
              <w:t xml:space="preserve"> </w:t>
            </w:r>
            <w:r w:rsidR="000D43B5" w:rsidRPr="00B378F7">
              <w:rPr>
                <w:bCs/>
              </w:rPr>
              <w:t xml:space="preserve"> </w:t>
            </w:r>
          </w:p>
          <w:p w14:paraId="1E627CFA" w14:textId="573A04A7" w:rsidR="00893C4F" w:rsidRPr="00CA1BCE" w:rsidRDefault="00354689" w:rsidP="00E242DB">
            <w:pPr>
              <w:autoSpaceDE w:val="0"/>
              <w:autoSpaceDN w:val="0"/>
              <w:adjustRightInd w:val="0"/>
              <w:spacing w:before="0" w:after="200" w:line="240" w:lineRule="auto"/>
              <w:textAlignment w:val="center"/>
            </w:pPr>
            <w:r w:rsidRPr="00B378F7">
              <w:rPr>
                <w:bCs/>
              </w:rPr>
              <w:t>T</w:t>
            </w:r>
            <w:r>
              <w:rPr>
                <w:bCs/>
              </w:rPr>
              <w:t>he</w:t>
            </w:r>
            <w:r w:rsidRPr="00B378F7">
              <w:rPr>
                <w:bCs/>
              </w:rPr>
              <w:t xml:space="preserve"> framework and the new data set need to monitor the</w:t>
            </w:r>
            <w:r>
              <w:rPr>
                <w:bCs/>
              </w:rPr>
              <w:t xml:space="preserve"> supports and</w:t>
            </w:r>
            <w:r w:rsidRPr="00B378F7">
              <w:rPr>
                <w:bCs/>
              </w:rPr>
              <w:t xml:space="preserve"> experiences and wellbeing outcomes of children</w:t>
            </w:r>
            <w:r>
              <w:rPr>
                <w:bCs/>
              </w:rPr>
              <w:t xml:space="preserve"> and young people</w:t>
            </w:r>
            <w:r w:rsidRPr="00B378F7">
              <w:rPr>
                <w:bCs/>
              </w:rPr>
              <w:t xml:space="preserve"> with disability </w:t>
            </w:r>
            <w:r>
              <w:rPr>
                <w:bCs/>
              </w:rPr>
              <w:t>interacting with the justice system. This needs to be consistent across jurisdictions</w:t>
            </w:r>
            <w:r w:rsidR="007C22E6">
              <w:t>.</w:t>
            </w:r>
          </w:p>
        </w:tc>
      </w:tr>
    </w:tbl>
    <w:p w14:paraId="52562C9D" w14:textId="77777777" w:rsidR="00576E52" w:rsidRDefault="00576E52" w:rsidP="00576E52"/>
    <w:sectPr w:rsidR="00576E52" w:rsidSect="00DE1871">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A237" w14:textId="77777777" w:rsidR="00E7541C" w:rsidRDefault="00E7541C" w:rsidP="005F356E">
      <w:pPr>
        <w:spacing w:before="0" w:after="0" w:line="240" w:lineRule="auto"/>
      </w:pPr>
      <w:r>
        <w:separator/>
      </w:r>
    </w:p>
  </w:endnote>
  <w:endnote w:type="continuationSeparator" w:id="0">
    <w:p w14:paraId="6ED40BC8" w14:textId="77777777" w:rsidR="00E7541C" w:rsidRDefault="00E7541C" w:rsidP="005F356E">
      <w:pPr>
        <w:spacing w:before="0" w:after="0" w:line="240" w:lineRule="auto"/>
      </w:pPr>
      <w:r>
        <w:continuationSeparator/>
      </w:r>
    </w:p>
  </w:endnote>
  <w:endnote w:type="continuationNotice" w:id="1">
    <w:p w14:paraId="1C16940F" w14:textId="77777777" w:rsidR="00E7541C" w:rsidRDefault="00E754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E7541C" w:rsidRDefault="00E7541C"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E7541C" w:rsidRDefault="00E7541C"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77777777" w:rsidR="00E7541C" w:rsidRDefault="00E7541C" w:rsidP="0080354B">
    <w:pPr>
      <w:pStyle w:val="Footer"/>
      <w:pBdr>
        <w:top w:val="single" w:sz="24" w:space="1" w:color="538135" w:themeColor="accent6" w:themeShade="BF"/>
      </w:pBdr>
      <w:spacing w:before="120"/>
      <w:jc w:val="center"/>
    </w:pPr>
  </w:p>
  <w:p w14:paraId="05DF6CEA" w14:textId="49856D34" w:rsidR="00E7541C" w:rsidRDefault="00E7541C" w:rsidP="009C26DB">
    <w:pPr>
      <w:pStyle w:val="Footer"/>
      <w:jc w:val="right"/>
    </w:pPr>
    <w:r>
      <w:t xml:space="preserve">CYDA Submission to the </w:t>
    </w:r>
    <w:r w:rsidR="003A5B38" w:rsidRPr="003A5B38">
      <w:rPr>
        <w:bCs/>
      </w:rPr>
      <w:t>NDS and NDIS Outcomes Framework Introductory Paper</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9C15" w14:textId="77777777" w:rsidR="00E7541C" w:rsidRDefault="00E7541C" w:rsidP="005F356E">
      <w:pPr>
        <w:spacing w:before="0" w:after="0" w:line="240" w:lineRule="auto"/>
      </w:pPr>
      <w:r>
        <w:separator/>
      </w:r>
    </w:p>
  </w:footnote>
  <w:footnote w:type="continuationSeparator" w:id="0">
    <w:p w14:paraId="23DAE813" w14:textId="77777777" w:rsidR="00E7541C" w:rsidRDefault="00E7541C" w:rsidP="005F356E">
      <w:pPr>
        <w:spacing w:before="0" w:after="0" w:line="240" w:lineRule="auto"/>
      </w:pPr>
      <w:r>
        <w:continuationSeparator/>
      </w:r>
    </w:p>
  </w:footnote>
  <w:footnote w:type="continuationNotice" w:id="1">
    <w:p w14:paraId="1B2CF95A" w14:textId="77777777" w:rsidR="00E7541C" w:rsidRDefault="00E7541C">
      <w:pPr>
        <w:spacing w:before="0" w:after="0" w:line="240" w:lineRule="auto"/>
      </w:pPr>
    </w:p>
  </w:footnote>
  <w:footnote w:id="2">
    <w:p w14:paraId="0704442F" w14:textId="4438FDB3" w:rsidR="00AD4357" w:rsidRPr="0045238F" w:rsidRDefault="00B54E59">
      <w:pPr>
        <w:pStyle w:val="FootnoteText"/>
      </w:pPr>
      <w:r w:rsidRPr="006B72F1">
        <w:rPr>
          <w:rStyle w:val="FootnoteReference"/>
          <w:sz w:val="18"/>
          <w:szCs w:val="18"/>
        </w:rPr>
        <w:footnoteRef/>
      </w:r>
      <w:r w:rsidR="00AD4357" w:rsidRPr="006B72F1">
        <w:rPr>
          <w:sz w:val="18"/>
          <w:szCs w:val="18"/>
        </w:rPr>
        <w:t xml:space="preserve"> </w:t>
      </w:r>
      <w:r w:rsidRPr="006B72F1">
        <w:rPr>
          <w:sz w:val="18"/>
          <w:szCs w:val="18"/>
        </w:rPr>
        <w:t xml:space="preserve">Australian Coalition </w:t>
      </w:r>
      <w:r w:rsidR="0045238F" w:rsidRPr="006B72F1">
        <w:rPr>
          <w:sz w:val="18"/>
          <w:szCs w:val="18"/>
        </w:rPr>
        <w:t xml:space="preserve">for Inclusive Education. (2020). </w:t>
      </w:r>
      <w:r w:rsidR="0045238F" w:rsidRPr="006B72F1">
        <w:rPr>
          <w:i/>
          <w:iCs/>
          <w:sz w:val="18"/>
          <w:szCs w:val="18"/>
        </w:rPr>
        <w:t xml:space="preserve">Driving change: A roadmap for achieving inclusive education in Australia. </w:t>
      </w:r>
      <w:r w:rsidR="0045238F" w:rsidRPr="006B72F1">
        <w:rPr>
          <w:sz w:val="18"/>
          <w:szCs w:val="18"/>
        </w:rPr>
        <w:t>Available at</w:t>
      </w:r>
      <w:r w:rsidR="00207676" w:rsidRPr="006B72F1">
        <w:rPr>
          <w:sz w:val="18"/>
          <w:szCs w:val="18"/>
        </w:rPr>
        <w:t xml:space="preserve"> </w:t>
      </w:r>
      <w:hyperlink r:id="rId1" w:history="1">
        <w:r w:rsidR="00207676" w:rsidRPr="006B72F1">
          <w:rPr>
            <w:rStyle w:val="Hyperlink"/>
            <w:sz w:val="18"/>
            <w:szCs w:val="18"/>
          </w:rPr>
          <w:t>acie-roadmap-final-26-octo</w:t>
        </w:r>
        <w:r w:rsidR="00F615FC" w:rsidRPr="006B72F1">
          <w:rPr>
            <w:rStyle w:val="Hyperlink"/>
            <w:sz w:val="18"/>
            <w:szCs w:val="18"/>
          </w:rPr>
          <w:t xml:space="preserve"> </w:t>
        </w:r>
        <w:r w:rsidR="00207676" w:rsidRPr="006B72F1">
          <w:rPr>
            <w:rStyle w:val="Hyperlink"/>
            <w:sz w:val="18"/>
            <w:szCs w:val="18"/>
          </w:rPr>
          <w:t>ber-2020.pdf (wordpress.com)</w:t>
        </w:r>
      </w:hyperlink>
    </w:p>
  </w:footnote>
  <w:footnote w:id="3">
    <w:p w14:paraId="43230697" w14:textId="77777777" w:rsidR="00893C4F" w:rsidRDefault="00893C4F" w:rsidP="00893C4F">
      <w:pPr>
        <w:pStyle w:val="FootnoteText"/>
      </w:pPr>
      <w:r>
        <w:rPr>
          <w:rStyle w:val="FootnoteReference"/>
        </w:rPr>
        <w:footnoteRef/>
      </w:r>
      <w:r>
        <w:t xml:space="preserve"> </w:t>
      </w:r>
      <w:r w:rsidRPr="00C25418">
        <w:rPr>
          <w:sz w:val="18"/>
          <w:szCs w:val="18"/>
        </w:rPr>
        <w:t>This does not include special units/special classes within mainstream schools.</w:t>
      </w:r>
    </w:p>
  </w:footnote>
  <w:footnote w:id="4">
    <w:p w14:paraId="31C0B9B4" w14:textId="77777777" w:rsidR="00893C4F" w:rsidRPr="00EE7725" w:rsidRDefault="00893C4F" w:rsidP="00893C4F">
      <w:pPr>
        <w:pStyle w:val="FootnoteText"/>
        <w:rPr>
          <w:sz w:val="18"/>
          <w:szCs w:val="18"/>
        </w:rPr>
      </w:pPr>
      <w:r>
        <w:rPr>
          <w:rStyle w:val="FootnoteReference"/>
        </w:rPr>
        <w:footnoteRef/>
      </w:r>
      <w:r>
        <w:t xml:space="preserve"> </w:t>
      </w:r>
      <w:r w:rsidRPr="00EE7725">
        <w:rPr>
          <w:sz w:val="18"/>
          <w:szCs w:val="18"/>
        </w:rPr>
        <w:t xml:space="preserve">Wiesel, I. (2020). </w:t>
      </w:r>
      <w:r w:rsidRPr="00EE7725">
        <w:rPr>
          <w:i/>
          <w:iCs/>
          <w:sz w:val="18"/>
          <w:szCs w:val="18"/>
        </w:rPr>
        <w:t xml:space="preserve">Lived experience and social, health and economic impacts of inaccessible housing. </w:t>
      </w:r>
      <w:r w:rsidRPr="00EE7725">
        <w:rPr>
          <w:sz w:val="18"/>
          <w:szCs w:val="18"/>
        </w:rPr>
        <w:t>Available at https://www.spinal.com.au/wp-content/uploads/2020/09/Melbourne-Disability-Institute-Submission-Accessible-Housing-RIS-2020.pdf</w:t>
      </w:r>
    </w:p>
  </w:footnote>
  <w:footnote w:id="5">
    <w:p w14:paraId="49A108FB" w14:textId="77777777" w:rsidR="00893C4F" w:rsidRPr="00BB7BAD" w:rsidRDefault="00893C4F" w:rsidP="00893C4F">
      <w:pPr>
        <w:pStyle w:val="FootnoteText"/>
      </w:pPr>
      <w:r w:rsidRPr="00EE7725">
        <w:rPr>
          <w:rStyle w:val="FootnoteReference"/>
          <w:sz w:val="18"/>
          <w:szCs w:val="18"/>
        </w:rPr>
        <w:footnoteRef/>
      </w:r>
      <w:r w:rsidRPr="00EE7725">
        <w:rPr>
          <w:sz w:val="18"/>
          <w:szCs w:val="18"/>
        </w:rPr>
        <w:t xml:space="preserve"> Latrobe Community Health Service. (2020). </w:t>
      </w:r>
      <w:r w:rsidRPr="00EE7725">
        <w:rPr>
          <w:i/>
          <w:iCs/>
          <w:sz w:val="18"/>
          <w:szCs w:val="18"/>
        </w:rPr>
        <w:t>Improving accessibility and inclusivity of people with disability in a community and mainstream setting</w:t>
      </w:r>
      <w:r w:rsidRPr="00EE7725">
        <w:rPr>
          <w:sz w:val="18"/>
          <w:szCs w:val="18"/>
        </w:rPr>
        <w:t xml:space="preserve">. Available at </w:t>
      </w:r>
      <w:hyperlink r:id="rId2" w:history="1">
        <w:r w:rsidRPr="00EE7725">
          <w:rPr>
            <w:rStyle w:val="Hyperlink"/>
            <w:sz w:val="18"/>
            <w:szCs w:val="18"/>
          </w:rPr>
          <w:t>Improving-accessibility-and-inclusivity-of-people-with-disability.pdf (lchs.com.au)</w:t>
        </w:r>
      </w:hyperlink>
      <w:r w:rsidRPr="00EE7725">
        <w:rPr>
          <w:sz w:val="18"/>
          <w:szCs w:val="18"/>
        </w:rPr>
        <w:t>.</w:t>
      </w:r>
      <w:r>
        <w:t xml:space="preserve">  </w:t>
      </w:r>
    </w:p>
  </w:footnote>
  <w:footnote w:id="6">
    <w:p w14:paraId="40CED810" w14:textId="67D16537" w:rsidR="004A7E5B" w:rsidRPr="001E1129" w:rsidRDefault="004A7E5B" w:rsidP="004A7E5B">
      <w:pPr>
        <w:pStyle w:val="FootnoteText"/>
      </w:pPr>
      <w:r>
        <w:rPr>
          <w:rStyle w:val="FootnoteReference"/>
        </w:rPr>
        <w:footnoteRef/>
      </w:r>
      <w:r>
        <w:t xml:space="preserve"> </w:t>
      </w:r>
      <w:r w:rsidRPr="004C3CF2">
        <w:rPr>
          <w:sz w:val="18"/>
          <w:szCs w:val="18"/>
        </w:rPr>
        <w:t xml:space="preserve">Australian Human Rights Commission. </w:t>
      </w:r>
      <w:r w:rsidR="007C22E6">
        <w:rPr>
          <w:sz w:val="18"/>
          <w:szCs w:val="18"/>
        </w:rPr>
        <w:t>(</w:t>
      </w:r>
      <w:r w:rsidRPr="004C3CF2">
        <w:rPr>
          <w:sz w:val="18"/>
          <w:szCs w:val="18"/>
        </w:rPr>
        <w:t xml:space="preserve">2018). </w:t>
      </w:r>
      <w:r w:rsidRPr="004C3CF2">
        <w:rPr>
          <w:i/>
          <w:iCs/>
          <w:sz w:val="18"/>
          <w:szCs w:val="18"/>
        </w:rPr>
        <w:t xml:space="preserve">A Future Without Violence: Quality, safeguarding and oversight to prevent and address violence against people with disability in institutional settings. </w:t>
      </w:r>
      <w:r w:rsidRPr="004C3CF2">
        <w:rPr>
          <w:sz w:val="18"/>
          <w:szCs w:val="18"/>
        </w:rPr>
        <w:t>Available at https://humanrights.gov.au/sites/default/files/document/publication/AHRC_report_VAPWD_2018.pdf</w:t>
      </w:r>
    </w:p>
  </w:footnote>
  <w:footnote w:id="7">
    <w:p w14:paraId="46DADEA1" w14:textId="58927DF2" w:rsidR="00AF6C05" w:rsidRPr="00AF6C05" w:rsidRDefault="00AF6C05">
      <w:pPr>
        <w:pStyle w:val="FootnoteText"/>
        <w:rPr>
          <w:sz w:val="18"/>
          <w:szCs w:val="18"/>
        </w:rPr>
      </w:pPr>
      <w:r w:rsidRPr="00AF6C05">
        <w:rPr>
          <w:rStyle w:val="FootnoteReference"/>
          <w:sz w:val="18"/>
          <w:szCs w:val="18"/>
        </w:rPr>
        <w:footnoteRef/>
      </w:r>
      <w:r w:rsidRPr="00AF6C05">
        <w:rPr>
          <w:sz w:val="18"/>
          <w:szCs w:val="18"/>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E7541C" w:rsidRDefault="00E7541C">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E7541C" w:rsidRDefault="003E6DE2">
        <w:pPr>
          <w:pStyle w:val="Header"/>
          <w:jc w:val="right"/>
        </w:pPr>
      </w:p>
    </w:sdtContent>
  </w:sdt>
  <w:p w14:paraId="424745FC" w14:textId="77777777" w:rsidR="00E7541C" w:rsidRDefault="00E7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E7541C" w:rsidRDefault="00E7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EEE"/>
    <w:multiLevelType w:val="hybridMultilevel"/>
    <w:tmpl w:val="68C0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D6A4A"/>
    <w:multiLevelType w:val="hybridMultilevel"/>
    <w:tmpl w:val="DE56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53B7C"/>
    <w:multiLevelType w:val="hybridMultilevel"/>
    <w:tmpl w:val="7D5CD4D2"/>
    <w:lvl w:ilvl="0" w:tplc="D338C6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41F2A"/>
    <w:multiLevelType w:val="hybridMultilevel"/>
    <w:tmpl w:val="72FE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E5FD9"/>
    <w:multiLevelType w:val="hybridMultilevel"/>
    <w:tmpl w:val="413AE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5227E"/>
    <w:multiLevelType w:val="hybridMultilevel"/>
    <w:tmpl w:val="0AB62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5F5426"/>
    <w:multiLevelType w:val="hybridMultilevel"/>
    <w:tmpl w:val="0502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2F0AC1"/>
    <w:multiLevelType w:val="hybridMultilevel"/>
    <w:tmpl w:val="67C66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B82B16"/>
    <w:multiLevelType w:val="hybridMultilevel"/>
    <w:tmpl w:val="43E4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94E00"/>
    <w:multiLevelType w:val="hybridMultilevel"/>
    <w:tmpl w:val="A97EF51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96923"/>
    <w:multiLevelType w:val="hybridMultilevel"/>
    <w:tmpl w:val="71AE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C17F8D"/>
    <w:multiLevelType w:val="hybridMultilevel"/>
    <w:tmpl w:val="ADBC9284"/>
    <w:lvl w:ilvl="0" w:tplc="75DE63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D461B"/>
    <w:multiLevelType w:val="hybridMultilevel"/>
    <w:tmpl w:val="8AEAA22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2B4E1938"/>
    <w:multiLevelType w:val="hybridMultilevel"/>
    <w:tmpl w:val="47E4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A33496"/>
    <w:multiLevelType w:val="hybridMultilevel"/>
    <w:tmpl w:val="65C6D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CCE06D4"/>
    <w:multiLevelType w:val="hybridMultilevel"/>
    <w:tmpl w:val="45A67F18"/>
    <w:lvl w:ilvl="0" w:tplc="9D9632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5D5580"/>
    <w:multiLevelType w:val="hybridMultilevel"/>
    <w:tmpl w:val="C2CA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62CE"/>
    <w:multiLevelType w:val="hybridMultilevel"/>
    <w:tmpl w:val="70E0B07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821B9C"/>
    <w:multiLevelType w:val="hybridMultilevel"/>
    <w:tmpl w:val="C14AE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9939A4"/>
    <w:multiLevelType w:val="hybridMultilevel"/>
    <w:tmpl w:val="1822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CA47F3"/>
    <w:multiLevelType w:val="hybridMultilevel"/>
    <w:tmpl w:val="E618D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7A0644"/>
    <w:multiLevelType w:val="hybridMultilevel"/>
    <w:tmpl w:val="2228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A569C9"/>
    <w:multiLevelType w:val="hybridMultilevel"/>
    <w:tmpl w:val="09543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C34FD0"/>
    <w:multiLevelType w:val="hybridMultilevel"/>
    <w:tmpl w:val="5C16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21F2C"/>
    <w:multiLevelType w:val="hybridMultilevel"/>
    <w:tmpl w:val="D2C44AB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8" w15:restartNumberingAfterBreak="0">
    <w:nsid w:val="52AA10FE"/>
    <w:multiLevelType w:val="hybridMultilevel"/>
    <w:tmpl w:val="0532B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73D49"/>
    <w:multiLevelType w:val="hybridMultilevel"/>
    <w:tmpl w:val="F3AA4ABE"/>
    <w:lvl w:ilvl="0" w:tplc="D338C6E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D10E6C"/>
    <w:multiLevelType w:val="hybridMultilevel"/>
    <w:tmpl w:val="D35E4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BB36A2"/>
    <w:multiLevelType w:val="hybridMultilevel"/>
    <w:tmpl w:val="5170C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BC5637"/>
    <w:multiLevelType w:val="hybridMultilevel"/>
    <w:tmpl w:val="28FCB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790621"/>
    <w:multiLevelType w:val="hybridMultilevel"/>
    <w:tmpl w:val="A9FA68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15:restartNumberingAfterBreak="0">
    <w:nsid w:val="695118BF"/>
    <w:multiLevelType w:val="hybridMultilevel"/>
    <w:tmpl w:val="508C9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ADA7121"/>
    <w:multiLevelType w:val="hybridMultilevel"/>
    <w:tmpl w:val="8332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F6FB2"/>
    <w:multiLevelType w:val="hybridMultilevel"/>
    <w:tmpl w:val="BBC4F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17196"/>
    <w:multiLevelType w:val="hybridMultilevel"/>
    <w:tmpl w:val="69A42A66"/>
    <w:lvl w:ilvl="0" w:tplc="1FA8E6A4">
      <w:start w:val="1"/>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7189F"/>
    <w:multiLevelType w:val="hybridMultilevel"/>
    <w:tmpl w:val="84369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7A5972"/>
    <w:multiLevelType w:val="hybridMultilevel"/>
    <w:tmpl w:val="70BC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675C1"/>
    <w:multiLevelType w:val="hybridMultilevel"/>
    <w:tmpl w:val="7F64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06123"/>
    <w:multiLevelType w:val="hybridMultilevel"/>
    <w:tmpl w:val="965CD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2"/>
  </w:num>
  <w:num w:numId="4">
    <w:abstractNumId w:val="26"/>
  </w:num>
  <w:num w:numId="5">
    <w:abstractNumId w:val="27"/>
  </w:num>
  <w:num w:numId="6">
    <w:abstractNumId w:val="35"/>
  </w:num>
  <w:num w:numId="7">
    <w:abstractNumId w:val="28"/>
  </w:num>
  <w:num w:numId="8">
    <w:abstractNumId w:val="3"/>
  </w:num>
  <w:num w:numId="9">
    <w:abstractNumId w:val="38"/>
  </w:num>
  <w:num w:numId="10">
    <w:abstractNumId w:val="37"/>
  </w:num>
  <w:num w:numId="11">
    <w:abstractNumId w:val="16"/>
  </w:num>
  <w:num w:numId="12">
    <w:abstractNumId w:val="8"/>
  </w:num>
  <w:num w:numId="13">
    <w:abstractNumId w:val="34"/>
  </w:num>
  <w:num w:numId="14">
    <w:abstractNumId w:val="31"/>
  </w:num>
  <w:num w:numId="15">
    <w:abstractNumId w:val="21"/>
  </w:num>
  <w:num w:numId="16">
    <w:abstractNumId w:val="33"/>
  </w:num>
  <w:num w:numId="17">
    <w:abstractNumId w:val="6"/>
  </w:num>
  <w:num w:numId="18">
    <w:abstractNumId w:val="36"/>
  </w:num>
  <w:num w:numId="19">
    <w:abstractNumId w:val="30"/>
  </w:num>
  <w:num w:numId="20">
    <w:abstractNumId w:val="23"/>
  </w:num>
  <w:num w:numId="21">
    <w:abstractNumId w:val="19"/>
  </w:num>
  <w:num w:numId="22">
    <w:abstractNumId w:val="2"/>
  </w:num>
  <w:num w:numId="23">
    <w:abstractNumId w:val="11"/>
  </w:num>
  <w:num w:numId="24">
    <w:abstractNumId w:val="5"/>
  </w:num>
  <w:num w:numId="25">
    <w:abstractNumId w:val="10"/>
  </w:num>
  <w:num w:numId="26">
    <w:abstractNumId w:val="20"/>
  </w:num>
  <w:num w:numId="27">
    <w:abstractNumId w:val="15"/>
  </w:num>
  <w:num w:numId="28">
    <w:abstractNumId w:val="39"/>
  </w:num>
  <w:num w:numId="29">
    <w:abstractNumId w:val="0"/>
  </w:num>
  <w:num w:numId="30">
    <w:abstractNumId w:val="25"/>
  </w:num>
  <w:num w:numId="31">
    <w:abstractNumId w:val="32"/>
  </w:num>
  <w:num w:numId="32">
    <w:abstractNumId w:val="1"/>
  </w:num>
  <w:num w:numId="33">
    <w:abstractNumId w:val="41"/>
  </w:num>
  <w:num w:numId="34">
    <w:abstractNumId w:val="29"/>
  </w:num>
  <w:num w:numId="35">
    <w:abstractNumId w:val="24"/>
  </w:num>
  <w:num w:numId="36">
    <w:abstractNumId w:val="7"/>
  </w:num>
  <w:num w:numId="37">
    <w:abstractNumId w:val="40"/>
  </w:num>
  <w:num w:numId="38">
    <w:abstractNumId w:val="12"/>
  </w:num>
  <w:num w:numId="39">
    <w:abstractNumId w:val="9"/>
  </w:num>
  <w:num w:numId="40">
    <w:abstractNumId w:val="22"/>
  </w:num>
  <w:num w:numId="41">
    <w:abstractNumId w:val="17"/>
  </w:num>
  <w:num w:numId="42">
    <w:abstractNumId w:val="13"/>
  </w:num>
  <w:num w:numId="43">
    <w:abstractNumId w:val="43"/>
  </w:num>
  <w:num w:numId="4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YxtzQwNTY3M7ZU0lEKTi0uzszPAykwqgUAqIxDnSwAAAA="/>
  </w:docVars>
  <w:rsids>
    <w:rsidRoot w:val="00217DAA"/>
    <w:rsid w:val="000002C8"/>
    <w:rsid w:val="00000A9F"/>
    <w:rsid w:val="0000161A"/>
    <w:rsid w:val="00002C80"/>
    <w:rsid w:val="0000312C"/>
    <w:rsid w:val="00003DCB"/>
    <w:rsid w:val="000056EA"/>
    <w:rsid w:val="00006819"/>
    <w:rsid w:val="00006F4B"/>
    <w:rsid w:val="000072E7"/>
    <w:rsid w:val="000075D6"/>
    <w:rsid w:val="00007FF8"/>
    <w:rsid w:val="00010315"/>
    <w:rsid w:val="00010612"/>
    <w:rsid w:val="00011405"/>
    <w:rsid w:val="00012B14"/>
    <w:rsid w:val="00012B98"/>
    <w:rsid w:val="00012BC5"/>
    <w:rsid w:val="00012D94"/>
    <w:rsid w:val="000137D9"/>
    <w:rsid w:val="00014478"/>
    <w:rsid w:val="000144E0"/>
    <w:rsid w:val="0001486C"/>
    <w:rsid w:val="00014F1D"/>
    <w:rsid w:val="000150A8"/>
    <w:rsid w:val="00015C62"/>
    <w:rsid w:val="000165B0"/>
    <w:rsid w:val="000167E1"/>
    <w:rsid w:val="00016A63"/>
    <w:rsid w:val="00017115"/>
    <w:rsid w:val="0001771B"/>
    <w:rsid w:val="00020782"/>
    <w:rsid w:val="00020B82"/>
    <w:rsid w:val="000221A6"/>
    <w:rsid w:val="000226F3"/>
    <w:rsid w:val="00022C37"/>
    <w:rsid w:val="00022D68"/>
    <w:rsid w:val="00024647"/>
    <w:rsid w:val="00025B5D"/>
    <w:rsid w:val="00025E30"/>
    <w:rsid w:val="00027116"/>
    <w:rsid w:val="00027D13"/>
    <w:rsid w:val="00027EF7"/>
    <w:rsid w:val="00030ACE"/>
    <w:rsid w:val="00032350"/>
    <w:rsid w:val="000328F0"/>
    <w:rsid w:val="00032C31"/>
    <w:rsid w:val="0003320B"/>
    <w:rsid w:val="00033F70"/>
    <w:rsid w:val="00034FB2"/>
    <w:rsid w:val="00035519"/>
    <w:rsid w:val="00036816"/>
    <w:rsid w:val="00036E88"/>
    <w:rsid w:val="0003795F"/>
    <w:rsid w:val="00040DA6"/>
    <w:rsid w:val="000422FE"/>
    <w:rsid w:val="000423B5"/>
    <w:rsid w:val="00044D91"/>
    <w:rsid w:val="000459AC"/>
    <w:rsid w:val="000474A0"/>
    <w:rsid w:val="00047C81"/>
    <w:rsid w:val="00050D9F"/>
    <w:rsid w:val="00051B31"/>
    <w:rsid w:val="000525A1"/>
    <w:rsid w:val="00052870"/>
    <w:rsid w:val="00052E99"/>
    <w:rsid w:val="000541AD"/>
    <w:rsid w:val="000554C3"/>
    <w:rsid w:val="00055B26"/>
    <w:rsid w:val="00055CE8"/>
    <w:rsid w:val="00061206"/>
    <w:rsid w:val="0006184F"/>
    <w:rsid w:val="0006187C"/>
    <w:rsid w:val="00063462"/>
    <w:rsid w:val="00063EFA"/>
    <w:rsid w:val="00066E20"/>
    <w:rsid w:val="000703DF"/>
    <w:rsid w:val="0007079E"/>
    <w:rsid w:val="00070B21"/>
    <w:rsid w:val="000711E3"/>
    <w:rsid w:val="00072585"/>
    <w:rsid w:val="00073261"/>
    <w:rsid w:val="000734A4"/>
    <w:rsid w:val="00073516"/>
    <w:rsid w:val="000740AE"/>
    <w:rsid w:val="00075A75"/>
    <w:rsid w:val="00075EEA"/>
    <w:rsid w:val="00076296"/>
    <w:rsid w:val="000773BE"/>
    <w:rsid w:val="00077FA3"/>
    <w:rsid w:val="00081656"/>
    <w:rsid w:val="00082224"/>
    <w:rsid w:val="00082AED"/>
    <w:rsid w:val="00082C87"/>
    <w:rsid w:val="00083066"/>
    <w:rsid w:val="00083335"/>
    <w:rsid w:val="00084AC4"/>
    <w:rsid w:val="00085727"/>
    <w:rsid w:val="00090426"/>
    <w:rsid w:val="00090F2D"/>
    <w:rsid w:val="00093D71"/>
    <w:rsid w:val="00095F48"/>
    <w:rsid w:val="00095FC7"/>
    <w:rsid w:val="00096526"/>
    <w:rsid w:val="00096AAD"/>
    <w:rsid w:val="000972C6"/>
    <w:rsid w:val="00097E6A"/>
    <w:rsid w:val="000A1651"/>
    <w:rsid w:val="000A16C6"/>
    <w:rsid w:val="000A2FE2"/>
    <w:rsid w:val="000A32E9"/>
    <w:rsid w:val="000A3541"/>
    <w:rsid w:val="000A3A8E"/>
    <w:rsid w:val="000A3FB8"/>
    <w:rsid w:val="000A4B55"/>
    <w:rsid w:val="000A6675"/>
    <w:rsid w:val="000A6E5D"/>
    <w:rsid w:val="000A74F9"/>
    <w:rsid w:val="000A7CB8"/>
    <w:rsid w:val="000B055C"/>
    <w:rsid w:val="000B21C7"/>
    <w:rsid w:val="000B292D"/>
    <w:rsid w:val="000B450D"/>
    <w:rsid w:val="000B4772"/>
    <w:rsid w:val="000B78CC"/>
    <w:rsid w:val="000C0BA9"/>
    <w:rsid w:val="000C1A0E"/>
    <w:rsid w:val="000C32F6"/>
    <w:rsid w:val="000C5D16"/>
    <w:rsid w:val="000C603A"/>
    <w:rsid w:val="000C60A1"/>
    <w:rsid w:val="000C67B8"/>
    <w:rsid w:val="000C7FD4"/>
    <w:rsid w:val="000D01C0"/>
    <w:rsid w:val="000D1CBA"/>
    <w:rsid w:val="000D1E7C"/>
    <w:rsid w:val="000D2206"/>
    <w:rsid w:val="000D24E9"/>
    <w:rsid w:val="000D25E6"/>
    <w:rsid w:val="000D2B95"/>
    <w:rsid w:val="000D34DB"/>
    <w:rsid w:val="000D43B5"/>
    <w:rsid w:val="000D4743"/>
    <w:rsid w:val="000D47AC"/>
    <w:rsid w:val="000D5CBF"/>
    <w:rsid w:val="000D7894"/>
    <w:rsid w:val="000E04D7"/>
    <w:rsid w:val="000E1122"/>
    <w:rsid w:val="000E1160"/>
    <w:rsid w:val="000E28BC"/>
    <w:rsid w:val="000E2CE7"/>
    <w:rsid w:val="000E494C"/>
    <w:rsid w:val="000E4ED6"/>
    <w:rsid w:val="000E55FA"/>
    <w:rsid w:val="000E6963"/>
    <w:rsid w:val="000E73F6"/>
    <w:rsid w:val="000E74F4"/>
    <w:rsid w:val="000E7E10"/>
    <w:rsid w:val="000F063D"/>
    <w:rsid w:val="000F0E07"/>
    <w:rsid w:val="000F26DE"/>
    <w:rsid w:val="000F2BDA"/>
    <w:rsid w:val="000F3090"/>
    <w:rsid w:val="000F4A1F"/>
    <w:rsid w:val="000F556E"/>
    <w:rsid w:val="000F7741"/>
    <w:rsid w:val="00100EFE"/>
    <w:rsid w:val="00101019"/>
    <w:rsid w:val="00101367"/>
    <w:rsid w:val="00101B22"/>
    <w:rsid w:val="001034AF"/>
    <w:rsid w:val="00107751"/>
    <w:rsid w:val="00111217"/>
    <w:rsid w:val="001116A1"/>
    <w:rsid w:val="00112846"/>
    <w:rsid w:val="00114C96"/>
    <w:rsid w:val="001156C2"/>
    <w:rsid w:val="00121B8D"/>
    <w:rsid w:val="00121C78"/>
    <w:rsid w:val="00121CE9"/>
    <w:rsid w:val="00122C78"/>
    <w:rsid w:val="00124102"/>
    <w:rsid w:val="0012481C"/>
    <w:rsid w:val="0012753D"/>
    <w:rsid w:val="00127739"/>
    <w:rsid w:val="00130291"/>
    <w:rsid w:val="00131A9A"/>
    <w:rsid w:val="00132503"/>
    <w:rsid w:val="0013367B"/>
    <w:rsid w:val="0013427E"/>
    <w:rsid w:val="0013467B"/>
    <w:rsid w:val="00135576"/>
    <w:rsid w:val="00136BAB"/>
    <w:rsid w:val="001412B2"/>
    <w:rsid w:val="00141326"/>
    <w:rsid w:val="0014182B"/>
    <w:rsid w:val="00141A05"/>
    <w:rsid w:val="001431AF"/>
    <w:rsid w:val="001433EA"/>
    <w:rsid w:val="001434C4"/>
    <w:rsid w:val="00143E31"/>
    <w:rsid w:val="00144041"/>
    <w:rsid w:val="00145250"/>
    <w:rsid w:val="00145AAB"/>
    <w:rsid w:val="00145C2F"/>
    <w:rsid w:val="00146BE2"/>
    <w:rsid w:val="00151AA7"/>
    <w:rsid w:val="001522DD"/>
    <w:rsid w:val="00152DF1"/>
    <w:rsid w:val="00153D36"/>
    <w:rsid w:val="00154AC8"/>
    <w:rsid w:val="0015537F"/>
    <w:rsid w:val="001556EF"/>
    <w:rsid w:val="0015699D"/>
    <w:rsid w:val="00156C93"/>
    <w:rsid w:val="00157144"/>
    <w:rsid w:val="00160C07"/>
    <w:rsid w:val="00164446"/>
    <w:rsid w:val="00164A23"/>
    <w:rsid w:val="00165086"/>
    <w:rsid w:val="00167DC6"/>
    <w:rsid w:val="00167FB3"/>
    <w:rsid w:val="001740C1"/>
    <w:rsid w:val="001745FE"/>
    <w:rsid w:val="001747BC"/>
    <w:rsid w:val="00175024"/>
    <w:rsid w:val="00175051"/>
    <w:rsid w:val="00175A8E"/>
    <w:rsid w:val="00176F6F"/>
    <w:rsid w:val="001773BE"/>
    <w:rsid w:val="00177DB6"/>
    <w:rsid w:val="00177E09"/>
    <w:rsid w:val="00181779"/>
    <w:rsid w:val="00183871"/>
    <w:rsid w:val="00183F9F"/>
    <w:rsid w:val="00184862"/>
    <w:rsid w:val="001849F7"/>
    <w:rsid w:val="00185068"/>
    <w:rsid w:val="00187716"/>
    <w:rsid w:val="00187725"/>
    <w:rsid w:val="001917BD"/>
    <w:rsid w:val="00191C91"/>
    <w:rsid w:val="00192297"/>
    <w:rsid w:val="001925D4"/>
    <w:rsid w:val="001951E0"/>
    <w:rsid w:val="001964A9"/>
    <w:rsid w:val="001A0976"/>
    <w:rsid w:val="001A109C"/>
    <w:rsid w:val="001A145B"/>
    <w:rsid w:val="001A3388"/>
    <w:rsid w:val="001A38FD"/>
    <w:rsid w:val="001A3F22"/>
    <w:rsid w:val="001A4486"/>
    <w:rsid w:val="001A5751"/>
    <w:rsid w:val="001A75E5"/>
    <w:rsid w:val="001A7C33"/>
    <w:rsid w:val="001B0B63"/>
    <w:rsid w:val="001B0DF0"/>
    <w:rsid w:val="001B14C6"/>
    <w:rsid w:val="001B1BE9"/>
    <w:rsid w:val="001B1F7E"/>
    <w:rsid w:val="001B2339"/>
    <w:rsid w:val="001B2F36"/>
    <w:rsid w:val="001B3DB6"/>
    <w:rsid w:val="001B3FDF"/>
    <w:rsid w:val="001B48A6"/>
    <w:rsid w:val="001C0C78"/>
    <w:rsid w:val="001C16A5"/>
    <w:rsid w:val="001C5575"/>
    <w:rsid w:val="001C6FE4"/>
    <w:rsid w:val="001D06DA"/>
    <w:rsid w:val="001D28A5"/>
    <w:rsid w:val="001D2ADC"/>
    <w:rsid w:val="001D2EC7"/>
    <w:rsid w:val="001D4131"/>
    <w:rsid w:val="001D4181"/>
    <w:rsid w:val="001D42AA"/>
    <w:rsid w:val="001D4672"/>
    <w:rsid w:val="001D4ECD"/>
    <w:rsid w:val="001D6196"/>
    <w:rsid w:val="001D67EE"/>
    <w:rsid w:val="001D6E74"/>
    <w:rsid w:val="001D7421"/>
    <w:rsid w:val="001D780D"/>
    <w:rsid w:val="001E0DF0"/>
    <w:rsid w:val="001E1129"/>
    <w:rsid w:val="001E129C"/>
    <w:rsid w:val="001E1BB1"/>
    <w:rsid w:val="001E2321"/>
    <w:rsid w:val="001E379C"/>
    <w:rsid w:val="001E3953"/>
    <w:rsid w:val="001E66F5"/>
    <w:rsid w:val="001E7AED"/>
    <w:rsid w:val="001F1DDC"/>
    <w:rsid w:val="001F26F9"/>
    <w:rsid w:val="001F3090"/>
    <w:rsid w:val="001F5C0D"/>
    <w:rsid w:val="001F7555"/>
    <w:rsid w:val="00201B2F"/>
    <w:rsid w:val="00201F60"/>
    <w:rsid w:val="0020229F"/>
    <w:rsid w:val="00203BD5"/>
    <w:rsid w:val="00204A87"/>
    <w:rsid w:val="0020620C"/>
    <w:rsid w:val="00206B0B"/>
    <w:rsid w:val="00207676"/>
    <w:rsid w:val="002078C8"/>
    <w:rsid w:val="00210881"/>
    <w:rsid w:val="002128AB"/>
    <w:rsid w:val="00215644"/>
    <w:rsid w:val="00215C4D"/>
    <w:rsid w:val="002161DF"/>
    <w:rsid w:val="00216765"/>
    <w:rsid w:val="00217886"/>
    <w:rsid w:val="00217CBB"/>
    <w:rsid w:val="00217CCF"/>
    <w:rsid w:val="00217DAA"/>
    <w:rsid w:val="002207EE"/>
    <w:rsid w:val="00220E8F"/>
    <w:rsid w:val="00220F36"/>
    <w:rsid w:val="00221462"/>
    <w:rsid w:val="002227A4"/>
    <w:rsid w:val="00223FA6"/>
    <w:rsid w:val="002268DC"/>
    <w:rsid w:val="002271E1"/>
    <w:rsid w:val="002271E5"/>
    <w:rsid w:val="002274B0"/>
    <w:rsid w:val="00227554"/>
    <w:rsid w:val="0022788D"/>
    <w:rsid w:val="00227970"/>
    <w:rsid w:val="00227C3C"/>
    <w:rsid w:val="00230D60"/>
    <w:rsid w:val="002314A7"/>
    <w:rsid w:val="002320DF"/>
    <w:rsid w:val="002322A9"/>
    <w:rsid w:val="002328E3"/>
    <w:rsid w:val="0023385D"/>
    <w:rsid w:val="00233931"/>
    <w:rsid w:val="00233CF2"/>
    <w:rsid w:val="002351D3"/>
    <w:rsid w:val="00235801"/>
    <w:rsid w:val="002367C6"/>
    <w:rsid w:val="002367D0"/>
    <w:rsid w:val="00236C83"/>
    <w:rsid w:val="00237071"/>
    <w:rsid w:val="00237483"/>
    <w:rsid w:val="00237A06"/>
    <w:rsid w:val="002406D5"/>
    <w:rsid w:val="00242A25"/>
    <w:rsid w:val="0024425E"/>
    <w:rsid w:val="00244A76"/>
    <w:rsid w:val="00244C08"/>
    <w:rsid w:val="0024569E"/>
    <w:rsid w:val="00245975"/>
    <w:rsid w:val="00246408"/>
    <w:rsid w:val="00250C0F"/>
    <w:rsid w:val="0025106E"/>
    <w:rsid w:val="00251A0D"/>
    <w:rsid w:val="00255A40"/>
    <w:rsid w:val="00255F04"/>
    <w:rsid w:val="00256762"/>
    <w:rsid w:val="00256BA9"/>
    <w:rsid w:val="002579D1"/>
    <w:rsid w:val="002605DB"/>
    <w:rsid w:val="00261103"/>
    <w:rsid w:val="00261D6D"/>
    <w:rsid w:val="00263A53"/>
    <w:rsid w:val="002654F1"/>
    <w:rsid w:val="002656B2"/>
    <w:rsid w:val="00265A05"/>
    <w:rsid w:val="00265C82"/>
    <w:rsid w:val="00265D2E"/>
    <w:rsid w:val="00270EC3"/>
    <w:rsid w:val="00271191"/>
    <w:rsid w:val="002716D0"/>
    <w:rsid w:val="00272E45"/>
    <w:rsid w:val="00272EA0"/>
    <w:rsid w:val="002730BD"/>
    <w:rsid w:val="00273962"/>
    <w:rsid w:val="00273A85"/>
    <w:rsid w:val="0027459E"/>
    <w:rsid w:val="002748D7"/>
    <w:rsid w:val="002755AF"/>
    <w:rsid w:val="002773DC"/>
    <w:rsid w:val="00277B12"/>
    <w:rsid w:val="00281695"/>
    <w:rsid w:val="002816D3"/>
    <w:rsid w:val="0028184F"/>
    <w:rsid w:val="00283D03"/>
    <w:rsid w:val="00283D5F"/>
    <w:rsid w:val="00285945"/>
    <w:rsid w:val="0028671F"/>
    <w:rsid w:val="002870AC"/>
    <w:rsid w:val="00287A98"/>
    <w:rsid w:val="002912F6"/>
    <w:rsid w:val="00291C17"/>
    <w:rsid w:val="0029288F"/>
    <w:rsid w:val="00292DA4"/>
    <w:rsid w:val="002932BE"/>
    <w:rsid w:val="00294661"/>
    <w:rsid w:val="0029497D"/>
    <w:rsid w:val="00294BBD"/>
    <w:rsid w:val="00294BD7"/>
    <w:rsid w:val="0029591E"/>
    <w:rsid w:val="00296639"/>
    <w:rsid w:val="00297085"/>
    <w:rsid w:val="002A041D"/>
    <w:rsid w:val="002A06CC"/>
    <w:rsid w:val="002A0E97"/>
    <w:rsid w:val="002A1906"/>
    <w:rsid w:val="002A2AFF"/>
    <w:rsid w:val="002A2B7E"/>
    <w:rsid w:val="002A2E55"/>
    <w:rsid w:val="002A2F4F"/>
    <w:rsid w:val="002A3161"/>
    <w:rsid w:val="002A4206"/>
    <w:rsid w:val="002A5554"/>
    <w:rsid w:val="002A5F1E"/>
    <w:rsid w:val="002A6303"/>
    <w:rsid w:val="002A74B3"/>
    <w:rsid w:val="002A7AB6"/>
    <w:rsid w:val="002A7E29"/>
    <w:rsid w:val="002A7E97"/>
    <w:rsid w:val="002B01A2"/>
    <w:rsid w:val="002B1E4E"/>
    <w:rsid w:val="002B4980"/>
    <w:rsid w:val="002B4D59"/>
    <w:rsid w:val="002B50FB"/>
    <w:rsid w:val="002B69D5"/>
    <w:rsid w:val="002C0212"/>
    <w:rsid w:val="002C0300"/>
    <w:rsid w:val="002C07DF"/>
    <w:rsid w:val="002C14FC"/>
    <w:rsid w:val="002C1560"/>
    <w:rsid w:val="002C2375"/>
    <w:rsid w:val="002C41F3"/>
    <w:rsid w:val="002C5854"/>
    <w:rsid w:val="002C6D89"/>
    <w:rsid w:val="002C77FA"/>
    <w:rsid w:val="002D10AD"/>
    <w:rsid w:val="002D267F"/>
    <w:rsid w:val="002D473A"/>
    <w:rsid w:val="002D5560"/>
    <w:rsid w:val="002D59F0"/>
    <w:rsid w:val="002E1472"/>
    <w:rsid w:val="002E14D5"/>
    <w:rsid w:val="002E170C"/>
    <w:rsid w:val="002E18AF"/>
    <w:rsid w:val="002E199F"/>
    <w:rsid w:val="002E1E42"/>
    <w:rsid w:val="002E4A8A"/>
    <w:rsid w:val="002E5AFB"/>
    <w:rsid w:val="002E6403"/>
    <w:rsid w:val="002E7060"/>
    <w:rsid w:val="002E714A"/>
    <w:rsid w:val="002E7385"/>
    <w:rsid w:val="002E7CD2"/>
    <w:rsid w:val="002F0332"/>
    <w:rsid w:val="002F1E65"/>
    <w:rsid w:val="002F3595"/>
    <w:rsid w:val="002F5275"/>
    <w:rsid w:val="002F6676"/>
    <w:rsid w:val="002F6B89"/>
    <w:rsid w:val="00300EF8"/>
    <w:rsid w:val="003014E2"/>
    <w:rsid w:val="003015F9"/>
    <w:rsid w:val="00301742"/>
    <w:rsid w:val="00301D69"/>
    <w:rsid w:val="003024CE"/>
    <w:rsid w:val="003028C7"/>
    <w:rsid w:val="00302A1F"/>
    <w:rsid w:val="00303436"/>
    <w:rsid w:val="0030462E"/>
    <w:rsid w:val="0030592B"/>
    <w:rsid w:val="0030656A"/>
    <w:rsid w:val="00306DD1"/>
    <w:rsid w:val="00307E56"/>
    <w:rsid w:val="0031073A"/>
    <w:rsid w:val="003107C5"/>
    <w:rsid w:val="00310815"/>
    <w:rsid w:val="00310ECA"/>
    <w:rsid w:val="003111D6"/>
    <w:rsid w:val="00311CB0"/>
    <w:rsid w:val="003121D0"/>
    <w:rsid w:val="00312781"/>
    <w:rsid w:val="00312E34"/>
    <w:rsid w:val="00313064"/>
    <w:rsid w:val="0031375B"/>
    <w:rsid w:val="00313922"/>
    <w:rsid w:val="00313CD5"/>
    <w:rsid w:val="003146F3"/>
    <w:rsid w:val="00315A50"/>
    <w:rsid w:val="00320079"/>
    <w:rsid w:val="0032051B"/>
    <w:rsid w:val="00320B2B"/>
    <w:rsid w:val="00320EAB"/>
    <w:rsid w:val="0032125B"/>
    <w:rsid w:val="00321681"/>
    <w:rsid w:val="00321B73"/>
    <w:rsid w:val="00321CD4"/>
    <w:rsid w:val="0032288D"/>
    <w:rsid w:val="0032348D"/>
    <w:rsid w:val="00323FB6"/>
    <w:rsid w:val="00324AEC"/>
    <w:rsid w:val="00325828"/>
    <w:rsid w:val="00326172"/>
    <w:rsid w:val="00326CE3"/>
    <w:rsid w:val="00326CE8"/>
    <w:rsid w:val="00327146"/>
    <w:rsid w:val="0032744A"/>
    <w:rsid w:val="00327689"/>
    <w:rsid w:val="00327D5F"/>
    <w:rsid w:val="003303B7"/>
    <w:rsid w:val="0033044C"/>
    <w:rsid w:val="0033236D"/>
    <w:rsid w:val="00334439"/>
    <w:rsid w:val="0033523E"/>
    <w:rsid w:val="00336B50"/>
    <w:rsid w:val="003377E0"/>
    <w:rsid w:val="00337F26"/>
    <w:rsid w:val="00341864"/>
    <w:rsid w:val="00341A10"/>
    <w:rsid w:val="0034580C"/>
    <w:rsid w:val="00346171"/>
    <w:rsid w:val="00346225"/>
    <w:rsid w:val="00346C0C"/>
    <w:rsid w:val="0034759C"/>
    <w:rsid w:val="00350BB7"/>
    <w:rsid w:val="0035217D"/>
    <w:rsid w:val="003543FE"/>
    <w:rsid w:val="00354689"/>
    <w:rsid w:val="00354D5F"/>
    <w:rsid w:val="003550ED"/>
    <w:rsid w:val="00355104"/>
    <w:rsid w:val="003555FD"/>
    <w:rsid w:val="00357CB2"/>
    <w:rsid w:val="00357E4D"/>
    <w:rsid w:val="00360182"/>
    <w:rsid w:val="003607F9"/>
    <w:rsid w:val="00360F63"/>
    <w:rsid w:val="003612C2"/>
    <w:rsid w:val="003621B1"/>
    <w:rsid w:val="003622BB"/>
    <w:rsid w:val="0036268F"/>
    <w:rsid w:val="00362BD0"/>
    <w:rsid w:val="00364D9D"/>
    <w:rsid w:val="00365C19"/>
    <w:rsid w:val="00367376"/>
    <w:rsid w:val="00367589"/>
    <w:rsid w:val="00367DEF"/>
    <w:rsid w:val="00370A1A"/>
    <w:rsid w:val="00370D9D"/>
    <w:rsid w:val="00371301"/>
    <w:rsid w:val="00374005"/>
    <w:rsid w:val="00375657"/>
    <w:rsid w:val="00380B04"/>
    <w:rsid w:val="00383F80"/>
    <w:rsid w:val="0038481A"/>
    <w:rsid w:val="003874E7"/>
    <w:rsid w:val="00387B50"/>
    <w:rsid w:val="00387DB7"/>
    <w:rsid w:val="00390EA4"/>
    <w:rsid w:val="00391113"/>
    <w:rsid w:val="003929E0"/>
    <w:rsid w:val="00393707"/>
    <w:rsid w:val="00394ABF"/>
    <w:rsid w:val="00394D90"/>
    <w:rsid w:val="00395EFC"/>
    <w:rsid w:val="0039627C"/>
    <w:rsid w:val="00396DD7"/>
    <w:rsid w:val="00397201"/>
    <w:rsid w:val="0039742B"/>
    <w:rsid w:val="003A2F7C"/>
    <w:rsid w:val="003A4279"/>
    <w:rsid w:val="003A4D8B"/>
    <w:rsid w:val="003A5A14"/>
    <w:rsid w:val="003A5B38"/>
    <w:rsid w:val="003A635E"/>
    <w:rsid w:val="003A650A"/>
    <w:rsid w:val="003A71D7"/>
    <w:rsid w:val="003B3191"/>
    <w:rsid w:val="003B3640"/>
    <w:rsid w:val="003B3A43"/>
    <w:rsid w:val="003B5930"/>
    <w:rsid w:val="003B5AEF"/>
    <w:rsid w:val="003B5F6D"/>
    <w:rsid w:val="003B62A1"/>
    <w:rsid w:val="003B649D"/>
    <w:rsid w:val="003B7AC6"/>
    <w:rsid w:val="003B7F5C"/>
    <w:rsid w:val="003C00A3"/>
    <w:rsid w:val="003C08A9"/>
    <w:rsid w:val="003C0F2C"/>
    <w:rsid w:val="003C1791"/>
    <w:rsid w:val="003C205F"/>
    <w:rsid w:val="003C291C"/>
    <w:rsid w:val="003C42CF"/>
    <w:rsid w:val="003C4D71"/>
    <w:rsid w:val="003C4F24"/>
    <w:rsid w:val="003C5362"/>
    <w:rsid w:val="003C5D62"/>
    <w:rsid w:val="003C6849"/>
    <w:rsid w:val="003C74B0"/>
    <w:rsid w:val="003C7DB8"/>
    <w:rsid w:val="003D01B8"/>
    <w:rsid w:val="003D0976"/>
    <w:rsid w:val="003D1909"/>
    <w:rsid w:val="003D4070"/>
    <w:rsid w:val="003D60D0"/>
    <w:rsid w:val="003D60D9"/>
    <w:rsid w:val="003D62F0"/>
    <w:rsid w:val="003D7AD7"/>
    <w:rsid w:val="003E0C02"/>
    <w:rsid w:val="003E16F3"/>
    <w:rsid w:val="003E266D"/>
    <w:rsid w:val="003E35A1"/>
    <w:rsid w:val="003E375F"/>
    <w:rsid w:val="003E422E"/>
    <w:rsid w:val="003E42F6"/>
    <w:rsid w:val="003E4560"/>
    <w:rsid w:val="003E45A5"/>
    <w:rsid w:val="003E45E8"/>
    <w:rsid w:val="003E5CC6"/>
    <w:rsid w:val="003E6713"/>
    <w:rsid w:val="003E68E3"/>
    <w:rsid w:val="003E6DE2"/>
    <w:rsid w:val="003E7933"/>
    <w:rsid w:val="003F265F"/>
    <w:rsid w:val="003F2B70"/>
    <w:rsid w:val="003F3C47"/>
    <w:rsid w:val="003F4D82"/>
    <w:rsid w:val="003F5AC2"/>
    <w:rsid w:val="003F6C92"/>
    <w:rsid w:val="003F70BF"/>
    <w:rsid w:val="00402E64"/>
    <w:rsid w:val="0040321A"/>
    <w:rsid w:val="0040378C"/>
    <w:rsid w:val="00403FC8"/>
    <w:rsid w:val="00404838"/>
    <w:rsid w:val="00404881"/>
    <w:rsid w:val="004049F9"/>
    <w:rsid w:val="00406128"/>
    <w:rsid w:val="00406785"/>
    <w:rsid w:val="00406FD3"/>
    <w:rsid w:val="00406FFB"/>
    <w:rsid w:val="0041009E"/>
    <w:rsid w:val="00410534"/>
    <w:rsid w:val="00411265"/>
    <w:rsid w:val="00411458"/>
    <w:rsid w:val="004122DC"/>
    <w:rsid w:val="00412DFE"/>
    <w:rsid w:val="00412E17"/>
    <w:rsid w:val="00413CE8"/>
    <w:rsid w:val="00415314"/>
    <w:rsid w:val="00415949"/>
    <w:rsid w:val="0041600A"/>
    <w:rsid w:val="0041662C"/>
    <w:rsid w:val="004206BC"/>
    <w:rsid w:val="00421C51"/>
    <w:rsid w:val="00422DD6"/>
    <w:rsid w:val="00424041"/>
    <w:rsid w:val="00424D0F"/>
    <w:rsid w:val="004259E1"/>
    <w:rsid w:val="00425D40"/>
    <w:rsid w:val="004268FB"/>
    <w:rsid w:val="004276E9"/>
    <w:rsid w:val="00427AE7"/>
    <w:rsid w:val="00430280"/>
    <w:rsid w:val="0043137F"/>
    <w:rsid w:val="00431934"/>
    <w:rsid w:val="00432DAC"/>
    <w:rsid w:val="0043508C"/>
    <w:rsid w:val="00435984"/>
    <w:rsid w:val="00436638"/>
    <w:rsid w:val="0044361C"/>
    <w:rsid w:val="00445D97"/>
    <w:rsid w:val="004463D0"/>
    <w:rsid w:val="00447A35"/>
    <w:rsid w:val="00447C7F"/>
    <w:rsid w:val="00450DE7"/>
    <w:rsid w:val="00450EF1"/>
    <w:rsid w:val="004513C7"/>
    <w:rsid w:val="0045238F"/>
    <w:rsid w:val="00453152"/>
    <w:rsid w:val="004532FA"/>
    <w:rsid w:val="0045422B"/>
    <w:rsid w:val="0045478C"/>
    <w:rsid w:val="00455D6A"/>
    <w:rsid w:val="00460153"/>
    <w:rsid w:val="00460552"/>
    <w:rsid w:val="00462749"/>
    <w:rsid w:val="00463697"/>
    <w:rsid w:val="004658B2"/>
    <w:rsid w:val="004666B9"/>
    <w:rsid w:val="004667D0"/>
    <w:rsid w:val="004670E1"/>
    <w:rsid w:val="0046720F"/>
    <w:rsid w:val="004677FF"/>
    <w:rsid w:val="00467854"/>
    <w:rsid w:val="00467D6C"/>
    <w:rsid w:val="004701AF"/>
    <w:rsid w:val="0047268C"/>
    <w:rsid w:val="004737E1"/>
    <w:rsid w:val="00474F7E"/>
    <w:rsid w:val="00475D9A"/>
    <w:rsid w:val="00475DC1"/>
    <w:rsid w:val="004768D6"/>
    <w:rsid w:val="00477445"/>
    <w:rsid w:val="00477D44"/>
    <w:rsid w:val="00482C98"/>
    <w:rsid w:val="0048462A"/>
    <w:rsid w:val="0048514A"/>
    <w:rsid w:val="004852A6"/>
    <w:rsid w:val="004858FB"/>
    <w:rsid w:val="00486594"/>
    <w:rsid w:val="00487441"/>
    <w:rsid w:val="0049157A"/>
    <w:rsid w:val="004915EE"/>
    <w:rsid w:val="00492228"/>
    <w:rsid w:val="0049382F"/>
    <w:rsid w:val="00497EF3"/>
    <w:rsid w:val="004A080D"/>
    <w:rsid w:val="004A2969"/>
    <w:rsid w:val="004A2A30"/>
    <w:rsid w:val="004A337A"/>
    <w:rsid w:val="004A3753"/>
    <w:rsid w:val="004A418D"/>
    <w:rsid w:val="004A5014"/>
    <w:rsid w:val="004A51FA"/>
    <w:rsid w:val="004A5BA9"/>
    <w:rsid w:val="004A6AC3"/>
    <w:rsid w:val="004A7BFC"/>
    <w:rsid w:val="004A7E5B"/>
    <w:rsid w:val="004B08B6"/>
    <w:rsid w:val="004B0D9A"/>
    <w:rsid w:val="004B13A6"/>
    <w:rsid w:val="004B1C9D"/>
    <w:rsid w:val="004B205C"/>
    <w:rsid w:val="004B2121"/>
    <w:rsid w:val="004B457F"/>
    <w:rsid w:val="004B52B7"/>
    <w:rsid w:val="004B56E7"/>
    <w:rsid w:val="004B67E8"/>
    <w:rsid w:val="004B796D"/>
    <w:rsid w:val="004B7C28"/>
    <w:rsid w:val="004C127B"/>
    <w:rsid w:val="004C152F"/>
    <w:rsid w:val="004C1CD2"/>
    <w:rsid w:val="004C2AE2"/>
    <w:rsid w:val="004C3CF2"/>
    <w:rsid w:val="004C4924"/>
    <w:rsid w:val="004C6C6F"/>
    <w:rsid w:val="004C7AF1"/>
    <w:rsid w:val="004D01C4"/>
    <w:rsid w:val="004D0E26"/>
    <w:rsid w:val="004D0F3D"/>
    <w:rsid w:val="004D10F9"/>
    <w:rsid w:val="004D36C6"/>
    <w:rsid w:val="004D3E7E"/>
    <w:rsid w:val="004D3FB0"/>
    <w:rsid w:val="004D4055"/>
    <w:rsid w:val="004D45C1"/>
    <w:rsid w:val="004D4856"/>
    <w:rsid w:val="004D5464"/>
    <w:rsid w:val="004D5FAC"/>
    <w:rsid w:val="004D6282"/>
    <w:rsid w:val="004D66DA"/>
    <w:rsid w:val="004D740D"/>
    <w:rsid w:val="004D74A9"/>
    <w:rsid w:val="004E0993"/>
    <w:rsid w:val="004E0B30"/>
    <w:rsid w:val="004E2379"/>
    <w:rsid w:val="004E28A8"/>
    <w:rsid w:val="004E3E98"/>
    <w:rsid w:val="004E4383"/>
    <w:rsid w:val="004E6448"/>
    <w:rsid w:val="004E69EB"/>
    <w:rsid w:val="004E7111"/>
    <w:rsid w:val="004E7E74"/>
    <w:rsid w:val="004F107C"/>
    <w:rsid w:val="004F2196"/>
    <w:rsid w:val="004F371E"/>
    <w:rsid w:val="004F4EA4"/>
    <w:rsid w:val="004F75C4"/>
    <w:rsid w:val="004F7FAB"/>
    <w:rsid w:val="00500369"/>
    <w:rsid w:val="00500ADD"/>
    <w:rsid w:val="005016A2"/>
    <w:rsid w:val="00501A65"/>
    <w:rsid w:val="00504F98"/>
    <w:rsid w:val="00505615"/>
    <w:rsid w:val="00505E85"/>
    <w:rsid w:val="00506639"/>
    <w:rsid w:val="0050742F"/>
    <w:rsid w:val="005108BD"/>
    <w:rsid w:val="00510DFA"/>
    <w:rsid w:val="00510E52"/>
    <w:rsid w:val="00511EC5"/>
    <w:rsid w:val="00512B33"/>
    <w:rsid w:val="00514CC5"/>
    <w:rsid w:val="00514E48"/>
    <w:rsid w:val="00514F9F"/>
    <w:rsid w:val="00515235"/>
    <w:rsid w:val="005161C2"/>
    <w:rsid w:val="0052083A"/>
    <w:rsid w:val="00520CF3"/>
    <w:rsid w:val="0052130C"/>
    <w:rsid w:val="00521EB3"/>
    <w:rsid w:val="00522928"/>
    <w:rsid w:val="00522CED"/>
    <w:rsid w:val="00526245"/>
    <w:rsid w:val="005274E3"/>
    <w:rsid w:val="0052779A"/>
    <w:rsid w:val="0053162B"/>
    <w:rsid w:val="005316A2"/>
    <w:rsid w:val="00532500"/>
    <w:rsid w:val="00533FA1"/>
    <w:rsid w:val="00535926"/>
    <w:rsid w:val="00536617"/>
    <w:rsid w:val="0053662F"/>
    <w:rsid w:val="0053675B"/>
    <w:rsid w:val="00536E94"/>
    <w:rsid w:val="00537447"/>
    <w:rsid w:val="005433B2"/>
    <w:rsid w:val="00543F24"/>
    <w:rsid w:val="005448C7"/>
    <w:rsid w:val="00544FBC"/>
    <w:rsid w:val="0054501A"/>
    <w:rsid w:val="00545257"/>
    <w:rsid w:val="00545339"/>
    <w:rsid w:val="005456D0"/>
    <w:rsid w:val="00546E29"/>
    <w:rsid w:val="00546F13"/>
    <w:rsid w:val="00547FDA"/>
    <w:rsid w:val="00550410"/>
    <w:rsid w:val="00551C7A"/>
    <w:rsid w:val="00551CCD"/>
    <w:rsid w:val="00552A3A"/>
    <w:rsid w:val="00552E30"/>
    <w:rsid w:val="00552F5F"/>
    <w:rsid w:val="00553072"/>
    <w:rsid w:val="005530AB"/>
    <w:rsid w:val="005530DE"/>
    <w:rsid w:val="005549D5"/>
    <w:rsid w:val="0055558A"/>
    <w:rsid w:val="005556DD"/>
    <w:rsid w:val="00555ED4"/>
    <w:rsid w:val="005569C8"/>
    <w:rsid w:val="00557B8B"/>
    <w:rsid w:val="00560A2E"/>
    <w:rsid w:val="00562DD6"/>
    <w:rsid w:val="0056358B"/>
    <w:rsid w:val="00563C31"/>
    <w:rsid w:val="00563F55"/>
    <w:rsid w:val="00564CB3"/>
    <w:rsid w:val="00565A7A"/>
    <w:rsid w:val="00566080"/>
    <w:rsid w:val="00566F84"/>
    <w:rsid w:val="00567183"/>
    <w:rsid w:val="00567E72"/>
    <w:rsid w:val="00571323"/>
    <w:rsid w:val="00571656"/>
    <w:rsid w:val="005718C9"/>
    <w:rsid w:val="00571DBA"/>
    <w:rsid w:val="00573A8A"/>
    <w:rsid w:val="0057626D"/>
    <w:rsid w:val="00576E52"/>
    <w:rsid w:val="005777D7"/>
    <w:rsid w:val="00582DE3"/>
    <w:rsid w:val="00583A5B"/>
    <w:rsid w:val="00584823"/>
    <w:rsid w:val="00585527"/>
    <w:rsid w:val="00585B38"/>
    <w:rsid w:val="0058622A"/>
    <w:rsid w:val="005871A3"/>
    <w:rsid w:val="00587940"/>
    <w:rsid w:val="00591E20"/>
    <w:rsid w:val="00592256"/>
    <w:rsid w:val="00592544"/>
    <w:rsid w:val="00593EBC"/>
    <w:rsid w:val="0059444D"/>
    <w:rsid w:val="00596188"/>
    <w:rsid w:val="00596A11"/>
    <w:rsid w:val="00596A32"/>
    <w:rsid w:val="00597578"/>
    <w:rsid w:val="00597DA8"/>
    <w:rsid w:val="005A2E29"/>
    <w:rsid w:val="005A3469"/>
    <w:rsid w:val="005A6D20"/>
    <w:rsid w:val="005A7152"/>
    <w:rsid w:val="005A7D62"/>
    <w:rsid w:val="005B030C"/>
    <w:rsid w:val="005B074D"/>
    <w:rsid w:val="005B08C6"/>
    <w:rsid w:val="005B0DA8"/>
    <w:rsid w:val="005B0F00"/>
    <w:rsid w:val="005B3100"/>
    <w:rsid w:val="005B38EC"/>
    <w:rsid w:val="005B5710"/>
    <w:rsid w:val="005B647F"/>
    <w:rsid w:val="005B7106"/>
    <w:rsid w:val="005B714A"/>
    <w:rsid w:val="005B775C"/>
    <w:rsid w:val="005C2ADC"/>
    <w:rsid w:val="005C34CC"/>
    <w:rsid w:val="005C3D16"/>
    <w:rsid w:val="005C3EC5"/>
    <w:rsid w:val="005C4458"/>
    <w:rsid w:val="005C45D5"/>
    <w:rsid w:val="005C46B3"/>
    <w:rsid w:val="005C4965"/>
    <w:rsid w:val="005C53EC"/>
    <w:rsid w:val="005D0773"/>
    <w:rsid w:val="005D1186"/>
    <w:rsid w:val="005D169C"/>
    <w:rsid w:val="005D1A6A"/>
    <w:rsid w:val="005D2CB5"/>
    <w:rsid w:val="005D5429"/>
    <w:rsid w:val="005D679F"/>
    <w:rsid w:val="005D72AA"/>
    <w:rsid w:val="005D78CA"/>
    <w:rsid w:val="005D797F"/>
    <w:rsid w:val="005D7D57"/>
    <w:rsid w:val="005E0693"/>
    <w:rsid w:val="005E1D2F"/>
    <w:rsid w:val="005E20DD"/>
    <w:rsid w:val="005E230B"/>
    <w:rsid w:val="005E348C"/>
    <w:rsid w:val="005E34AD"/>
    <w:rsid w:val="005E356D"/>
    <w:rsid w:val="005E41C2"/>
    <w:rsid w:val="005E539C"/>
    <w:rsid w:val="005E6F97"/>
    <w:rsid w:val="005E74E1"/>
    <w:rsid w:val="005E75B2"/>
    <w:rsid w:val="005E789C"/>
    <w:rsid w:val="005E7A69"/>
    <w:rsid w:val="005E7CA7"/>
    <w:rsid w:val="005F0A07"/>
    <w:rsid w:val="005F0F30"/>
    <w:rsid w:val="005F1E12"/>
    <w:rsid w:val="005F27DD"/>
    <w:rsid w:val="005F2D59"/>
    <w:rsid w:val="005F356E"/>
    <w:rsid w:val="005F4F4F"/>
    <w:rsid w:val="005F601E"/>
    <w:rsid w:val="005F719D"/>
    <w:rsid w:val="005F7EDA"/>
    <w:rsid w:val="00600708"/>
    <w:rsid w:val="00601DD4"/>
    <w:rsid w:val="006020AC"/>
    <w:rsid w:val="00603B37"/>
    <w:rsid w:val="00603F39"/>
    <w:rsid w:val="00604DCD"/>
    <w:rsid w:val="00605FC7"/>
    <w:rsid w:val="0060678F"/>
    <w:rsid w:val="00606F1B"/>
    <w:rsid w:val="00607F26"/>
    <w:rsid w:val="0061062D"/>
    <w:rsid w:val="00610DB7"/>
    <w:rsid w:val="00612928"/>
    <w:rsid w:val="00613E84"/>
    <w:rsid w:val="006148BB"/>
    <w:rsid w:val="006148D8"/>
    <w:rsid w:val="00615CC5"/>
    <w:rsid w:val="00615FF3"/>
    <w:rsid w:val="00616999"/>
    <w:rsid w:val="006176BE"/>
    <w:rsid w:val="006179E1"/>
    <w:rsid w:val="00620899"/>
    <w:rsid w:val="00620B1E"/>
    <w:rsid w:val="00621310"/>
    <w:rsid w:val="00621A6F"/>
    <w:rsid w:val="0062414F"/>
    <w:rsid w:val="00624912"/>
    <w:rsid w:val="00625A70"/>
    <w:rsid w:val="0062682C"/>
    <w:rsid w:val="0062735E"/>
    <w:rsid w:val="00627F8E"/>
    <w:rsid w:val="00630F70"/>
    <w:rsid w:val="00632581"/>
    <w:rsid w:val="00632A4F"/>
    <w:rsid w:val="00632D2E"/>
    <w:rsid w:val="0063515B"/>
    <w:rsid w:val="006371CD"/>
    <w:rsid w:val="00637202"/>
    <w:rsid w:val="00637831"/>
    <w:rsid w:val="006400DC"/>
    <w:rsid w:val="00640693"/>
    <w:rsid w:val="00640844"/>
    <w:rsid w:val="00643320"/>
    <w:rsid w:val="00643324"/>
    <w:rsid w:val="00643394"/>
    <w:rsid w:val="006443BF"/>
    <w:rsid w:val="00644ED0"/>
    <w:rsid w:val="006459EA"/>
    <w:rsid w:val="00646A31"/>
    <w:rsid w:val="00647152"/>
    <w:rsid w:val="006506DE"/>
    <w:rsid w:val="00650F3B"/>
    <w:rsid w:val="00650FF2"/>
    <w:rsid w:val="0065126F"/>
    <w:rsid w:val="006515BE"/>
    <w:rsid w:val="00652636"/>
    <w:rsid w:val="0065569F"/>
    <w:rsid w:val="00656C58"/>
    <w:rsid w:val="00660252"/>
    <w:rsid w:val="006609F3"/>
    <w:rsid w:val="00660CDE"/>
    <w:rsid w:val="00664680"/>
    <w:rsid w:val="00664C87"/>
    <w:rsid w:val="00665680"/>
    <w:rsid w:val="0066639B"/>
    <w:rsid w:val="006671EE"/>
    <w:rsid w:val="0067000E"/>
    <w:rsid w:val="006709C8"/>
    <w:rsid w:val="006712BB"/>
    <w:rsid w:val="0067170B"/>
    <w:rsid w:val="00671B7B"/>
    <w:rsid w:val="006726A7"/>
    <w:rsid w:val="0067331A"/>
    <w:rsid w:val="00673459"/>
    <w:rsid w:val="00674CCA"/>
    <w:rsid w:val="00675672"/>
    <w:rsid w:val="00675B34"/>
    <w:rsid w:val="00675C36"/>
    <w:rsid w:val="00675DF4"/>
    <w:rsid w:val="00677C05"/>
    <w:rsid w:val="00680997"/>
    <w:rsid w:val="00680E44"/>
    <w:rsid w:val="00684634"/>
    <w:rsid w:val="00684C70"/>
    <w:rsid w:val="0068717C"/>
    <w:rsid w:val="00690C63"/>
    <w:rsid w:val="0069253A"/>
    <w:rsid w:val="0069416F"/>
    <w:rsid w:val="006952CB"/>
    <w:rsid w:val="006953A4"/>
    <w:rsid w:val="00695BB6"/>
    <w:rsid w:val="00695DC4"/>
    <w:rsid w:val="00695E23"/>
    <w:rsid w:val="006972B1"/>
    <w:rsid w:val="0069786C"/>
    <w:rsid w:val="006A09FD"/>
    <w:rsid w:val="006A10A6"/>
    <w:rsid w:val="006A12E4"/>
    <w:rsid w:val="006A1534"/>
    <w:rsid w:val="006A3255"/>
    <w:rsid w:val="006A391C"/>
    <w:rsid w:val="006A3CEB"/>
    <w:rsid w:val="006A5C71"/>
    <w:rsid w:val="006A676F"/>
    <w:rsid w:val="006B1015"/>
    <w:rsid w:val="006B183B"/>
    <w:rsid w:val="006B1EE2"/>
    <w:rsid w:val="006B1EEF"/>
    <w:rsid w:val="006B588A"/>
    <w:rsid w:val="006B64DE"/>
    <w:rsid w:val="006B728A"/>
    <w:rsid w:val="006B72F1"/>
    <w:rsid w:val="006B7D13"/>
    <w:rsid w:val="006B7FE4"/>
    <w:rsid w:val="006C19E7"/>
    <w:rsid w:val="006C265C"/>
    <w:rsid w:val="006C3A3F"/>
    <w:rsid w:val="006C3CF2"/>
    <w:rsid w:val="006C525F"/>
    <w:rsid w:val="006C5BAF"/>
    <w:rsid w:val="006C65BD"/>
    <w:rsid w:val="006C6D9F"/>
    <w:rsid w:val="006C6F1D"/>
    <w:rsid w:val="006C77AF"/>
    <w:rsid w:val="006D07A9"/>
    <w:rsid w:val="006D1CC0"/>
    <w:rsid w:val="006D2C26"/>
    <w:rsid w:val="006D2F24"/>
    <w:rsid w:val="006D51F5"/>
    <w:rsid w:val="006D5E63"/>
    <w:rsid w:val="006E0B93"/>
    <w:rsid w:val="006E162C"/>
    <w:rsid w:val="006E1720"/>
    <w:rsid w:val="006E2D3C"/>
    <w:rsid w:val="006E30BC"/>
    <w:rsid w:val="006E340B"/>
    <w:rsid w:val="006E3A8D"/>
    <w:rsid w:val="006E4222"/>
    <w:rsid w:val="006E4BD4"/>
    <w:rsid w:val="006E5233"/>
    <w:rsid w:val="006E6308"/>
    <w:rsid w:val="006E65D4"/>
    <w:rsid w:val="006E6B2F"/>
    <w:rsid w:val="006E77CF"/>
    <w:rsid w:val="006F011D"/>
    <w:rsid w:val="006F1F20"/>
    <w:rsid w:val="006F201F"/>
    <w:rsid w:val="006F20BB"/>
    <w:rsid w:val="006F464C"/>
    <w:rsid w:val="006F4BEB"/>
    <w:rsid w:val="006F4CA3"/>
    <w:rsid w:val="006F5405"/>
    <w:rsid w:val="006F7843"/>
    <w:rsid w:val="006F7DD7"/>
    <w:rsid w:val="0070047A"/>
    <w:rsid w:val="00700D9B"/>
    <w:rsid w:val="00701697"/>
    <w:rsid w:val="00701D20"/>
    <w:rsid w:val="007038CF"/>
    <w:rsid w:val="00703ED3"/>
    <w:rsid w:val="00703F29"/>
    <w:rsid w:val="007047C6"/>
    <w:rsid w:val="00704B7F"/>
    <w:rsid w:val="007062F3"/>
    <w:rsid w:val="00707F88"/>
    <w:rsid w:val="007103FF"/>
    <w:rsid w:val="00710C30"/>
    <w:rsid w:val="00711B36"/>
    <w:rsid w:val="00711BC9"/>
    <w:rsid w:val="00711DB2"/>
    <w:rsid w:val="00711DED"/>
    <w:rsid w:val="007120BB"/>
    <w:rsid w:val="00712128"/>
    <w:rsid w:val="0071228E"/>
    <w:rsid w:val="007128C8"/>
    <w:rsid w:val="00712AAD"/>
    <w:rsid w:val="007135C9"/>
    <w:rsid w:val="00713BB5"/>
    <w:rsid w:val="00714E75"/>
    <w:rsid w:val="00714F21"/>
    <w:rsid w:val="00715A1B"/>
    <w:rsid w:val="00716401"/>
    <w:rsid w:val="007167EC"/>
    <w:rsid w:val="00716BB2"/>
    <w:rsid w:val="007176DC"/>
    <w:rsid w:val="00720848"/>
    <w:rsid w:val="00721BD6"/>
    <w:rsid w:val="00721D3F"/>
    <w:rsid w:val="0072420A"/>
    <w:rsid w:val="00724B97"/>
    <w:rsid w:val="00725DAE"/>
    <w:rsid w:val="00725FC6"/>
    <w:rsid w:val="0072683C"/>
    <w:rsid w:val="007272C1"/>
    <w:rsid w:val="007273BD"/>
    <w:rsid w:val="00730D35"/>
    <w:rsid w:val="007326BD"/>
    <w:rsid w:val="007334C2"/>
    <w:rsid w:val="00734CD3"/>
    <w:rsid w:val="00735B2D"/>
    <w:rsid w:val="00736C02"/>
    <w:rsid w:val="007414EA"/>
    <w:rsid w:val="0074370C"/>
    <w:rsid w:val="007459A3"/>
    <w:rsid w:val="00745F1B"/>
    <w:rsid w:val="0074607E"/>
    <w:rsid w:val="00746C44"/>
    <w:rsid w:val="007504D7"/>
    <w:rsid w:val="007508F1"/>
    <w:rsid w:val="00751174"/>
    <w:rsid w:val="0075162F"/>
    <w:rsid w:val="00752C5A"/>
    <w:rsid w:val="00753267"/>
    <w:rsid w:val="007537E1"/>
    <w:rsid w:val="00754378"/>
    <w:rsid w:val="00754E91"/>
    <w:rsid w:val="00756601"/>
    <w:rsid w:val="00761EFB"/>
    <w:rsid w:val="007627AE"/>
    <w:rsid w:val="00764647"/>
    <w:rsid w:val="00764B93"/>
    <w:rsid w:val="00765BAC"/>
    <w:rsid w:val="00766864"/>
    <w:rsid w:val="00766F30"/>
    <w:rsid w:val="00767331"/>
    <w:rsid w:val="00767A41"/>
    <w:rsid w:val="00771A9F"/>
    <w:rsid w:val="00771C4A"/>
    <w:rsid w:val="00772312"/>
    <w:rsid w:val="00772D34"/>
    <w:rsid w:val="00773F2B"/>
    <w:rsid w:val="00775362"/>
    <w:rsid w:val="00775457"/>
    <w:rsid w:val="007754A8"/>
    <w:rsid w:val="00775A91"/>
    <w:rsid w:val="00780123"/>
    <w:rsid w:val="00780FC9"/>
    <w:rsid w:val="00782382"/>
    <w:rsid w:val="0078245F"/>
    <w:rsid w:val="007824F1"/>
    <w:rsid w:val="007827C1"/>
    <w:rsid w:val="007841F7"/>
    <w:rsid w:val="00786276"/>
    <w:rsid w:val="00786486"/>
    <w:rsid w:val="007900ED"/>
    <w:rsid w:val="0079031A"/>
    <w:rsid w:val="007909AF"/>
    <w:rsid w:val="00791D2F"/>
    <w:rsid w:val="00792B48"/>
    <w:rsid w:val="007939E5"/>
    <w:rsid w:val="00793C41"/>
    <w:rsid w:val="00793DC8"/>
    <w:rsid w:val="0079639B"/>
    <w:rsid w:val="00796C0A"/>
    <w:rsid w:val="00797137"/>
    <w:rsid w:val="00797F21"/>
    <w:rsid w:val="007A0192"/>
    <w:rsid w:val="007A249C"/>
    <w:rsid w:val="007A71A4"/>
    <w:rsid w:val="007A7548"/>
    <w:rsid w:val="007A7E11"/>
    <w:rsid w:val="007B0669"/>
    <w:rsid w:val="007B0B30"/>
    <w:rsid w:val="007B11EE"/>
    <w:rsid w:val="007B17B0"/>
    <w:rsid w:val="007B1BFB"/>
    <w:rsid w:val="007B385C"/>
    <w:rsid w:val="007B3C43"/>
    <w:rsid w:val="007B3DFA"/>
    <w:rsid w:val="007B4C91"/>
    <w:rsid w:val="007B53D8"/>
    <w:rsid w:val="007B560A"/>
    <w:rsid w:val="007B59E1"/>
    <w:rsid w:val="007B67A6"/>
    <w:rsid w:val="007B6CC1"/>
    <w:rsid w:val="007C026A"/>
    <w:rsid w:val="007C07ED"/>
    <w:rsid w:val="007C22E6"/>
    <w:rsid w:val="007C3258"/>
    <w:rsid w:val="007C45CD"/>
    <w:rsid w:val="007C48AF"/>
    <w:rsid w:val="007C5C6E"/>
    <w:rsid w:val="007C6C7D"/>
    <w:rsid w:val="007D02A0"/>
    <w:rsid w:val="007D0926"/>
    <w:rsid w:val="007D1B70"/>
    <w:rsid w:val="007D28DB"/>
    <w:rsid w:val="007D3E40"/>
    <w:rsid w:val="007D3E8A"/>
    <w:rsid w:val="007D51E9"/>
    <w:rsid w:val="007D52FE"/>
    <w:rsid w:val="007D580D"/>
    <w:rsid w:val="007D65C1"/>
    <w:rsid w:val="007D7C20"/>
    <w:rsid w:val="007E163C"/>
    <w:rsid w:val="007E352B"/>
    <w:rsid w:val="007E441C"/>
    <w:rsid w:val="007E4446"/>
    <w:rsid w:val="007E4771"/>
    <w:rsid w:val="007E527C"/>
    <w:rsid w:val="007E64CD"/>
    <w:rsid w:val="007E6736"/>
    <w:rsid w:val="007F01EC"/>
    <w:rsid w:val="007F01FC"/>
    <w:rsid w:val="007F0805"/>
    <w:rsid w:val="007F09F1"/>
    <w:rsid w:val="007F0EDC"/>
    <w:rsid w:val="007F1371"/>
    <w:rsid w:val="007F4AB0"/>
    <w:rsid w:val="007F4E85"/>
    <w:rsid w:val="007F730E"/>
    <w:rsid w:val="00800D46"/>
    <w:rsid w:val="00801EB0"/>
    <w:rsid w:val="0080315D"/>
    <w:rsid w:val="0080354B"/>
    <w:rsid w:val="00803601"/>
    <w:rsid w:val="00803A7B"/>
    <w:rsid w:val="00803B7D"/>
    <w:rsid w:val="00803BF7"/>
    <w:rsid w:val="00805A98"/>
    <w:rsid w:val="0081002D"/>
    <w:rsid w:val="00810D0C"/>
    <w:rsid w:val="00812BA8"/>
    <w:rsid w:val="00814AC7"/>
    <w:rsid w:val="00814D83"/>
    <w:rsid w:val="00815571"/>
    <w:rsid w:val="00815E7D"/>
    <w:rsid w:val="008161C9"/>
    <w:rsid w:val="00816BD1"/>
    <w:rsid w:val="00816DB4"/>
    <w:rsid w:val="00820373"/>
    <w:rsid w:val="00820426"/>
    <w:rsid w:val="00820783"/>
    <w:rsid w:val="00820924"/>
    <w:rsid w:val="00820CAD"/>
    <w:rsid w:val="008211AD"/>
    <w:rsid w:val="0082162B"/>
    <w:rsid w:val="00822A72"/>
    <w:rsid w:val="00824BDE"/>
    <w:rsid w:val="0082627E"/>
    <w:rsid w:val="00827983"/>
    <w:rsid w:val="008304CE"/>
    <w:rsid w:val="00831972"/>
    <w:rsid w:val="008326AD"/>
    <w:rsid w:val="008333C7"/>
    <w:rsid w:val="008350F9"/>
    <w:rsid w:val="008353D0"/>
    <w:rsid w:val="0083585B"/>
    <w:rsid w:val="00835D21"/>
    <w:rsid w:val="00836E37"/>
    <w:rsid w:val="00836F52"/>
    <w:rsid w:val="00837457"/>
    <w:rsid w:val="00840B3C"/>
    <w:rsid w:val="00841F2D"/>
    <w:rsid w:val="0084264D"/>
    <w:rsid w:val="00842D13"/>
    <w:rsid w:val="00843D7E"/>
    <w:rsid w:val="00845557"/>
    <w:rsid w:val="00847FD7"/>
    <w:rsid w:val="0085192F"/>
    <w:rsid w:val="008526D5"/>
    <w:rsid w:val="00852DCB"/>
    <w:rsid w:val="00853CAB"/>
    <w:rsid w:val="00854500"/>
    <w:rsid w:val="008555F8"/>
    <w:rsid w:val="00856141"/>
    <w:rsid w:val="008562AA"/>
    <w:rsid w:val="008566B3"/>
    <w:rsid w:val="00857EB3"/>
    <w:rsid w:val="00860419"/>
    <w:rsid w:val="00861270"/>
    <w:rsid w:val="0086148A"/>
    <w:rsid w:val="008621DC"/>
    <w:rsid w:val="00862A2F"/>
    <w:rsid w:val="00863478"/>
    <w:rsid w:val="00865305"/>
    <w:rsid w:val="008662C1"/>
    <w:rsid w:val="00866F83"/>
    <w:rsid w:val="00867D58"/>
    <w:rsid w:val="00870136"/>
    <w:rsid w:val="008734F4"/>
    <w:rsid w:val="008737B5"/>
    <w:rsid w:val="00873BDF"/>
    <w:rsid w:val="00873DBD"/>
    <w:rsid w:val="008748FE"/>
    <w:rsid w:val="0087642A"/>
    <w:rsid w:val="00876685"/>
    <w:rsid w:val="008771F9"/>
    <w:rsid w:val="0087727D"/>
    <w:rsid w:val="0087777F"/>
    <w:rsid w:val="00880BDB"/>
    <w:rsid w:val="00880D7C"/>
    <w:rsid w:val="00883813"/>
    <w:rsid w:val="0088491D"/>
    <w:rsid w:val="00884D7D"/>
    <w:rsid w:val="00884DA1"/>
    <w:rsid w:val="008850B2"/>
    <w:rsid w:val="00885111"/>
    <w:rsid w:val="00885E5A"/>
    <w:rsid w:val="00886015"/>
    <w:rsid w:val="00886582"/>
    <w:rsid w:val="00886EF1"/>
    <w:rsid w:val="00887171"/>
    <w:rsid w:val="008901BC"/>
    <w:rsid w:val="008912B3"/>
    <w:rsid w:val="00893C4F"/>
    <w:rsid w:val="00894135"/>
    <w:rsid w:val="00894891"/>
    <w:rsid w:val="00894DBC"/>
    <w:rsid w:val="00895C8E"/>
    <w:rsid w:val="0089652A"/>
    <w:rsid w:val="00897059"/>
    <w:rsid w:val="0089756F"/>
    <w:rsid w:val="00897AB7"/>
    <w:rsid w:val="008A15CB"/>
    <w:rsid w:val="008A1C6F"/>
    <w:rsid w:val="008A2D29"/>
    <w:rsid w:val="008A2E7F"/>
    <w:rsid w:val="008A3803"/>
    <w:rsid w:val="008A45AC"/>
    <w:rsid w:val="008A50A8"/>
    <w:rsid w:val="008A5FC3"/>
    <w:rsid w:val="008A6911"/>
    <w:rsid w:val="008A7C42"/>
    <w:rsid w:val="008B2026"/>
    <w:rsid w:val="008B2BA6"/>
    <w:rsid w:val="008B2F6B"/>
    <w:rsid w:val="008B33E0"/>
    <w:rsid w:val="008B371D"/>
    <w:rsid w:val="008B4768"/>
    <w:rsid w:val="008B483D"/>
    <w:rsid w:val="008B7017"/>
    <w:rsid w:val="008B7F9D"/>
    <w:rsid w:val="008C0B50"/>
    <w:rsid w:val="008C0D67"/>
    <w:rsid w:val="008C0F6C"/>
    <w:rsid w:val="008C244F"/>
    <w:rsid w:val="008C34D1"/>
    <w:rsid w:val="008C3671"/>
    <w:rsid w:val="008C4DD7"/>
    <w:rsid w:val="008C5DA9"/>
    <w:rsid w:val="008C5FE4"/>
    <w:rsid w:val="008C701E"/>
    <w:rsid w:val="008C7CB7"/>
    <w:rsid w:val="008D0225"/>
    <w:rsid w:val="008D070D"/>
    <w:rsid w:val="008D12DF"/>
    <w:rsid w:val="008D285A"/>
    <w:rsid w:val="008D4DC8"/>
    <w:rsid w:val="008D5B3A"/>
    <w:rsid w:val="008D700F"/>
    <w:rsid w:val="008D74B6"/>
    <w:rsid w:val="008D75E6"/>
    <w:rsid w:val="008E04BE"/>
    <w:rsid w:val="008E06E3"/>
    <w:rsid w:val="008E15B8"/>
    <w:rsid w:val="008E1AD2"/>
    <w:rsid w:val="008E1E54"/>
    <w:rsid w:val="008E2B24"/>
    <w:rsid w:val="008E386E"/>
    <w:rsid w:val="008E3CEE"/>
    <w:rsid w:val="008E47A3"/>
    <w:rsid w:val="008E5764"/>
    <w:rsid w:val="008E6255"/>
    <w:rsid w:val="008E6384"/>
    <w:rsid w:val="008E6596"/>
    <w:rsid w:val="008E6620"/>
    <w:rsid w:val="008E717F"/>
    <w:rsid w:val="008F0283"/>
    <w:rsid w:val="008F11EE"/>
    <w:rsid w:val="008F2BA4"/>
    <w:rsid w:val="008F4B05"/>
    <w:rsid w:val="008F561C"/>
    <w:rsid w:val="008F60B7"/>
    <w:rsid w:val="008F6155"/>
    <w:rsid w:val="008F627F"/>
    <w:rsid w:val="008F66AA"/>
    <w:rsid w:val="008F6E33"/>
    <w:rsid w:val="008F6EDE"/>
    <w:rsid w:val="008F7862"/>
    <w:rsid w:val="008F7949"/>
    <w:rsid w:val="009001F9"/>
    <w:rsid w:val="00900218"/>
    <w:rsid w:val="0090074C"/>
    <w:rsid w:val="00900CF0"/>
    <w:rsid w:val="009023A7"/>
    <w:rsid w:val="00902DDB"/>
    <w:rsid w:val="00902F1F"/>
    <w:rsid w:val="0090306A"/>
    <w:rsid w:val="00903F9A"/>
    <w:rsid w:val="00905040"/>
    <w:rsid w:val="009050CE"/>
    <w:rsid w:val="00905406"/>
    <w:rsid w:val="00905E54"/>
    <w:rsid w:val="009065A6"/>
    <w:rsid w:val="0090687B"/>
    <w:rsid w:val="00906B9C"/>
    <w:rsid w:val="0090732B"/>
    <w:rsid w:val="009074DE"/>
    <w:rsid w:val="00907EEA"/>
    <w:rsid w:val="00911B8A"/>
    <w:rsid w:val="00912CD1"/>
    <w:rsid w:val="00913133"/>
    <w:rsid w:val="009131C3"/>
    <w:rsid w:val="00913B96"/>
    <w:rsid w:val="00914189"/>
    <w:rsid w:val="00914C7F"/>
    <w:rsid w:val="0091566B"/>
    <w:rsid w:val="00917033"/>
    <w:rsid w:val="00920948"/>
    <w:rsid w:val="00920C34"/>
    <w:rsid w:val="00920C8B"/>
    <w:rsid w:val="00921379"/>
    <w:rsid w:val="009213A0"/>
    <w:rsid w:val="00921650"/>
    <w:rsid w:val="00924382"/>
    <w:rsid w:val="0092573E"/>
    <w:rsid w:val="00925AE7"/>
    <w:rsid w:val="00927A5E"/>
    <w:rsid w:val="00927CB7"/>
    <w:rsid w:val="009306DB"/>
    <w:rsid w:val="00931D83"/>
    <w:rsid w:val="00933545"/>
    <w:rsid w:val="009337A8"/>
    <w:rsid w:val="00933F19"/>
    <w:rsid w:val="00935A74"/>
    <w:rsid w:val="0093742A"/>
    <w:rsid w:val="00941308"/>
    <w:rsid w:val="009419BE"/>
    <w:rsid w:val="00941AEC"/>
    <w:rsid w:val="00942435"/>
    <w:rsid w:val="00942BAA"/>
    <w:rsid w:val="009433B0"/>
    <w:rsid w:val="0094348E"/>
    <w:rsid w:val="00944587"/>
    <w:rsid w:val="0094474E"/>
    <w:rsid w:val="00944C28"/>
    <w:rsid w:val="00945EB2"/>
    <w:rsid w:val="00947B47"/>
    <w:rsid w:val="00947ED9"/>
    <w:rsid w:val="00952AC8"/>
    <w:rsid w:val="009538A0"/>
    <w:rsid w:val="009549EF"/>
    <w:rsid w:val="00954E2D"/>
    <w:rsid w:val="0095506B"/>
    <w:rsid w:val="00956866"/>
    <w:rsid w:val="009576FB"/>
    <w:rsid w:val="00961200"/>
    <w:rsid w:val="0096141A"/>
    <w:rsid w:val="009616D1"/>
    <w:rsid w:val="00963A8F"/>
    <w:rsid w:val="009645C8"/>
    <w:rsid w:val="00966284"/>
    <w:rsid w:val="00967A66"/>
    <w:rsid w:val="009717F7"/>
    <w:rsid w:val="009725F9"/>
    <w:rsid w:val="00976D14"/>
    <w:rsid w:val="00976E80"/>
    <w:rsid w:val="0097735B"/>
    <w:rsid w:val="009775A4"/>
    <w:rsid w:val="0098228A"/>
    <w:rsid w:val="0098265F"/>
    <w:rsid w:val="00982D66"/>
    <w:rsid w:val="00983093"/>
    <w:rsid w:val="00986095"/>
    <w:rsid w:val="009866B2"/>
    <w:rsid w:val="009871A1"/>
    <w:rsid w:val="0099183E"/>
    <w:rsid w:val="00992FE3"/>
    <w:rsid w:val="009931CB"/>
    <w:rsid w:val="009935C6"/>
    <w:rsid w:val="00994E70"/>
    <w:rsid w:val="009961CE"/>
    <w:rsid w:val="0099693A"/>
    <w:rsid w:val="00996E5D"/>
    <w:rsid w:val="009A0689"/>
    <w:rsid w:val="009A1AEE"/>
    <w:rsid w:val="009A3F87"/>
    <w:rsid w:val="009A402C"/>
    <w:rsid w:val="009A4051"/>
    <w:rsid w:val="009A481B"/>
    <w:rsid w:val="009A4CF3"/>
    <w:rsid w:val="009A4F6C"/>
    <w:rsid w:val="009A5530"/>
    <w:rsid w:val="009A61E3"/>
    <w:rsid w:val="009A62D0"/>
    <w:rsid w:val="009A6DD4"/>
    <w:rsid w:val="009A6DF9"/>
    <w:rsid w:val="009A7E35"/>
    <w:rsid w:val="009B040B"/>
    <w:rsid w:val="009B0E7F"/>
    <w:rsid w:val="009B3575"/>
    <w:rsid w:val="009B37D7"/>
    <w:rsid w:val="009B4DA1"/>
    <w:rsid w:val="009B69FC"/>
    <w:rsid w:val="009B71B6"/>
    <w:rsid w:val="009B789B"/>
    <w:rsid w:val="009B7A16"/>
    <w:rsid w:val="009B7DC3"/>
    <w:rsid w:val="009C0FCF"/>
    <w:rsid w:val="009C26DB"/>
    <w:rsid w:val="009C402B"/>
    <w:rsid w:val="009C4187"/>
    <w:rsid w:val="009C499F"/>
    <w:rsid w:val="009C4EA1"/>
    <w:rsid w:val="009C5302"/>
    <w:rsid w:val="009C62FE"/>
    <w:rsid w:val="009C7F44"/>
    <w:rsid w:val="009D29E9"/>
    <w:rsid w:val="009D315C"/>
    <w:rsid w:val="009D355D"/>
    <w:rsid w:val="009D3752"/>
    <w:rsid w:val="009D3BDD"/>
    <w:rsid w:val="009D4645"/>
    <w:rsid w:val="009D47A8"/>
    <w:rsid w:val="009D4A90"/>
    <w:rsid w:val="009D4FF4"/>
    <w:rsid w:val="009D5AEE"/>
    <w:rsid w:val="009D79B9"/>
    <w:rsid w:val="009E14FC"/>
    <w:rsid w:val="009E1A64"/>
    <w:rsid w:val="009E1B1C"/>
    <w:rsid w:val="009E22FB"/>
    <w:rsid w:val="009E237E"/>
    <w:rsid w:val="009E362D"/>
    <w:rsid w:val="009E49C6"/>
    <w:rsid w:val="009E4F2D"/>
    <w:rsid w:val="009E5679"/>
    <w:rsid w:val="009E6019"/>
    <w:rsid w:val="009F2F3C"/>
    <w:rsid w:val="009F3629"/>
    <w:rsid w:val="009F3F80"/>
    <w:rsid w:val="009F4536"/>
    <w:rsid w:val="009F67E4"/>
    <w:rsid w:val="009F795F"/>
    <w:rsid w:val="00A01048"/>
    <w:rsid w:val="00A01215"/>
    <w:rsid w:val="00A04B80"/>
    <w:rsid w:val="00A04BC3"/>
    <w:rsid w:val="00A04C88"/>
    <w:rsid w:val="00A04F16"/>
    <w:rsid w:val="00A06E47"/>
    <w:rsid w:val="00A06F76"/>
    <w:rsid w:val="00A07358"/>
    <w:rsid w:val="00A1055B"/>
    <w:rsid w:val="00A118C9"/>
    <w:rsid w:val="00A12C0F"/>
    <w:rsid w:val="00A137A6"/>
    <w:rsid w:val="00A145F1"/>
    <w:rsid w:val="00A14DCF"/>
    <w:rsid w:val="00A160D6"/>
    <w:rsid w:val="00A166C1"/>
    <w:rsid w:val="00A178C3"/>
    <w:rsid w:val="00A222E1"/>
    <w:rsid w:val="00A22A19"/>
    <w:rsid w:val="00A24A88"/>
    <w:rsid w:val="00A262C0"/>
    <w:rsid w:val="00A2649F"/>
    <w:rsid w:val="00A269DF"/>
    <w:rsid w:val="00A3056C"/>
    <w:rsid w:val="00A322BC"/>
    <w:rsid w:val="00A3259F"/>
    <w:rsid w:val="00A32EC6"/>
    <w:rsid w:val="00A35872"/>
    <w:rsid w:val="00A375EF"/>
    <w:rsid w:val="00A37EFA"/>
    <w:rsid w:val="00A40497"/>
    <w:rsid w:val="00A40AE1"/>
    <w:rsid w:val="00A40CF5"/>
    <w:rsid w:val="00A40F29"/>
    <w:rsid w:val="00A410DB"/>
    <w:rsid w:val="00A41135"/>
    <w:rsid w:val="00A4298D"/>
    <w:rsid w:val="00A43905"/>
    <w:rsid w:val="00A44DC3"/>
    <w:rsid w:val="00A451EF"/>
    <w:rsid w:val="00A4564A"/>
    <w:rsid w:val="00A45D6F"/>
    <w:rsid w:val="00A45FC5"/>
    <w:rsid w:val="00A464C3"/>
    <w:rsid w:val="00A50169"/>
    <w:rsid w:val="00A519BF"/>
    <w:rsid w:val="00A51BA2"/>
    <w:rsid w:val="00A5234B"/>
    <w:rsid w:val="00A524C2"/>
    <w:rsid w:val="00A52DAF"/>
    <w:rsid w:val="00A547A6"/>
    <w:rsid w:val="00A54912"/>
    <w:rsid w:val="00A553BA"/>
    <w:rsid w:val="00A56C0D"/>
    <w:rsid w:val="00A56CCA"/>
    <w:rsid w:val="00A56F3A"/>
    <w:rsid w:val="00A57863"/>
    <w:rsid w:val="00A6057E"/>
    <w:rsid w:val="00A6178F"/>
    <w:rsid w:val="00A61CDF"/>
    <w:rsid w:val="00A627E6"/>
    <w:rsid w:val="00A62A2B"/>
    <w:rsid w:val="00A639F0"/>
    <w:rsid w:val="00A6485B"/>
    <w:rsid w:val="00A669DA"/>
    <w:rsid w:val="00A66B6C"/>
    <w:rsid w:val="00A67B7E"/>
    <w:rsid w:val="00A67EC1"/>
    <w:rsid w:val="00A70E92"/>
    <w:rsid w:val="00A7128B"/>
    <w:rsid w:val="00A71F2E"/>
    <w:rsid w:val="00A724E8"/>
    <w:rsid w:val="00A729E8"/>
    <w:rsid w:val="00A72E59"/>
    <w:rsid w:val="00A7342D"/>
    <w:rsid w:val="00A73C43"/>
    <w:rsid w:val="00A8056F"/>
    <w:rsid w:val="00A80F8E"/>
    <w:rsid w:val="00A85DF8"/>
    <w:rsid w:val="00A85EE5"/>
    <w:rsid w:val="00A86D8A"/>
    <w:rsid w:val="00A9050C"/>
    <w:rsid w:val="00A907A4"/>
    <w:rsid w:val="00A90949"/>
    <w:rsid w:val="00A90EF2"/>
    <w:rsid w:val="00A93441"/>
    <w:rsid w:val="00A93510"/>
    <w:rsid w:val="00A937A9"/>
    <w:rsid w:val="00A93DAE"/>
    <w:rsid w:val="00A9530D"/>
    <w:rsid w:val="00A95FD2"/>
    <w:rsid w:val="00AA01BA"/>
    <w:rsid w:val="00AA04DB"/>
    <w:rsid w:val="00AA082F"/>
    <w:rsid w:val="00AA4722"/>
    <w:rsid w:val="00AA5C79"/>
    <w:rsid w:val="00AA6905"/>
    <w:rsid w:val="00AB13E0"/>
    <w:rsid w:val="00AB1733"/>
    <w:rsid w:val="00AB33F5"/>
    <w:rsid w:val="00AB48CE"/>
    <w:rsid w:val="00AB5D98"/>
    <w:rsid w:val="00AB5F57"/>
    <w:rsid w:val="00AB7473"/>
    <w:rsid w:val="00AB7C96"/>
    <w:rsid w:val="00AC172D"/>
    <w:rsid w:val="00AC2239"/>
    <w:rsid w:val="00AC2519"/>
    <w:rsid w:val="00AC252B"/>
    <w:rsid w:val="00AC28D7"/>
    <w:rsid w:val="00AC3610"/>
    <w:rsid w:val="00AC3ED1"/>
    <w:rsid w:val="00AC47FD"/>
    <w:rsid w:val="00AC48BA"/>
    <w:rsid w:val="00AC69ED"/>
    <w:rsid w:val="00AC7983"/>
    <w:rsid w:val="00AD0993"/>
    <w:rsid w:val="00AD0B78"/>
    <w:rsid w:val="00AD0C69"/>
    <w:rsid w:val="00AD1069"/>
    <w:rsid w:val="00AD1206"/>
    <w:rsid w:val="00AD1BDB"/>
    <w:rsid w:val="00AD2251"/>
    <w:rsid w:val="00AD2632"/>
    <w:rsid w:val="00AD3184"/>
    <w:rsid w:val="00AD40C4"/>
    <w:rsid w:val="00AD4357"/>
    <w:rsid w:val="00AD4FA7"/>
    <w:rsid w:val="00AD5D12"/>
    <w:rsid w:val="00AD67AA"/>
    <w:rsid w:val="00AD68D0"/>
    <w:rsid w:val="00AD70A5"/>
    <w:rsid w:val="00AD767D"/>
    <w:rsid w:val="00AD7E98"/>
    <w:rsid w:val="00AE1889"/>
    <w:rsid w:val="00AE3796"/>
    <w:rsid w:val="00AE44FC"/>
    <w:rsid w:val="00AE4923"/>
    <w:rsid w:val="00AE6484"/>
    <w:rsid w:val="00AE7B34"/>
    <w:rsid w:val="00AF246F"/>
    <w:rsid w:val="00AF2911"/>
    <w:rsid w:val="00AF2B2E"/>
    <w:rsid w:val="00AF2DE5"/>
    <w:rsid w:val="00AF37BB"/>
    <w:rsid w:val="00AF45EE"/>
    <w:rsid w:val="00AF6C05"/>
    <w:rsid w:val="00AF710D"/>
    <w:rsid w:val="00B015C5"/>
    <w:rsid w:val="00B02112"/>
    <w:rsid w:val="00B022D4"/>
    <w:rsid w:val="00B02E82"/>
    <w:rsid w:val="00B031F9"/>
    <w:rsid w:val="00B03462"/>
    <w:rsid w:val="00B03604"/>
    <w:rsid w:val="00B03876"/>
    <w:rsid w:val="00B04B1F"/>
    <w:rsid w:val="00B05447"/>
    <w:rsid w:val="00B05BE3"/>
    <w:rsid w:val="00B06160"/>
    <w:rsid w:val="00B069DE"/>
    <w:rsid w:val="00B071EE"/>
    <w:rsid w:val="00B10B54"/>
    <w:rsid w:val="00B11D15"/>
    <w:rsid w:val="00B12470"/>
    <w:rsid w:val="00B1275B"/>
    <w:rsid w:val="00B1277B"/>
    <w:rsid w:val="00B132C2"/>
    <w:rsid w:val="00B15A28"/>
    <w:rsid w:val="00B15A71"/>
    <w:rsid w:val="00B1655A"/>
    <w:rsid w:val="00B17032"/>
    <w:rsid w:val="00B20E08"/>
    <w:rsid w:val="00B2100D"/>
    <w:rsid w:val="00B210AC"/>
    <w:rsid w:val="00B216A7"/>
    <w:rsid w:val="00B227CE"/>
    <w:rsid w:val="00B229AD"/>
    <w:rsid w:val="00B22A63"/>
    <w:rsid w:val="00B242DE"/>
    <w:rsid w:val="00B24CCD"/>
    <w:rsid w:val="00B25378"/>
    <w:rsid w:val="00B254A9"/>
    <w:rsid w:val="00B270BD"/>
    <w:rsid w:val="00B273EB"/>
    <w:rsid w:val="00B317DE"/>
    <w:rsid w:val="00B32494"/>
    <w:rsid w:val="00B32AD4"/>
    <w:rsid w:val="00B32E76"/>
    <w:rsid w:val="00B32F16"/>
    <w:rsid w:val="00B3384D"/>
    <w:rsid w:val="00B341E8"/>
    <w:rsid w:val="00B34ACD"/>
    <w:rsid w:val="00B3550A"/>
    <w:rsid w:val="00B35969"/>
    <w:rsid w:val="00B36929"/>
    <w:rsid w:val="00B378F7"/>
    <w:rsid w:val="00B37B63"/>
    <w:rsid w:val="00B42D10"/>
    <w:rsid w:val="00B430CA"/>
    <w:rsid w:val="00B4549B"/>
    <w:rsid w:val="00B45D90"/>
    <w:rsid w:val="00B46D64"/>
    <w:rsid w:val="00B46D80"/>
    <w:rsid w:val="00B4792D"/>
    <w:rsid w:val="00B502C7"/>
    <w:rsid w:val="00B5069B"/>
    <w:rsid w:val="00B5118B"/>
    <w:rsid w:val="00B5249E"/>
    <w:rsid w:val="00B5280C"/>
    <w:rsid w:val="00B54E59"/>
    <w:rsid w:val="00B554E5"/>
    <w:rsid w:val="00B55E25"/>
    <w:rsid w:val="00B56512"/>
    <w:rsid w:val="00B57B6C"/>
    <w:rsid w:val="00B61697"/>
    <w:rsid w:val="00B61C01"/>
    <w:rsid w:val="00B61EF1"/>
    <w:rsid w:val="00B62837"/>
    <w:rsid w:val="00B63221"/>
    <w:rsid w:val="00B6341A"/>
    <w:rsid w:val="00B64CA2"/>
    <w:rsid w:val="00B65A84"/>
    <w:rsid w:val="00B65FCD"/>
    <w:rsid w:val="00B661EE"/>
    <w:rsid w:val="00B67851"/>
    <w:rsid w:val="00B7044D"/>
    <w:rsid w:val="00B7234E"/>
    <w:rsid w:val="00B72394"/>
    <w:rsid w:val="00B73444"/>
    <w:rsid w:val="00B73B58"/>
    <w:rsid w:val="00B7416E"/>
    <w:rsid w:val="00B7486F"/>
    <w:rsid w:val="00B74B7C"/>
    <w:rsid w:val="00B74C09"/>
    <w:rsid w:val="00B75189"/>
    <w:rsid w:val="00B75569"/>
    <w:rsid w:val="00B756E4"/>
    <w:rsid w:val="00B778DE"/>
    <w:rsid w:val="00B80D6E"/>
    <w:rsid w:val="00B8164A"/>
    <w:rsid w:val="00B8193C"/>
    <w:rsid w:val="00B81F57"/>
    <w:rsid w:val="00B82C19"/>
    <w:rsid w:val="00B84615"/>
    <w:rsid w:val="00B84D10"/>
    <w:rsid w:val="00B84D28"/>
    <w:rsid w:val="00B84F5D"/>
    <w:rsid w:val="00B85917"/>
    <w:rsid w:val="00B85DFF"/>
    <w:rsid w:val="00B8693D"/>
    <w:rsid w:val="00B8725D"/>
    <w:rsid w:val="00B933CD"/>
    <w:rsid w:val="00B94512"/>
    <w:rsid w:val="00B9499D"/>
    <w:rsid w:val="00B94E89"/>
    <w:rsid w:val="00B95D44"/>
    <w:rsid w:val="00B96190"/>
    <w:rsid w:val="00B962EF"/>
    <w:rsid w:val="00B96D10"/>
    <w:rsid w:val="00B97F44"/>
    <w:rsid w:val="00BA0917"/>
    <w:rsid w:val="00BA2DCD"/>
    <w:rsid w:val="00BA5252"/>
    <w:rsid w:val="00BA5824"/>
    <w:rsid w:val="00BA635C"/>
    <w:rsid w:val="00BA678C"/>
    <w:rsid w:val="00BA6836"/>
    <w:rsid w:val="00BA7449"/>
    <w:rsid w:val="00BB007C"/>
    <w:rsid w:val="00BB0140"/>
    <w:rsid w:val="00BB138D"/>
    <w:rsid w:val="00BB168E"/>
    <w:rsid w:val="00BB16FE"/>
    <w:rsid w:val="00BB2887"/>
    <w:rsid w:val="00BB3343"/>
    <w:rsid w:val="00BB3454"/>
    <w:rsid w:val="00BB5E70"/>
    <w:rsid w:val="00BB635A"/>
    <w:rsid w:val="00BC0B55"/>
    <w:rsid w:val="00BC0CD0"/>
    <w:rsid w:val="00BC22DF"/>
    <w:rsid w:val="00BC4698"/>
    <w:rsid w:val="00BC4AF0"/>
    <w:rsid w:val="00BC6397"/>
    <w:rsid w:val="00BC6A81"/>
    <w:rsid w:val="00BC73CA"/>
    <w:rsid w:val="00BD0B6C"/>
    <w:rsid w:val="00BD1CBD"/>
    <w:rsid w:val="00BD56E1"/>
    <w:rsid w:val="00BD5CBF"/>
    <w:rsid w:val="00BD6CE7"/>
    <w:rsid w:val="00BD71EE"/>
    <w:rsid w:val="00BD74EC"/>
    <w:rsid w:val="00BE100B"/>
    <w:rsid w:val="00BE3B8A"/>
    <w:rsid w:val="00BE3ECB"/>
    <w:rsid w:val="00BE404D"/>
    <w:rsid w:val="00BF0086"/>
    <w:rsid w:val="00BF49FA"/>
    <w:rsid w:val="00BF523F"/>
    <w:rsid w:val="00BF6C03"/>
    <w:rsid w:val="00BF792C"/>
    <w:rsid w:val="00BF7CD8"/>
    <w:rsid w:val="00C018D2"/>
    <w:rsid w:val="00C02639"/>
    <w:rsid w:val="00C02BB7"/>
    <w:rsid w:val="00C03162"/>
    <w:rsid w:val="00C0396B"/>
    <w:rsid w:val="00C03A80"/>
    <w:rsid w:val="00C03B7B"/>
    <w:rsid w:val="00C03D19"/>
    <w:rsid w:val="00C0421A"/>
    <w:rsid w:val="00C05495"/>
    <w:rsid w:val="00C05963"/>
    <w:rsid w:val="00C05B25"/>
    <w:rsid w:val="00C05BB4"/>
    <w:rsid w:val="00C06247"/>
    <w:rsid w:val="00C06645"/>
    <w:rsid w:val="00C06FA4"/>
    <w:rsid w:val="00C101F5"/>
    <w:rsid w:val="00C1057D"/>
    <w:rsid w:val="00C11122"/>
    <w:rsid w:val="00C118F7"/>
    <w:rsid w:val="00C11B36"/>
    <w:rsid w:val="00C11DD3"/>
    <w:rsid w:val="00C12275"/>
    <w:rsid w:val="00C12EB2"/>
    <w:rsid w:val="00C131B6"/>
    <w:rsid w:val="00C140A7"/>
    <w:rsid w:val="00C14B1A"/>
    <w:rsid w:val="00C1503C"/>
    <w:rsid w:val="00C15700"/>
    <w:rsid w:val="00C16606"/>
    <w:rsid w:val="00C16CFB"/>
    <w:rsid w:val="00C176FB"/>
    <w:rsid w:val="00C17C0C"/>
    <w:rsid w:val="00C21284"/>
    <w:rsid w:val="00C213F4"/>
    <w:rsid w:val="00C2177C"/>
    <w:rsid w:val="00C220DB"/>
    <w:rsid w:val="00C228E1"/>
    <w:rsid w:val="00C23072"/>
    <w:rsid w:val="00C24251"/>
    <w:rsid w:val="00C24568"/>
    <w:rsid w:val="00C25418"/>
    <w:rsid w:val="00C25A1F"/>
    <w:rsid w:val="00C2658B"/>
    <w:rsid w:val="00C27079"/>
    <w:rsid w:val="00C27DDD"/>
    <w:rsid w:val="00C30FD4"/>
    <w:rsid w:val="00C31024"/>
    <w:rsid w:val="00C31130"/>
    <w:rsid w:val="00C31468"/>
    <w:rsid w:val="00C3243A"/>
    <w:rsid w:val="00C3345F"/>
    <w:rsid w:val="00C3395D"/>
    <w:rsid w:val="00C36153"/>
    <w:rsid w:val="00C3637F"/>
    <w:rsid w:val="00C3681E"/>
    <w:rsid w:val="00C3713F"/>
    <w:rsid w:val="00C373D5"/>
    <w:rsid w:val="00C417AC"/>
    <w:rsid w:val="00C4259B"/>
    <w:rsid w:val="00C42909"/>
    <w:rsid w:val="00C42E8A"/>
    <w:rsid w:val="00C42F7B"/>
    <w:rsid w:val="00C4301B"/>
    <w:rsid w:val="00C431D3"/>
    <w:rsid w:val="00C4350C"/>
    <w:rsid w:val="00C444DC"/>
    <w:rsid w:val="00C445AD"/>
    <w:rsid w:val="00C44C0B"/>
    <w:rsid w:val="00C44DF6"/>
    <w:rsid w:val="00C45F11"/>
    <w:rsid w:val="00C46111"/>
    <w:rsid w:val="00C46469"/>
    <w:rsid w:val="00C47270"/>
    <w:rsid w:val="00C507C9"/>
    <w:rsid w:val="00C50C9E"/>
    <w:rsid w:val="00C512D4"/>
    <w:rsid w:val="00C52501"/>
    <w:rsid w:val="00C53097"/>
    <w:rsid w:val="00C53109"/>
    <w:rsid w:val="00C53265"/>
    <w:rsid w:val="00C53D0E"/>
    <w:rsid w:val="00C5401D"/>
    <w:rsid w:val="00C54236"/>
    <w:rsid w:val="00C54B55"/>
    <w:rsid w:val="00C55470"/>
    <w:rsid w:val="00C5640F"/>
    <w:rsid w:val="00C57EA2"/>
    <w:rsid w:val="00C60A99"/>
    <w:rsid w:val="00C60DD9"/>
    <w:rsid w:val="00C61BE6"/>
    <w:rsid w:val="00C6287F"/>
    <w:rsid w:val="00C63C93"/>
    <w:rsid w:val="00C63DE6"/>
    <w:rsid w:val="00C63F59"/>
    <w:rsid w:val="00C64DD1"/>
    <w:rsid w:val="00C64FA2"/>
    <w:rsid w:val="00C6508B"/>
    <w:rsid w:val="00C65C62"/>
    <w:rsid w:val="00C67AEB"/>
    <w:rsid w:val="00C7055E"/>
    <w:rsid w:val="00C70AD6"/>
    <w:rsid w:val="00C72FF4"/>
    <w:rsid w:val="00C74D73"/>
    <w:rsid w:val="00C753E5"/>
    <w:rsid w:val="00C7589B"/>
    <w:rsid w:val="00C75B0A"/>
    <w:rsid w:val="00C75D8D"/>
    <w:rsid w:val="00C808FB"/>
    <w:rsid w:val="00C80F76"/>
    <w:rsid w:val="00C81096"/>
    <w:rsid w:val="00C81B9F"/>
    <w:rsid w:val="00C83578"/>
    <w:rsid w:val="00C84A04"/>
    <w:rsid w:val="00C84FE2"/>
    <w:rsid w:val="00C85EC7"/>
    <w:rsid w:val="00C863A6"/>
    <w:rsid w:val="00C91D87"/>
    <w:rsid w:val="00C9294C"/>
    <w:rsid w:val="00C92E8F"/>
    <w:rsid w:val="00C93336"/>
    <w:rsid w:val="00C941FA"/>
    <w:rsid w:val="00C958B1"/>
    <w:rsid w:val="00C96858"/>
    <w:rsid w:val="00C96B02"/>
    <w:rsid w:val="00C97ECE"/>
    <w:rsid w:val="00CA1167"/>
    <w:rsid w:val="00CA26AB"/>
    <w:rsid w:val="00CA3486"/>
    <w:rsid w:val="00CA4A76"/>
    <w:rsid w:val="00CA568C"/>
    <w:rsid w:val="00CA5D0E"/>
    <w:rsid w:val="00CA5E33"/>
    <w:rsid w:val="00CA649E"/>
    <w:rsid w:val="00CA74B1"/>
    <w:rsid w:val="00CA7D2C"/>
    <w:rsid w:val="00CB0622"/>
    <w:rsid w:val="00CB1B0B"/>
    <w:rsid w:val="00CB25CB"/>
    <w:rsid w:val="00CB283D"/>
    <w:rsid w:val="00CB2869"/>
    <w:rsid w:val="00CB3180"/>
    <w:rsid w:val="00CB36DD"/>
    <w:rsid w:val="00CB4633"/>
    <w:rsid w:val="00CB47EF"/>
    <w:rsid w:val="00CB4D46"/>
    <w:rsid w:val="00CB748F"/>
    <w:rsid w:val="00CB74DC"/>
    <w:rsid w:val="00CB74E9"/>
    <w:rsid w:val="00CB7AF8"/>
    <w:rsid w:val="00CC069A"/>
    <w:rsid w:val="00CC0ED3"/>
    <w:rsid w:val="00CC2A84"/>
    <w:rsid w:val="00CC4080"/>
    <w:rsid w:val="00CC4B14"/>
    <w:rsid w:val="00CC511C"/>
    <w:rsid w:val="00CC5279"/>
    <w:rsid w:val="00CC53CA"/>
    <w:rsid w:val="00CC6570"/>
    <w:rsid w:val="00CC66C1"/>
    <w:rsid w:val="00CC7AD6"/>
    <w:rsid w:val="00CD11FE"/>
    <w:rsid w:val="00CD16E8"/>
    <w:rsid w:val="00CD172C"/>
    <w:rsid w:val="00CD18C1"/>
    <w:rsid w:val="00CD35F2"/>
    <w:rsid w:val="00CD42CC"/>
    <w:rsid w:val="00CD4938"/>
    <w:rsid w:val="00CD4B3B"/>
    <w:rsid w:val="00CD510D"/>
    <w:rsid w:val="00CD5CA0"/>
    <w:rsid w:val="00CD5DB7"/>
    <w:rsid w:val="00CD6A11"/>
    <w:rsid w:val="00CD73E2"/>
    <w:rsid w:val="00CD75B6"/>
    <w:rsid w:val="00CE1464"/>
    <w:rsid w:val="00CE2C08"/>
    <w:rsid w:val="00CE2F96"/>
    <w:rsid w:val="00CE3661"/>
    <w:rsid w:val="00CE3A02"/>
    <w:rsid w:val="00CE3B84"/>
    <w:rsid w:val="00CE4F20"/>
    <w:rsid w:val="00CE66BE"/>
    <w:rsid w:val="00CE6AED"/>
    <w:rsid w:val="00CE78B8"/>
    <w:rsid w:val="00CE79BB"/>
    <w:rsid w:val="00CE7B5D"/>
    <w:rsid w:val="00CF280E"/>
    <w:rsid w:val="00CF2B9B"/>
    <w:rsid w:val="00CF39E0"/>
    <w:rsid w:val="00CF430E"/>
    <w:rsid w:val="00CF436C"/>
    <w:rsid w:val="00CF599C"/>
    <w:rsid w:val="00CF5DDB"/>
    <w:rsid w:val="00CF7180"/>
    <w:rsid w:val="00D00E8A"/>
    <w:rsid w:val="00D03AEF"/>
    <w:rsid w:val="00D03EEE"/>
    <w:rsid w:val="00D0641F"/>
    <w:rsid w:val="00D07D1B"/>
    <w:rsid w:val="00D116AA"/>
    <w:rsid w:val="00D136C0"/>
    <w:rsid w:val="00D149C9"/>
    <w:rsid w:val="00D15228"/>
    <w:rsid w:val="00D155D7"/>
    <w:rsid w:val="00D15655"/>
    <w:rsid w:val="00D16373"/>
    <w:rsid w:val="00D1670E"/>
    <w:rsid w:val="00D16CB7"/>
    <w:rsid w:val="00D1742F"/>
    <w:rsid w:val="00D17AFA"/>
    <w:rsid w:val="00D210D2"/>
    <w:rsid w:val="00D217D9"/>
    <w:rsid w:val="00D21DE8"/>
    <w:rsid w:val="00D23988"/>
    <w:rsid w:val="00D23AFF"/>
    <w:rsid w:val="00D23CC0"/>
    <w:rsid w:val="00D25CA3"/>
    <w:rsid w:val="00D26B81"/>
    <w:rsid w:val="00D27B27"/>
    <w:rsid w:val="00D27EB1"/>
    <w:rsid w:val="00D30143"/>
    <w:rsid w:val="00D30605"/>
    <w:rsid w:val="00D30CA8"/>
    <w:rsid w:val="00D35427"/>
    <w:rsid w:val="00D3691E"/>
    <w:rsid w:val="00D37094"/>
    <w:rsid w:val="00D40123"/>
    <w:rsid w:val="00D40398"/>
    <w:rsid w:val="00D404C6"/>
    <w:rsid w:val="00D45890"/>
    <w:rsid w:val="00D45E8F"/>
    <w:rsid w:val="00D46749"/>
    <w:rsid w:val="00D503A6"/>
    <w:rsid w:val="00D50908"/>
    <w:rsid w:val="00D50E8F"/>
    <w:rsid w:val="00D515DD"/>
    <w:rsid w:val="00D51AF3"/>
    <w:rsid w:val="00D51B6A"/>
    <w:rsid w:val="00D5278A"/>
    <w:rsid w:val="00D531AD"/>
    <w:rsid w:val="00D537AD"/>
    <w:rsid w:val="00D547B0"/>
    <w:rsid w:val="00D55BE9"/>
    <w:rsid w:val="00D56144"/>
    <w:rsid w:val="00D5693F"/>
    <w:rsid w:val="00D60AF8"/>
    <w:rsid w:val="00D620BB"/>
    <w:rsid w:val="00D627BA"/>
    <w:rsid w:val="00D63A5F"/>
    <w:rsid w:val="00D64995"/>
    <w:rsid w:val="00D65185"/>
    <w:rsid w:val="00D65702"/>
    <w:rsid w:val="00D6713F"/>
    <w:rsid w:val="00D67279"/>
    <w:rsid w:val="00D672CF"/>
    <w:rsid w:val="00D6734F"/>
    <w:rsid w:val="00D701BC"/>
    <w:rsid w:val="00D70E16"/>
    <w:rsid w:val="00D7136C"/>
    <w:rsid w:val="00D725CA"/>
    <w:rsid w:val="00D72B0F"/>
    <w:rsid w:val="00D735E7"/>
    <w:rsid w:val="00D7424E"/>
    <w:rsid w:val="00D74BD0"/>
    <w:rsid w:val="00D767D2"/>
    <w:rsid w:val="00D76CB5"/>
    <w:rsid w:val="00D77340"/>
    <w:rsid w:val="00D8005E"/>
    <w:rsid w:val="00D80B64"/>
    <w:rsid w:val="00D812FB"/>
    <w:rsid w:val="00D819E0"/>
    <w:rsid w:val="00D81A46"/>
    <w:rsid w:val="00D81B61"/>
    <w:rsid w:val="00D824CC"/>
    <w:rsid w:val="00D82BB9"/>
    <w:rsid w:val="00D82E24"/>
    <w:rsid w:val="00D84D7E"/>
    <w:rsid w:val="00D864F1"/>
    <w:rsid w:val="00D86698"/>
    <w:rsid w:val="00D8670A"/>
    <w:rsid w:val="00D86B07"/>
    <w:rsid w:val="00D90738"/>
    <w:rsid w:val="00D90BDA"/>
    <w:rsid w:val="00D91439"/>
    <w:rsid w:val="00D93501"/>
    <w:rsid w:val="00D93940"/>
    <w:rsid w:val="00D939F9"/>
    <w:rsid w:val="00D94F1A"/>
    <w:rsid w:val="00D95487"/>
    <w:rsid w:val="00D95763"/>
    <w:rsid w:val="00DA25EE"/>
    <w:rsid w:val="00DA3604"/>
    <w:rsid w:val="00DA4F8E"/>
    <w:rsid w:val="00DA5334"/>
    <w:rsid w:val="00DA742C"/>
    <w:rsid w:val="00DA7FF0"/>
    <w:rsid w:val="00DB01CE"/>
    <w:rsid w:val="00DB05B7"/>
    <w:rsid w:val="00DB0B9F"/>
    <w:rsid w:val="00DB0D2D"/>
    <w:rsid w:val="00DB0E66"/>
    <w:rsid w:val="00DB1E31"/>
    <w:rsid w:val="00DB1EAF"/>
    <w:rsid w:val="00DB1EEA"/>
    <w:rsid w:val="00DB3228"/>
    <w:rsid w:val="00DB32D5"/>
    <w:rsid w:val="00DB3793"/>
    <w:rsid w:val="00DB421C"/>
    <w:rsid w:val="00DB47D1"/>
    <w:rsid w:val="00DB5354"/>
    <w:rsid w:val="00DB54C3"/>
    <w:rsid w:val="00DB5D19"/>
    <w:rsid w:val="00DB611C"/>
    <w:rsid w:val="00DB63FB"/>
    <w:rsid w:val="00DB6EA2"/>
    <w:rsid w:val="00DC09D4"/>
    <w:rsid w:val="00DC1F28"/>
    <w:rsid w:val="00DC23A1"/>
    <w:rsid w:val="00DC2FD0"/>
    <w:rsid w:val="00DC42F5"/>
    <w:rsid w:val="00DC437C"/>
    <w:rsid w:val="00DC4EB1"/>
    <w:rsid w:val="00DC7220"/>
    <w:rsid w:val="00DC743C"/>
    <w:rsid w:val="00DC74DC"/>
    <w:rsid w:val="00DD073E"/>
    <w:rsid w:val="00DD0DA6"/>
    <w:rsid w:val="00DD0F5C"/>
    <w:rsid w:val="00DD1DE4"/>
    <w:rsid w:val="00DD4EF4"/>
    <w:rsid w:val="00DD5792"/>
    <w:rsid w:val="00DD5A06"/>
    <w:rsid w:val="00DD6544"/>
    <w:rsid w:val="00DD660A"/>
    <w:rsid w:val="00DD68FC"/>
    <w:rsid w:val="00DD6E3C"/>
    <w:rsid w:val="00DD7E7E"/>
    <w:rsid w:val="00DE0D20"/>
    <w:rsid w:val="00DE1871"/>
    <w:rsid w:val="00DE1BAD"/>
    <w:rsid w:val="00DE2922"/>
    <w:rsid w:val="00DE2CC7"/>
    <w:rsid w:val="00DE36EF"/>
    <w:rsid w:val="00DE4374"/>
    <w:rsid w:val="00DE5C60"/>
    <w:rsid w:val="00DE77B1"/>
    <w:rsid w:val="00DE7D97"/>
    <w:rsid w:val="00DF0182"/>
    <w:rsid w:val="00DF02DB"/>
    <w:rsid w:val="00DF033C"/>
    <w:rsid w:val="00DF053D"/>
    <w:rsid w:val="00DF0543"/>
    <w:rsid w:val="00DF1100"/>
    <w:rsid w:val="00DF12D8"/>
    <w:rsid w:val="00DF13E8"/>
    <w:rsid w:val="00DF1A30"/>
    <w:rsid w:val="00DF1ACA"/>
    <w:rsid w:val="00DF1EA2"/>
    <w:rsid w:val="00DF2672"/>
    <w:rsid w:val="00DF2CDA"/>
    <w:rsid w:val="00DF31D9"/>
    <w:rsid w:val="00DF4688"/>
    <w:rsid w:val="00DF5707"/>
    <w:rsid w:val="00DF5DE5"/>
    <w:rsid w:val="00DF7624"/>
    <w:rsid w:val="00E001EA"/>
    <w:rsid w:val="00E01445"/>
    <w:rsid w:val="00E01D6C"/>
    <w:rsid w:val="00E04715"/>
    <w:rsid w:val="00E0680E"/>
    <w:rsid w:val="00E07740"/>
    <w:rsid w:val="00E1161F"/>
    <w:rsid w:val="00E11A8C"/>
    <w:rsid w:val="00E11F43"/>
    <w:rsid w:val="00E11FB9"/>
    <w:rsid w:val="00E1204D"/>
    <w:rsid w:val="00E135AD"/>
    <w:rsid w:val="00E1415C"/>
    <w:rsid w:val="00E142A8"/>
    <w:rsid w:val="00E16061"/>
    <w:rsid w:val="00E16D27"/>
    <w:rsid w:val="00E17810"/>
    <w:rsid w:val="00E17BC6"/>
    <w:rsid w:val="00E17F83"/>
    <w:rsid w:val="00E2358D"/>
    <w:rsid w:val="00E23BA8"/>
    <w:rsid w:val="00E23C22"/>
    <w:rsid w:val="00E242DB"/>
    <w:rsid w:val="00E26048"/>
    <w:rsid w:val="00E261B6"/>
    <w:rsid w:val="00E2627F"/>
    <w:rsid w:val="00E2654C"/>
    <w:rsid w:val="00E27DDA"/>
    <w:rsid w:val="00E31A70"/>
    <w:rsid w:val="00E3278E"/>
    <w:rsid w:val="00E32BD4"/>
    <w:rsid w:val="00E33298"/>
    <w:rsid w:val="00E334BB"/>
    <w:rsid w:val="00E35270"/>
    <w:rsid w:val="00E353BE"/>
    <w:rsid w:val="00E35FB4"/>
    <w:rsid w:val="00E36E44"/>
    <w:rsid w:val="00E37957"/>
    <w:rsid w:val="00E40179"/>
    <w:rsid w:val="00E401C8"/>
    <w:rsid w:val="00E40F24"/>
    <w:rsid w:val="00E40F56"/>
    <w:rsid w:val="00E41966"/>
    <w:rsid w:val="00E439AA"/>
    <w:rsid w:val="00E43E3F"/>
    <w:rsid w:val="00E443B2"/>
    <w:rsid w:val="00E46199"/>
    <w:rsid w:val="00E471CA"/>
    <w:rsid w:val="00E52245"/>
    <w:rsid w:val="00E52E99"/>
    <w:rsid w:val="00E5374C"/>
    <w:rsid w:val="00E537FD"/>
    <w:rsid w:val="00E54131"/>
    <w:rsid w:val="00E5506C"/>
    <w:rsid w:val="00E555A1"/>
    <w:rsid w:val="00E55705"/>
    <w:rsid w:val="00E57D88"/>
    <w:rsid w:val="00E60C2C"/>
    <w:rsid w:val="00E62AB5"/>
    <w:rsid w:val="00E63C2A"/>
    <w:rsid w:val="00E63E3C"/>
    <w:rsid w:val="00E64636"/>
    <w:rsid w:val="00E649C3"/>
    <w:rsid w:val="00E6597B"/>
    <w:rsid w:val="00E65E70"/>
    <w:rsid w:val="00E664F4"/>
    <w:rsid w:val="00E66D01"/>
    <w:rsid w:val="00E67071"/>
    <w:rsid w:val="00E67559"/>
    <w:rsid w:val="00E70327"/>
    <w:rsid w:val="00E70703"/>
    <w:rsid w:val="00E70D2C"/>
    <w:rsid w:val="00E70F9F"/>
    <w:rsid w:val="00E712B9"/>
    <w:rsid w:val="00E71E97"/>
    <w:rsid w:val="00E7261E"/>
    <w:rsid w:val="00E7268F"/>
    <w:rsid w:val="00E72CA5"/>
    <w:rsid w:val="00E72E2B"/>
    <w:rsid w:val="00E73021"/>
    <w:rsid w:val="00E74801"/>
    <w:rsid w:val="00E7541C"/>
    <w:rsid w:val="00E7551E"/>
    <w:rsid w:val="00E7627A"/>
    <w:rsid w:val="00E80A5B"/>
    <w:rsid w:val="00E817E0"/>
    <w:rsid w:val="00E836CE"/>
    <w:rsid w:val="00E8404F"/>
    <w:rsid w:val="00E84AED"/>
    <w:rsid w:val="00E84EE4"/>
    <w:rsid w:val="00E85689"/>
    <w:rsid w:val="00E857AC"/>
    <w:rsid w:val="00E8704D"/>
    <w:rsid w:val="00E915CD"/>
    <w:rsid w:val="00E92FD6"/>
    <w:rsid w:val="00E931E2"/>
    <w:rsid w:val="00E95319"/>
    <w:rsid w:val="00E95D88"/>
    <w:rsid w:val="00E95ED4"/>
    <w:rsid w:val="00E96C2B"/>
    <w:rsid w:val="00E9735C"/>
    <w:rsid w:val="00EA028E"/>
    <w:rsid w:val="00EA058E"/>
    <w:rsid w:val="00EA199B"/>
    <w:rsid w:val="00EA4186"/>
    <w:rsid w:val="00EA5235"/>
    <w:rsid w:val="00EA5EE6"/>
    <w:rsid w:val="00EA6566"/>
    <w:rsid w:val="00EB07B3"/>
    <w:rsid w:val="00EB1C90"/>
    <w:rsid w:val="00EB2C1E"/>
    <w:rsid w:val="00EB3300"/>
    <w:rsid w:val="00EB394B"/>
    <w:rsid w:val="00EB3BE0"/>
    <w:rsid w:val="00EB4084"/>
    <w:rsid w:val="00EB4279"/>
    <w:rsid w:val="00EB434D"/>
    <w:rsid w:val="00EB43AE"/>
    <w:rsid w:val="00EB4672"/>
    <w:rsid w:val="00EB4722"/>
    <w:rsid w:val="00EB473F"/>
    <w:rsid w:val="00EB5D7D"/>
    <w:rsid w:val="00EB60C2"/>
    <w:rsid w:val="00EB6B4A"/>
    <w:rsid w:val="00EB7193"/>
    <w:rsid w:val="00EB7F91"/>
    <w:rsid w:val="00EC0694"/>
    <w:rsid w:val="00EC1C33"/>
    <w:rsid w:val="00EC1E6B"/>
    <w:rsid w:val="00EC2138"/>
    <w:rsid w:val="00EC3175"/>
    <w:rsid w:val="00EC3C54"/>
    <w:rsid w:val="00EC620E"/>
    <w:rsid w:val="00EC7EBF"/>
    <w:rsid w:val="00ED028D"/>
    <w:rsid w:val="00ED230C"/>
    <w:rsid w:val="00ED27AC"/>
    <w:rsid w:val="00ED3755"/>
    <w:rsid w:val="00ED5858"/>
    <w:rsid w:val="00ED697C"/>
    <w:rsid w:val="00ED781E"/>
    <w:rsid w:val="00EE139F"/>
    <w:rsid w:val="00EE19D5"/>
    <w:rsid w:val="00EE278D"/>
    <w:rsid w:val="00EE27A8"/>
    <w:rsid w:val="00EE357F"/>
    <w:rsid w:val="00EE3AD3"/>
    <w:rsid w:val="00EE4887"/>
    <w:rsid w:val="00EE4A20"/>
    <w:rsid w:val="00EE5B05"/>
    <w:rsid w:val="00EE68D2"/>
    <w:rsid w:val="00EF0C7C"/>
    <w:rsid w:val="00EF2B66"/>
    <w:rsid w:val="00EF38FA"/>
    <w:rsid w:val="00EF4BCA"/>
    <w:rsid w:val="00EF6030"/>
    <w:rsid w:val="00EF6061"/>
    <w:rsid w:val="00F01118"/>
    <w:rsid w:val="00F0141C"/>
    <w:rsid w:val="00F0179E"/>
    <w:rsid w:val="00F01BE6"/>
    <w:rsid w:val="00F022DA"/>
    <w:rsid w:val="00F0309B"/>
    <w:rsid w:val="00F033B3"/>
    <w:rsid w:val="00F0346F"/>
    <w:rsid w:val="00F03BC9"/>
    <w:rsid w:val="00F0629E"/>
    <w:rsid w:val="00F07B5C"/>
    <w:rsid w:val="00F07B71"/>
    <w:rsid w:val="00F07BC3"/>
    <w:rsid w:val="00F10FEF"/>
    <w:rsid w:val="00F14A22"/>
    <w:rsid w:val="00F1535C"/>
    <w:rsid w:val="00F16B81"/>
    <w:rsid w:val="00F16E6A"/>
    <w:rsid w:val="00F16EED"/>
    <w:rsid w:val="00F17899"/>
    <w:rsid w:val="00F210A0"/>
    <w:rsid w:val="00F211B5"/>
    <w:rsid w:val="00F22846"/>
    <w:rsid w:val="00F2293E"/>
    <w:rsid w:val="00F22E85"/>
    <w:rsid w:val="00F23095"/>
    <w:rsid w:val="00F23191"/>
    <w:rsid w:val="00F24CCD"/>
    <w:rsid w:val="00F26159"/>
    <w:rsid w:val="00F26B23"/>
    <w:rsid w:val="00F275E9"/>
    <w:rsid w:val="00F301EA"/>
    <w:rsid w:val="00F3115C"/>
    <w:rsid w:val="00F3131E"/>
    <w:rsid w:val="00F319F3"/>
    <w:rsid w:val="00F3205A"/>
    <w:rsid w:val="00F3358F"/>
    <w:rsid w:val="00F3372D"/>
    <w:rsid w:val="00F3540D"/>
    <w:rsid w:val="00F3596D"/>
    <w:rsid w:val="00F36935"/>
    <w:rsid w:val="00F370A9"/>
    <w:rsid w:val="00F370E7"/>
    <w:rsid w:val="00F37365"/>
    <w:rsid w:val="00F37786"/>
    <w:rsid w:val="00F378B4"/>
    <w:rsid w:val="00F4004E"/>
    <w:rsid w:val="00F40ABC"/>
    <w:rsid w:val="00F40CFC"/>
    <w:rsid w:val="00F412DE"/>
    <w:rsid w:val="00F417E2"/>
    <w:rsid w:val="00F41FAB"/>
    <w:rsid w:val="00F42350"/>
    <w:rsid w:val="00F4238B"/>
    <w:rsid w:val="00F42CDB"/>
    <w:rsid w:val="00F42E52"/>
    <w:rsid w:val="00F4471A"/>
    <w:rsid w:val="00F45D1A"/>
    <w:rsid w:val="00F50313"/>
    <w:rsid w:val="00F50377"/>
    <w:rsid w:val="00F527DA"/>
    <w:rsid w:val="00F528C7"/>
    <w:rsid w:val="00F53159"/>
    <w:rsid w:val="00F536D1"/>
    <w:rsid w:val="00F53AD1"/>
    <w:rsid w:val="00F5590B"/>
    <w:rsid w:val="00F55B05"/>
    <w:rsid w:val="00F568D3"/>
    <w:rsid w:val="00F57BCA"/>
    <w:rsid w:val="00F60253"/>
    <w:rsid w:val="00F60AF8"/>
    <w:rsid w:val="00F60DC0"/>
    <w:rsid w:val="00F6133F"/>
    <w:rsid w:val="00F615FC"/>
    <w:rsid w:val="00F619C1"/>
    <w:rsid w:val="00F6442F"/>
    <w:rsid w:val="00F6450D"/>
    <w:rsid w:val="00F645EE"/>
    <w:rsid w:val="00F64B4B"/>
    <w:rsid w:val="00F64BB6"/>
    <w:rsid w:val="00F652A8"/>
    <w:rsid w:val="00F668DD"/>
    <w:rsid w:val="00F704AA"/>
    <w:rsid w:val="00F70F1A"/>
    <w:rsid w:val="00F71267"/>
    <w:rsid w:val="00F71A2A"/>
    <w:rsid w:val="00F73831"/>
    <w:rsid w:val="00F73C1E"/>
    <w:rsid w:val="00F74C8A"/>
    <w:rsid w:val="00F7581F"/>
    <w:rsid w:val="00F76390"/>
    <w:rsid w:val="00F76F0C"/>
    <w:rsid w:val="00F770DC"/>
    <w:rsid w:val="00F77617"/>
    <w:rsid w:val="00F77BAE"/>
    <w:rsid w:val="00F80ACA"/>
    <w:rsid w:val="00F81242"/>
    <w:rsid w:val="00F8139E"/>
    <w:rsid w:val="00F813E4"/>
    <w:rsid w:val="00F82B17"/>
    <w:rsid w:val="00F844DA"/>
    <w:rsid w:val="00F853CC"/>
    <w:rsid w:val="00F876EB"/>
    <w:rsid w:val="00F87838"/>
    <w:rsid w:val="00F90200"/>
    <w:rsid w:val="00F90D85"/>
    <w:rsid w:val="00F90E3C"/>
    <w:rsid w:val="00F91D42"/>
    <w:rsid w:val="00F927CE"/>
    <w:rsid w:val="00F92D5F"/>
    <w:rsid w:val="00F93D75"/>
    <w:rsid w:val="00F94231"/>
    <w:rsid w:val="00F94BD0"/>
    <w:rsid w:val="00F94D45"/>
    <w:rsid w:val="00F967A4"/>
    <w:rsid w:val="00F978C3"/>
    <w:rsid w:val="00F97CBC"/>
    <w:rsid w:val="00FA0438"/>
    <w:rsid w:val="00FA0858"/>
    <w:rsid w:val="00FA0F44"/>
    <w:rsid w:val="00FA2C1B"/>
    <w:rsid w:val="00FA329A"/>
    <w:rsid w:val="00FA76A6"/>
    <w:rsid w:val="00FA7E08"/>
    <w:rsid w:val="00FB01D7"/>
    <w:rsid w:val="00FB1E0F"/>
    <w:rsid w:val="00FB22CE"/>
    <w:rsid w:val="00FB370C"/>
    <w:rsid w:val="00FB3767"/>
    <w:rsid w:val="00FB48C0"/>
    <w:rsid w:val="00FB5E95"/>
    <w:rsid w:val="00FB5F87"/>
    <w:rsid w:val="00FB6324"/>
    <w:rsid w:val="00FB6516"/>
    <w:rsid w:val="00FB6947"/>
    <w:rsid w:val="00FB7391"/>
    <w:rsid w:val="00FC01C6"/>
    <w:rsid w:val="00FC16F7"/>
    <w:rsid w:val="00FC38C2"/>
    <w:rsid w:val="00FC3931"/>
    <w:rsid w:val="00FC4A18"/>
    <w:rsid w:val="00FC4DB8"/>
    <w:rsid w:val="00FC561A"/>
    <w:rsid w:val="00FC5EE1"/>
    <w:rsid w:val="00FC5FB4"/>
    <w:rsid w:val="00FC6BD3"/>
    <w:rsid w:val="00FC7E38"/>
    <w:rsid w:val="00FD11FD"/>
    <w:rsid w:val="00FD1F2D"/>
    <w:rsid w:val="00FD4B76"/>
    <w:rsid w:val="00FD6580"/>
    <w:rsid w:val="00FE056D"/>
    <w:rsid w:val="00FE20BE"/>
    <w:rsid w:val="00FE21CE"/>
    <w:rsid w:val="00FE2D7B"/>
    <w:rsid w:val="00FE3F5E"/>
    <w:rsid w:val="00FE554F"/>
    <w:rsid w:val="00FE64E2"/>
    <w:rsid w:val="00FE6E6B"/>
    <w:rsid w:val="00FE7109"/>
    <w:rsid w:val="00FE735A"/>
    <w:rsid w:val="00FE7C37"/>
    <w:rsid w:val="00FF11B8"/>
    <w:rsid w:val="00FF1302"/>
    <w:rsid w:val="00FF3C8C"/>
    <w:rsid w:val="00FF3D14"/>
    <w:rsid w:val="00FF4417"/>
    <w:rsid w:val="00FF4956"/>
    <w:rsid w:val="00FF5A2A"/>
    <w:rsid w:val="00FF6167"/>
    <w:rsid w:val="00FF645B"/>
    <w:rsid w:val="00FF66B0"/>
    <w:rsid w:val="00FF6F50"/>
    <w:rsid w:val="00FF70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21"/>
      </w:numPr>
      <w:spacing w:before="0" w:after="100" w:line="276" w:lineRule="auto"/>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8079">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92900537">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lchs.com.au/assets/uploads/2020/10/Improving-accessibility-and-inclusivity-of-people-with-disability.pdf" TargetMode="External"/><Relationship Id="rId1" Type="http://schemas.openxmlformats.org/officeDocument/2006/relationships/hyperlink" Target="https://acie105204494.files.wordpress.com/2020/11/acie-roadmap-final-26-october-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ECEB6-06D6-491F-9151-3E230715D455}">
  <ds:schemaRefs>
    <ds:schemaRef ds:uri="http://schemas.microsoft.com/office/2006/documentManagement/types"/>
    <ds:schemaRef ds:uri="http://purl.org/dc/elements/1.1/"/>
    <ds:schemaRef ds:uri="http://www.w3.org/XML/1998/namespace"/>
    <ds:schemaRef ds:uri="efbd36ee-eca3-4659-93ad-dbf7b36c1ab9"/>
    <ds:schemaRef ds:uri="http://purl.org/dc/terms/"/>
    <ds:schemaRef ds:uri="67993116-fb01-4987-ae34-7f720fc8b7b4"/>
    <ds:schemaRef ds:uri="http://schemas.microsoft.com/office/infopath/2007/PartnerControl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634771C1-6705-47E8-BDC2-143981607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3412</Words>
  <Characters>19452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Joanne Ellingworth</cp:lastModifiedBy>
  <cp:revision>2</cp:revision>
  <cp:lastPrinted>2020-12-18T07:53:00Z</cp:lastPrinted>
  <dcterms:created xsi:type="dcterms:W3CDTF">2021-01-19T02:00:00Z</dcterms:created>
  <dcterms:modified xsi:type="dcterms:W3CDTF">2021-01-19T02:00:00Z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