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26B9" w:rsidRDefault="00F426B9" w:rsidP="00584A58">
      <w:pPr>
        <w:spacing w:after="0"/>
        <w:rPr>
          <w:rFonts w:cs="HelveticaNeue-Bold"/>
          <w:bCs/>
          <w:color w:val="000000"/>
          <w:sz w:val="24"/>
          <w:szCs w:val="24"/>
        </w:rPr>
      </w:pPr>
    </w:p>
    <w:p w:rsidR="00F426B9" w:rsidRDefault="00F426B9" w:rsidP="00584A58">
      <w:pPr>
        <w:spacing w:after="0"/>
        <w:rPr>
          <w:rFonts w:cs="HelveticaNeue-Bold"/>
          <w:bCs/>
          <w:color w:val="000000"/>
          <w:sz w:val="24"/>
          <w:szCs w:val="24"/>
        </w:rPr>
      </w:pPr>
    </w:p>
    <w:p w:rsidR="00F426B9" w:rsidRDefault="00F426B9" w:rsidP="00584A58">
      <w:pPr>
        <w:spacing w:after="0"/>
        <w:rPr>
          <w:rFonts w:cs="HelveticaNeue-Bold"/>
          <w:bCs/>
          <w:color w:val="000000"/>
          <w:sz w:val="24"/>
          <w:szCs w:val="24"/>
        </w:rPr>
      </w:pPr>
    </w:p>
    <w:p w:rsidR="00F426B9" w:rsidRDefault="00F426B9" w:rsidP="00584A58">
      <w:pPr>
        <w:spacing w:after="0"/>
        <w:rPr>
          <w:rFonts w:cs="HelveticaNeue-Bold"/>
          <w:bCs/>
          <w:color w:val="000000"/>
          <w:sz w:val="24"/>
          <w:szCs w:val="24"/>
        </w:rPr>
      </w:pPr>
    </w:p>
    <w:p w:rsidR="00F426B9" w:rsidRDefault="00F426B9" w:rsidP="00584A58">
      <w:pPr>
        <w:spacing w:after="0"/>
        <w:rPr>
          <w:rFonts w:cs="HelveticaNeue-Bold"/>
          <w:bCs/>
          <w:color w:val="000000"/>
          <w:sz w:val="24"/>
          <w:szCs w:val="24"/>
        </w:rPr>
      </w:pPr>
    </w:p>
    <w:p w:rsidR="00F426B9" w:rsidRDefault="00F426B9" w:rsidP="00584A58">
      <w:pPr>
        <w:spacing w:after="0"/>
        <w:rPr>
          <w:rFonts w:cs="HelveticaNeue-Bold"/>
          <w:bCs/>
          <w:color w:val="000000"/>
          <w:sz w:val="24"/>
          <w:szCs w:val="24"/>
        </w:rPr>
      </w:pPr>
    </w:p>
    <w:p w:rsidR="00E36E6C" w:rsidRDefault="004C369E" w:rsidP="00584A58">
      <w:pPr>
        <w:spacing w:after="0"/>
        <w:rPr>
          <w:rFonts w:cs="HelveticaNeue-Bold"/>
          <w:bCs/>
          <w:color w:val="000000"/>
          <w:sz w:val="24"/>
          <w:szCs w:val="24"/>
        </w:rPr>
      </w:pPr>
      <w:r>
        <w:rPr>
          <w:rFonts w:cs="HelveticaNeue-Bold"/>
          <w:bCs/>
          <w:color w:val="000000"/>
          <w:sz w:val="24"/>
          <w:szCs w:val="24"/>
        </w:rPr>
        <w:t>22</w:t>
      </w:r>
      <w:bookmarkStart w:id="0" w:name="_GoBack"/>
      <w:bookmarkEnd w:id="0"/>
      <w:r w:rsidR="00E36E6C">
        <w:rPr>
          <w:rFonts w:cs="HelveticaNeue-Bold"/>
          <w:bCs/>
          <w:color w:val="000000"/>
          <w:sz w:val="24"/>
          <w:szCs w:val="24"/>
        </w:rPr>
        <w:t xml:space="preserve"> November 2018</w:t>
      </w:r>
    </w:p>
    <w:p w:rsidR="009453D1" w:rsidRDefault="009453D1" w:rsidP="00584A58">
      <w:pPr>
        <w:spacing w:after="0"/>
        <w:rPr>
          <w:rFonts w:cs="HelveticaNeue-Bold"/>
          <w:bCs/>
          <w:color w:val="000000"/>
          <w:sz w:val="24"/>
          <w:szCs w:val="24"/>
        </w:rPr>
      </w:pPr>
    </w:p>
    <w:p w:rsidR="00A321B9" w:rsidRDefault="00A762F7" w:rsidP="00A321B9">
      <w:pPr>
        <w:spacing w:after="0"/>
        <w:rPr>
          <w:rFonts w:cs="HelveticaNeue-Bold"/>
          <w:bCs/>
          <w:color w:val="000000"/>
          <w:sz w:val="24"/>
          <w:szCs w:val="24"/>
        </w:rPr>
      </w:pPr>
      <w:r>
        <w:rPr>
          <w:rFonts w:cs="HelveticaNeue-Bold"/>
          <w:bCs/>
          <w:color w:val="000000"/>
          <w:sz w:val="24"/>
          <w:szCs w:val="24"/>
        </w:rPr>
        <w:t xml:space="preserve">Ms </w:t>
      </w:r>
      <w:r w:rsidR="00A321B9" w:rsidRPr="007955BE">
        <w:rPr>
          <w:rFonts w:cs="HelveticaNeue-Bold"/>
          <w:bCs/>
          <w:color w:val="000000"/>
          <w:sz w:val="24"/>
          <w:szCs w:val="24"/>
        </w:rPr>
        <w:t>Moira Buchholtz</w:t>
      </w:r>
    </w:p>
    <w:p w:rsidR="00522706" w:rsidRDefault="00DD19AB" w:rsidP="00A321B9">
      <w:pPr>
        <w:spacing w:after="0"/>
        <w:rPr>
          <w:rFonts w:cs="HelveticaNeue-Bold"/>
          <w:bCs/>
          <w:color w:val="000000"/>
          <w:sz w:val="24"/>
          <w:szCs w:val="24"/>
        </w:rPr>
      </w:pPr>
      <w:r w:rsidRPr="00DD19AB">
        <w:rPr>
          <w:rFonts w:cs="HelveticaNeue-Bold"/>
          <w:bCs/>
          <w:color w:val="000000"/>
          <w:sz w:val="24"/>
          <w:szCs w:val="24"/>
        </w:rPr>
        <w:t>Senior Project Officer</w:t>
      </w:r>
    </w:p>
    <w:p w:rsidR="00DD19AB" w:rsidRDefault="00DD19AB" w:rsidP="00A321B9">
      <w:pPr>
        <w:spacing w:after="0"/>
        <w:rPr>
          <w:rFonts w:cs="HelveticaNeue-Bold"/>
          <w:bCs/>
          <w:color w:val="000000"/>
          <w:sz w:val="24"/>
          <w:szCs w:val="24"/>
        </w:rPr>
      </w:pPr>
      <w:r w:rsidRPr="00DD19AB">
        <w:rPr>
          <w:rFonts w:cs="HelveticaNeue-Bold"/>
          <w:bCs/>
          <w:color w:val="000000"/>
          <w:sz w:val="24"/>
          <w:szCs w:val="24"/>
        </w:rPr>
        <w:t xml:space="preserve">Inclusion, Access and Participation Branch </w:t>
      </w:r>
    </w:p>
    <w:p w:rsidR="00A321B9" w:rsidRDefault="00A321B9" w:rsidP="00A321B9">
      <w:pPr>
        <w:spacing w:after="0"/>
        <w:rPr>
          <w:rFonts w:cs="HelveticaNeue-Bold"/>
          <w:bCs/>
          <w:color w:val="000000"/>
          <w:sz w:val="24"/>
          <w:szCs w:val="24"/>
        </w:rPr>
      </w:pPr>
      <w:r w:rsidRPr="007955BE">
        <w:rPr>
          <w:rFonts w:cs="HelveticaNeue-Bold"/>
          <w:bCs/>
          <w:color w:val="000000"/>
          <w:sz w:val="24"/>
          <w:szCs w:val="24"/>
        </w:rPr>
        <w:t>Department of Education and Training</w:t>
      </w:r>
    </w:p>
    <w:p w:rsidR="00A321B9" w:rsidRPr="00663872" w:rsidRDefault="00A321B9" w:rsidP="00A321B9">
      <w:pPr>
        <w:spacing w:after="0"/>
        <w:rPr>
          <w:rFonts w:cs="HelveticaNeue-Bold"/>
          <w:bCs/>
          <w:color w:val="000000"/>
          <w:sz w:val="24"/>
          <w:szCs w:val="24"/>
        </w:rPr>
      </w:pPr>
      <w:r>
        <w:rPr>
          <w:rFonts w:cs="HelveticaNeue-Bold"/>
          <w:bCs/>
          <w:color w:val="000000"/>
          <w:sz w:val="24"/>
          <w:szCs w:val="24"/>
        </w:rPr>
        <w:t xml:space="preserve">Email: </w:t>
      </w:r>
      <w:r w:rsidRPr="007955BE">
        <w:rPr>
          <w:rFonts w:cs="HelveticaNeue-Bold"/>
          <w:bCs/>
          <w:color w:val="000000"/>
          <w:sz w:val="24"/>
          <w:szCs w:val="24"/>
        </w:rPr>
        <w:t>buchholtz.moira.m@edumail.vic.gov.au</w:t>
      </w:r>
    </w:p>
    <w:p w:rsidR="00E36E6C" w:rsidRDefault="00E36E6C" w:rsidP="00584A58">
      <w:pPr>
        <w:spacing w:after="0"/>
        <w:rPr>
          <w:rFonts w:cs="HelveticaNeue-Bold"/>
          <w:b/>
          <w:bCs/>
          <w:color w:val="000000"/>
          <w:sz w:val="24"/>
          <w:szCs w:val="24"/>
        </w:rPr>
      </w:pPr>
    </w:p>
    <w:p w:rsidR="00E36E6C" w:rsidRPr="00584A58" w:rsidRDefault="007C3E6D" w:rsidP="00584A58">
      <w:pPr>
        <w:spacing w:after="0"/>
        <w:rPr>
          <w:rFonts w:cs="HelveticaNeue-Bold"/>
          <w:b/>
          <w:bCs/>
          <w:color w:val="000000"/>
          <w:sz w:val="24"/>
          <w:szCs w:val="24"/>
        </w:rPr>
      </w:pPr>
      <w:r>
        <w:rPr>
          <w:rFonts w:cs="HelveticaNeue-Bold"/>
          <w:b/>
          <w:bCs/>
          <w:color w:val="000000"/>
          <w:sz w:val="24"/>
          <w:szCs w:val="24"/>
        </w:rPr>
        <w:t>Submission on related</w:t>
      </w:r>
      <w:r w:rsidR="00E36E6C">
        <w:rPr>
          <w:rFonts w:cs="HelveticaNeue-Bold"/>
          <w:b/>
          <w:bCs/>
          <w:color w:val="000000"/>
          <w:sz w:val="24"/>
          <w:szCs w:val="24"/>
        </w:rPr>
        <w:t xml:space="preserve"> </w:t>
      </w:r>
      <w:r w:rsidR="00A762F7">
        <w:rPr>
          <w:rFonts w:cs="HelveticaNeue-Bold"/>
          <w:b/>
          <w:bCs/>
          <w:color w:val="000000"/>
          <w:sz w:val="24"/>
          <w:szCs w:val="24"/>
        </w:rPr>
        <w:t>policy, g</w:t>
      </w:r>
      <w:r>
        <w:rPr>
          <w:rFonts w:cs="HelveticaNeue-Bold"/>
          <w:b/>
          <w:bCs/>
          <w:color w:val="000000"/>
          <w:sz w:val="24"/>
          <w:szCs w:val="24"/>
        </w:rPr>
        <w:t xml:space="preserve">uidelines and the </w:t>
      </w:r>
      <w:r w:rsidR="00E36E6C" w:rsidRPr="00584A58">
        <w:rPr>
          <w:rFonts w:cs="HelveticaNeue-Bold"/>
          <w:b/>
          <w:bCs/>
          <w:i/>
          <w:color w:val="000000"/>
          <w:sz w:val="24"/>
          <w:szCs w:val="24"/>
        </w:rPr>
        <w:t>Principles for the Reduction and Elimination of Restrain</w:t>
      </w:r>
      <w:r w:rsidR="0029239C">
        <w:rPr>
          <w:rFonts w:cs="HelveticaNeue-Bold"/>
          <w:b/>
          <w:bCs/>
          <w:i/>
          <w:color w:val="000000"/>
          <w:sz w:val="24"/>
          <w:szCs w:val="24"/>
        </w:rPr>
        <w:t>t</w:t>
      </w:r>
      <w:r w:rsidR="00E36E6C" w:rsidRPr="00584A58">
        <w:rPr>
          <w:rFonts w:cs="HelveticaNeue-Bold"/>
          <w:b/>
          <w:bCs/>
          <w:i/>
          <w:color w:val="000000"/>
          <w:sz w:val="24"/>
          <w:szCs w:val="24"/>
        </w:rPr>
        <w:t xml:space="preserve"> and Seclusion</w:t>
      </w:r>
      <w:r w:rsidR="00A762F7">
        <w:rPr>
          <w:rFonts w:cs="HelveticaNeue-Bold"/>
          <w:b/>
          <w:bCs/>
          <w:i/>
          <w:color w:val="000000"/>
          <w:sz w:val="24"/>
          <w:szCs w:val="24"/>
        </w:rPr>
        <w:t xml:space="preserve"> (the Principles)</w:t>
      </w:r>
      <w:r w:rsidR="00E36E6C">
        <w:rPr>
          <w:rFonts w:cs="HelveticaNeue-Bold"/>
          <w:b/>
          <w:bCs/>
          <w:color w:val="000000"/>
          <w:sz w:val="24"/>
          <w:szCs w:val="24"/>
        </w:rPr>
        <w:t xml:space="preserve"> in Victorian Government Schools </w:t>
      </w:r>
    </w:p>
    <w:p w:rsidR="00E36E6C" w:rsidRDefault="00E36E6C" w:rsidP="00584A58">
      <w:pPr>
        <w:spacing w:after="0"/>
        <w:rPr>
          <w:rFonts w:cs="HelveticaNeue-Bold"/>
          <w:b/>
          <w:bCs/>
          <w:color w:val="000000"/>
          <w:sz w:val="24"/>
          <w:szCs w:val="24"/>
        </w:rPr>
      </w:pPr>
    </w:p>
    <w:p w:rsidR="009453D1" w:rsidRPr="00584A58" w:rsidRDefault="009453D1" w:rsidP="00584A58">
      <w:pPr>
        <w:spacing w:after="0"/>
        <w:rPr>
          <w:rFonts w:cs="HelveticaNeue-Bold"/>
          <w:bCs/>
          <w:color w:val="000000"/>
        </w:rPr>
      </w:pPr>
      <w:r>
        <w:rPr>
          <w:rFonts w:cs="HelveticaNeue-Bold"/>
          <w:bCs/>
          <w:color w:val="000000"/>
        </w:rPr>
        <w:t>Thank you for the opportunity to provide feedback.</w:t>
      </w:r>
    </w:p>
    <w:p w:rsidR="004C1BE2" w:rsidRDefault="004C1BE2" w:rsidP="00584A58">
      <w:pPr>
        <w:spacing w:after="0"/>
      </w:pPr>
    </w:p>
    <w:p w:rsidR="009453D1" w:rsidRDefault="00DD19AB" w:rsidP="009453D1">
      <w:pPr>
        <w:spacing w:after="0"/>
      </w:pPr>
      <w:r>
        <w:t>Children and Young People with Disability Australia (CYDA)</w:t>
      </w:r>
      <w:r w:rsidR="009453D1" w:rsidRPr="00B141AF">
        <w:t xml:space="preserve"> is the national representative organisation for children and young people with disability, aged 0 to 25 years. The organisation is primarily funded through the Department of Social Services and is a not for profit organisation. CYDA has a national membership of 5</w:t>
      </w:r>
      <w:r w:rsidR="00522706">
        <w:t xml:space="preserve"> </w:t>
      </w:r>
      <w:r w:rsidR="009453D1" w:rsidRPr="00B141AF">
        <w:t>300</w:t>
      </w:r>
      <w:r w:rsidR="009453D1">
        <w:t xml:space="preserve"> </w:t>
      </w:r>
      <w:r w:rsidR="009453D1" w:rsidRPr="00E9151B">
        <w:rPr>
          <w:rFonts w:eastAsia="Times New Roman" w:cs="Times New Roman"/>
        </w:rPr>
        <w:t xml:space="preserve">and a growing social media presence with </w:t>
      </w:r>
      <w:r w:rsidR="009453D1">
        <w:rPr>
          <w:rFonts w:eastAsia="Times New Roman" w:cs="Times New Roman"/>
        </w:rPr>
        <w:t xml:space="preserve">22 </w:t>
      </w:r>
      <w:r w:rsidR="009453D1" w:rsidRPr="00E9151B">
        <w:rPr>
          <w:rFonts w:eastAsia="Times New Roman" w:cs="Times New Roman"/>
        </w:rPr>
        <w:t>500 followers across the th</w:t>
      </w:r>
      <w:r w:rsidR="009453D1">
        <w:rPr>
          <w:rFonts w:eastAsia="Times New Roman" w:cs="Times New Roman"/>
        </w:rPr>
        <w:t>ree major platforms of Facebook,</w:t>
      </w:r>
      <w:r w:rsidR="009453D1" w:rsidRPr="00E9151B">
        <w:rPr>
          <w:rFonts w:eastAsia="Times New Roman" w:cs="Times New Roman"/>
        </w:rPr>
        <w:t xml:space="preserve"> Twitter and LinkedIn</w:t>
      </w:r>
      <w:r w:rsidR="009453D1" w:rsidRPr="00B141AF">
        <w:t>.</w:t>
      </w:r>
      <w:r w:rsidR="009453D1">
        <w:t xml:space="preserve">  </w:t>
      </w:r>
    </w:p>
    <w:p w:rsidR="009453D1" w:rsidRDefault="009453D1" w:rsidP="009453D1">
      <w:pPr>
        <w:spacing w:after="0"/>
      </w:pPr>
    </w:p>
    <w:p w:rsidR="009453D1" w:rsidRDefault="009453D1" w:rsidP="009453D1">
      <w:pPr>
        <w:spacing w:after="0"/>
      </w:pPr>
      <w:r w:rsidRPr="00B141AF">
        <w:t xml:space="preserve">CYDA provides a link between the direct experiences of children and young people with </w:t>
      </w:r>
      <w:r w:rsidR="00ED37F5">
        <w:t xml:space="preserve">disability to </w:t>
      </w:r>
      <w:r w:rsidR="00A7180C">
        <w:t>the Australian</w:t>
      </w:r>
      <w:r w:rsidR="00ED37F5">
        <w:t xml:space="preserve"> G</w:t>
      </w:r>
      <w:r w:rsidRPr="00B141AF">
        <w:t>overnment and other key stakeholders. This link is essential for the creation of a true appreciation of the experiences and challenges faced by children and young people with disability.</w:t>
      </w:r>
    </w:p>
    <w:p w:rsidR="00B92A19" w:rsidRDefault="00B92A19" w:rsidP="009453D1">
      <w:pPr>
        <w:spacing w:after="0"/>
      </w:pPr>
    </w:p>
    <w:p w:rsidR="009453D1" w:rsidRDefault="009453D1" w:rsidP="00584A58">
      <w:pPr>
        <w:spacing w:after="0"/>
      </w:pPr>
      <w:r w:rsidRPr="00B141AF">
        <w:t>CYDA’s purpose is to advocate systemically for the rights and interests of all children and young people with disability living in Australia</w:t>
      </w:r>
      <w:r w:rsidR="00ED37F5">
        <w:t>.</w:t>
      </w:r>
      <w:r w:rsidRPr="00B141AF">
        <w:t xml:space="preserve"> </w:t>
      </w:r>
    </w:p>
    <w:p w:rsidR="009453D1" w:rsidRDefault="009453D1" w:rsidP="00584A58">
      <w:pPr>
        <w:spacing w:after="0"/>
      </w:pPr>
    </w:p>
    <w:p w:rsidR="009453D1" w:rsidRDefault="00A762F7" w:rsidP="009453D1">
      <w:pPr>
        <w:spacing w:after="0"/>
      </w:pPr>
      <w:r>
        <w:t>CYDA</w:t>
      </w:r>
      <w:r w:rsidR="007C3E6D">
        <w:t xml:space="preserve"> has si</w:t>
      </w:r>
      <w:r w:rsidR="009453D1">
        <w:t>g</w:t>
      </w:r>
      <w:r w:rsidR="007C3E6D">
        <w:t xml:space="preserve">nificant concerns </w:t>
      </w:r>
      <w:r>
        <w:t>regarding</w:t>
      </w:r>
      <w:r w:rsidR="007C3E6D">
        <w:t xml:space="preserve"> </w:t>
      </w:r>
      <w:r>
        <w:t xml:space="preserve">the </w:t>
      </w:r>
      <w:r w:rsidR="007C3E6D">
        <w:t xml:space="preserve">current </w:t>
      </w:r>
      <w:r>
        <w:t xml:space="preserve">policy, guidelines and the Principles </w:t>
      </w:r>
      <w:r w:rsidR="00657CA5">
        <w:t xml:space="preserve">which are being </w:t>
      </w:r>
      <w:r>
        <w:t>review</w:t>
      </w:r>
      <w:r w:rsidR="00657CA5">
        <w:t>ed</w:t>
      </w:r>
      <w:r w:rsidR="00522706">
        <w:t xml:space="preserve"> regarding restraint and seclusion of students with disability in Victorian </w:t>
      </w:r>
      <w:r w:rsidR="00384A82">
        <w:t>g</w:t>
      </w:r>
      <w:r w:rsidR="00522706">
        <w:t xml:space="preserve">overnment </w:t>
      </w:r>
      <w:r w:rsidR="00384A82">
        <w:t>s</w:t>
      </w:r>
      <w:r w:rsidR="00522706">
        <w:t>chools</w:t>
      </w:r>
      <w:r w:rsidR="00384A82">
        <w:t>.</w:t>
      </w:r>
    </w:p>
    <w:p w:rsidR="009453D1" w:rsidRDefault="009453D1" w:rsidP="009453D1">
      <w:pPr>
        <w:spacing w:after="0"/>
      </w:pPr>
    </w:p>
    <w:p w:rsidR="00A762F7" w:rsidRDefault="004B0F9C" w:rsidP="00DC57A0">
      <w:pPr>
        <w:spacing w:after="0"/>
      </w:pPr>
      <w:r>
        <w:t>E</w:t>
      </w:r>
      <w:r w:rsidR="00D44484">
        <w:t xml:space="preserve">xperience of </w:t>
      </w:r>
      <w:r>
        <w:t>restraint and seclusion</w:t>
      </w:r>
      <w:r w:rsidR="00D44484">
        <w:t xml:space="preserve"> continue</w:t>
      </w:r>
      <w:r w:rsidR="00657CA5">
        <w:t>s</w:t>
      </w:r>
      <w:r w:rsidR="00D44484">
        <w:t xml:space="preserve"> to be a shamefully common experience for students with disability in Victorian </w:t>
      </w:r>
      <w:r w:rsidR="002125E4">
        <w:t>g</w:t>
      </w:r>
      <w:r w:rsidR="00D44484">
        <w:t>overnment schoo</w:t>
      </w:r>
      <w:r w:rsidR="00006935">
        <w:t>ls</w:t>
      </w:r>
      <w:r w:rsidR="00D44484">
        <w:t>.</w:t>
      </w:r>
      <w:r w:rsidR="00DC57A0">
        <w:t xml:space="preserve"> </w:t>
      </w:r>
      <w:r w:rsidR="00A762F7">
        <w:t xml:space="preserve">The reported prevalence </w:t>
      </w:r>
      <w:r w:rsidR="00522706">
        <w:t xml:space="preserve">of these practices </w:t>
      </w:r>
      <w:r w:rsidR="00A762F7">
        <w:t xml:space="preserve">by students with disability, families, educators and others is deeply disturbing as is the </w:t>
      </w:r>
      <w:r w:rsidR="00DC57A0">
        <w:t xml:space="preserve">circumstances </w:t>
      </w:r>
      <w:r w:rsidR="00A762F7">
        <w:t xml:space="preserve">in which it occurs. Direct experiences also include incidents of chemical and mechanical restraint even though it is explicitly prohibited under existing policy.  </w:t>
      </w:r>
    </w:p>
    <w:p w:rsidR="00A762F7" w:rsidRDefault="00A762F7" w:rsidP="00DC57A0">
      <w:pPr>
        <w:spacing w:after="0"/>
      </w:pPr>
    </w:p>
    <w:p w:rsidR="00657CA5" w:rsidRDefault="00657CA5" w:rsidP="00DC57A0">
      <w:pPr>
        <w:spacing w:after="0"/>
      </w:pPr>
      <w:r>
        <w:t>The positioning of seclusion as an acceptable intervention for students is totally unacceptable and arguabl</w:t>
      </w:r>
      <w:r w:rsidR="00522706">
        <w:t>y</w:t>
      </w:r>
      <w:r>
        <w:t xml:space="preserve"> a breach of human rights.</w:t>
      </w:r>
    </w:p>
    <w:p w:rsidR="00DC57A0" w:rsidRDefault="00DC57A0" w:rsidP="00DC57A0">
      <w:pPr>
        <w:spacing w:after="0"/>
      </w:pPr>
    </w:p>
    <w:p w:rsidR="007E24F3" w:rsidRDefault="003E5C1D" w:rsidP="00584A58">
      <w:r>
        <w:lastRenderedPageBreak/>
        <w:t xml:space="preserve">CYDA conducts an annual national survey on educational experiences of students with disability. In 2017, 22 per cent of students with disability in Victoria reported experiencing restraint in the last 12 months and 27 per cent reported experiencing seclusion. </w:t>
      </w:r>
      <w:r w:rsidR="004C1BE2">
        <w:t xml:space="preserve">The prevalence had increased from the </w:t>
      </w:r>
      <w:r w:rsidR="004B0F9C">
        <w:t>2016</w:t>
      </w:r>
      <w:r w:rsidR="004C1BE2">
        <w:t xml:space="preserve"> survey where the rates were</w:t>
      </w:r>
      <w:r w:rsidR="0029239C">
        <w:t xml:space="preserve"> </w:t>
      </w:r>
      <w:r>
        <w:t xml:space="preserve">19 and 20 per cent respectively. </w:t>
      </w:r>
      <w:r w:rsidR="00DC57A0">
        <w:t xml:space="preserve">Results </w:t>
      </w:r>
      <w:r w:rsidR="00522706">
        <w:t>of</w:t>
      </w:r>
      <w:r w:rsidR="00DC57A0">
        <w:t xml:space="preserve"> the CYDA 2018 national survey will </w:t>
      </w:r>
      <w:r w:rsidR="007E24F3">
        <w:t xml:space="preserve">be </w:t>
      </w:r>
      <w:r w:rsidR="00384A82">
        <w:t>available</w:t>
      </w:r>
      <w:r w:rsidR="00522706">
        <w:t xml:space="preserve"> in the near future.</w:t>
      </w:r>
    </w:p>
    <w:p w:rsidR="007E24F3" w:rsidRDefault="001816B2">
      <w:r>
        <w:t xml:space="preserve">Direct experiences reported to CYDA </w:t>
      </w:r>
      <w:r w:rsidR="000C1D59">
        <w:t>include</w:t>
      </w:r>
      <w:r w:rsidR="006820A5">
        <w:t>:</w:t>
      </w:r>
      <w:r w:rsidR="000C1D59">
        <w:t xml:space="preserve"> </w:t>
      </w:r>
    </w:p>
    <w:tbl>
      <w:tblPr>
        <w:tblStyle w:val="TableGrid"/>
        <w:tblW w:w="0" w:type="auto"/>
        <w:tblLook w:val="04A0" w:firstRow="1" w:lastRow="0" w:firstColumn="1" w:lastColumn="0" w:noHBand="0" w:noVBand="1"/>
      </w:tblPr>
      <w:tblGrid>
        <w:gridCol w:w="9016"/>
      </w:tblGrid>
      <w:tr w:rsidR="007E24F3" w:rsidTr="00584A58">
        <w:tc>
          <w:tcPr>
            <w:tcW w:w="9016" w:type="dxa"/>
            <w:shd w:val="clear" w:color="auto" w:fill="DEEAF6" w:themeFill="accent1" w:themeFillTint="33"/>
          </w:tcPr>
          <w:p w:rsidR="007E24F3" w:rsidRPr="00584A58" w:rsidRDefault="007E24F3" w:rsidP="007E24F3">
            <w:pPr>
              <w:rPr>
                <w:i/>
              </w:rPr>
            </w:pPr>
            <w:r w:rsidRPr="00584A58">
              <w:rPr>
                <w:i/>
              </w:rPr>
              <w:t>I witnessed my child being physically restrained for too long. The incident left a bruise on his wrist and when I complained to the Department of Human Services and the Education Department, I was told the matter had to be resolved between the school and me! In other words the school had to "self-discipline" itself - What a joke! I was totally disgusted with the way the matter was handled.</w:t>
            </w:r>
          </w:p>
          <w:p w:rsidR="007E24F3" w:rsidRPr="00584A58" w:rsidRDefault="007E24F3">
            <w:pPr>
              <w:rPr>
                <w:i/>
              </w:rPr>
            </w:pPr>
          </w:p>
          <w:p w:rsidR="007E24F3" w:rsidRPr="00584A58" w:rsidRDefault="007E24F3" w:rsidP="007E24F3">
            <w:pPr>
              <w:rPr>
                <w:i/>
              </w:rPr>
            </w:pPr>
            <w:r w:rsidRPr="00584A58">
              <w:rPr>
                <w:i/>
              </w:rPr>
              <w:t>(My daughter was) penned off in the classroom and not allowed breaks when overloaded.</w:t>
            </w:r>
          </w:p>
          <w:p w:rsidR="007E24F3" w:rsidRPr="00584A58" w:rsidRDefault="007E24F3" w:rsidP="007E24F3">
            <w:pPr>
              <w:rPr>
                <w:i/>
              </w:rPr>
            </w:pPr>
          </w:p>
          <w:p w:rsidR="007E24F3" w:rsidRPr="00584A58" w:rsidRDefault="007E24F3" w:rsidP="007E24F3">
            <w:pPr>
              <w:rPr>
                <w:i/>
              </w:rPr>
            </w:pPr>
            <w:r w:rsidRPr="00584A58">
              <w:rPr>
                <w:i/>
              </w:rPr>
              <w:t xml:space="preserve">(My child experienced) restraint that led to </w:t>
            </w:r>
            <w:r w:rsidR="00DD19AB">
              <w:rPr>
                <w:i/>
              </w:rPr>
              <w:t>the</w:t>
            </w:r>
            <w:r w:rsidRPr="00584A58">
              <w:rPr>
                <w:i/>
              </w:rPr>
              <w:t xml:space="preserve"> injury of a</w:t>
            </w:r>
            <w:r w:rsidR="00DD19AB" w:rsidRPr="00584A58">
              <w:rPr>
                <w:i/>
              </w:rPr>
              <w:t xml:space="preserve"> </w:t>
            </w:r>
            <w:r w:rsidRPr="00584A58">
              <w:rPr>
                <w:i/>
              </w:rPr>
              <w:t>support staff</w:t>
            </w:r>
            <w:r w:rsidR="00522706">
              <w:rPr>
                <w:i/>
              </w:rPr>
              <w:t xml:space="preserve"> member</w:t>
            </w:r>
            <w:r w:rsidRPr="00584A58">
              <w:rPr>
                <w:i/>
              </w:rPr>
              <w:t xml:space="preserve"> as she tried to intervene but instead escalated the situation putting my child and herself at risk. This staff member had no formal training or authorisation to physically restrain a child</w:t>
            </w:r>
            <w:r w:rsidR="00657CA5">
              <w:rPr>
                <w:i/>
              </w:rPr>
              <w:t xml:space="preserve">.  </w:t>
            </w:r>
          </w:p>
          <w:p w:rsidR="007E24F3" w:rsidRPr="00584A58" w:rsidRDefault="007E24F3">
            <w:pPr>
              <w:rPr>
                <w:i/>
              </w:rPr>
            </w:pPr>
          </w:p>
          <w:p w:rsidR="007E24F3" w:rsidRPr="00584A58" w:rsidRDefault="007E24F3" w:rsidP="007E24F3">
            <w:pPr>
              <w:rPr>
                <w:i/>
              </w:rPr>
            </w:pPr>
            <w:r w:rsidRPr="00584A58">
              <w:rPr>
                <w:i/>
              </w:rPr>
              <w:t>My son was restrained multiple times. He was left with bruising and locked in small rooms.</w:t>
            </w:r>
          </w:p>
          <w:p w:rsidR="007E24F3" w:rsidRPr="00584A58" w:rsidRDefault="007E24F3">
            <w:pPr>
              <w:rPr>
                <w:i/>
              </w:rPr>
            </w:pPr>
          </w:p>
          <w:p w:rsidR="007E24F3" w:rsidRPr="00584A58" w:rsidRDefault="007E24F3" w:rsidP="007E24F3">
            <w:pPr>
              <w:rPr>
                <w:i/>
              </w:rPr>
            </w:pPr>
            <w:r w:rsidRPr="00584A58">
              <w:rPr>
                <w:i/>
              </w:rPr>
              <w:t>The Principal carried my son to the sensory room and locked the door. My son had a major meltdown and started to destroy the room.</w:t>
            </w:r>
          </w:p>
          <w:p w:rsidR="007E24F3" w:rsidRPr="00584A58" w:rsidRDefault="007E24F3">
            <w:pPr>
              <w:rPr>
                <w:i/>
              </w:rPr>
            </w:pPr>
          </w:p>
          <w:p w:rsidR="007E24F3" w:rsidRPr="00584A58" w:rsidRDefault="007E24F3" w:rsidP="007E24F3">
            <w:pPr>
              <w:rPr>
                <w:i/>
              </w:rPr>
            </w:pPr>
            <w:r w:rsidRPr="00584A58">
              <w:rPr>
                <w:i/>
              </w:rPr>
              <w:t>Physical restraint was previously used (on my child) i.e. restrained by seatbelt into 'time out' chair bolted to flooring.</w:t>
            </w:r>
          </w:p>
          <w:p w:rsidR="007E24F3" w:rsidRPr="00584A58" w:rsidRDefault="007E24F3">
            <w:pPr>
              <w:rPr>
                <w:i/>
              </w:rPr>
            </w:pPr>
          </w:p>
          <w:p w:rsidR="007E24F3" w:rsidRPr="00584A58" w:rsidRDefault="007E24F3" w:rsidP="007E24F3">
            <w:pPr>
              <w:rPr>
                <w:i/>
              </w:rPr>
            </w:pPr>
            <w:r w:rsidRPr="00584A58">
              <w:rPr>
                <w:i/>
              </w:rPr>
              <w:t>I have been told (my daughter) "cannot attend school without taking Ritalin" and also that "she MUST obey whether she likes it or not" or "she will have her enrolment reviewed</w:t>
            </w:r>
            <w:r w:rsidR="00657CA5">
              <w:rPr>
                <w:i/>
              </w:rPr>
              <w:t>”</w:t>
            </w:r>
            <w:r w:rsidRPr="00584A58">
              <w:rPr>
                <w:i/>
              </w:rPr>
              <w:t>.</w:t>
            </w:r>
          </w:p>
          <w:p w:rsidR="007E24F3" w:rsidRPr="00584A58" w:rsidRDefault="007E24F3">
            <w:pPr>
              <w:rPr>
                <w:i/>
              </w:rPr>
            </w:pPr>
          </w:p>
          <w:p w:rsidR="007E24F3" w:rsidRPr="00584A58" w:rsidRDefault="007E24F3" w:rsidP="007E24F3">
            <w:pPr>
              <w:rPr>
                <w:i/>
              </w:rPr>
            </w:pPr>
            <w:r w:rsidRPr="00584A58">
              <w:rPr>
                <w:i/>
              </w:rPr>
              <w:t>Our son has been restrained in a chair that is bolted to a large piece of timber continuously throughout his day. He is only removed when taken to the toilet, where once again he is strapped to the toilet, or for outside play. While he is in class he is restrained at all times.</w:t>
            </w:r>
          </w:p>
          <w:p w:rsidR="007E24F3" w:rsidRPr="00584A58" w:rsidRDefault="007E24F3">
            <w:pPr>
              <w:rPr>
                <w:i/>
              </w:rPr>
            </w:pPr>
          </w:p>
          <w:p w:rsidR="007E24F3" w:rsidRPr="00584A58" w:rsidRDefault="007E24F3" w:rsidP="007E24F3">
            <w:pPr>
              <w:rPr>
                <w:i/>
              </w:rPr>
            </w:pPr>
            <w:r w:rsidRPr="00584A58">
              <w:rPr>
                <w:i/>
              </w:rPr>
              <w:t>Three to four adults (held my son) down. The last method we heard about was telling him to pretend he was a jellyfish therefore going limp and not struggling. This was obviously after he had been restrained and put on the ground</w:t>
            </w:r>
            <w:r w:rsidR="00657CA5">
              <w:rPr>
                <w:i/>
              </w:rPr>
              <w:t xml:space="preserve">. </w:t>
            </w:r>
          </w:p>
          <w:p w:rsidR="007E24F3" w:rsidRPr="00584A58" w:rsidRDefault="007E24F3" w:rsidP="007E24F3">
            <w:pPr>
              <w:rPr>
                <w:i/>
              </w:rPr>
            </w:pPr>
          </w:p>
          <w:p w:rsidR="007E24F3" w:rsidRPr="00584A58" w:rsidRDefault="007E24F3" w:rsidP="007E24F3">
            <w:pPr>
              <w:rPr>
                <w:i/>
              </w:rPr>
            </w:pPr>
            <w:r w:rsidRPr="00584A58">
              <w:rPr>
                <w:i/>
              </w:rPr>
              <w:t>At the school that my son used to attend, he and two other children aged five to six years old were locked inside a small windowless room called the ‘thinking room.’ My son now has a fear of small confined spaces such as lifts…I was not informed before or afterwards by his teacher or school Principal of this event. It is only years later that my son remembers and has had the courage to tell me.</w:t>
            </w:r>
          </w:p>
          <w:p w:rsidR="007E24F3" w:rsidRDefault="007E24F3"/>
        </w:tc>
      </w:tr>
    </w:tbl>
    <w:p w:rsidR="007E24F3" w:rsidRDefault="007E24F3" w:rsidP="00584A58">
      <w:pPr>
        <w:spacing w:after="0"/>
      </w:pPr>
    </w:p>
    <w:p w:rsidR="004C1BE2" w:rsidRDefault="001816B2" w:rsidP="00584A58">
      <w:pPr>
        <w:spacing w:after="0"/>
      </w:pPr>
      <w:r>
        <w:t>The direct experience of students with disability clearly indicate that there are still significant issues regarding restraint and seclusion</w:t>
      </w:r>
      <w:r w:rsidR="007F4B8E">
        <w:t xml:space="preserve"> in Victorian government schools that have not been </w:t>
      </w:r>
      <w:r w:rsidR="00683DB6">
        <w:t>addressed</w:t>
      </w:r>
      <w:r w:rsidR="007F4B8E">
        <w:t xml:space="preserve"> by </w:t>
      </w:r>
      <w:r w:rsidR="00683DB6">
        <w:t xml:space="preserve">current </w:t>
      </w:r>
      <w:r w:rsidR="00683DB6" w:rsidRPr="00584A58">
        <w:t>D</w:t>
      </w:r>
      <w:r w:rsidR="00DD19AB" w:rsidRPr="00584A58">
        <w:t xml:space="preserve">epartment of </w:t>
      </w:r>
      <w:r w:rsidR="00683DB6" w:rsidRPr="00584A58">
        <w:t>E</w:t>
      </w:r>
      <w:r w:rsidR="00DD19AB" w:rsidRPr="00584A58">
        <w:t xml:space="preserve">ducation and </w:t>
      </w:r>
      <w:r w:rsidR="00683DB6" w:rsidRPr="00584A58">
        <w:t>T</w:t>
      </w:r>
      <w:r w:rsidR="00DD19AB">
        <w:t>raining</w:t>
      </w:r>
      <w:r w:rsidR="007F4B8E">
        <w:t xml:space="preserve"> policies and guidelines. </w:t>
      </w:r>
      <w:r w:rsidR="00657CA5">
        <w:t xml:space="preserve"> </w:t>
      </w:r>
    </w:p>
    <w:p w:rsidR="00F0763D" w:rsidRDefault="00F0763D" w:rsidP="00584A58">
      <w:pPr>
        <w:spacing w:after="0"/>
      </w:pPr>
    </w:p>
    <w:p w:rsidR="00F426B9" w:rsidRDefault="00F426B9" w:rsidP="00584A58">
      <w:pPr>
        <w:rPr>
          <w:b/>
          <w:sz w:val="28"/>
          <w:szCs w:val="28"/>
        </w:rPr>
      </w:pPr>
    </w:p>
    <w:p w:rsidR="00F0763D" w:rsidRDefault="00A8211D" w:rsidP="00584A58">
      <w:pPr>
        <w:rPr>
          <w:b/>
          <w:sz w:val="28"/>
          <w:szCs w:val="28"/>
        </w:rPr>
      </w:pPr>
      <w:r>
        <w:rPr>
          <w:b/>
          <w:sz w:val="28"/>
          <w:szCs w:val="28"/>
        </w:rPr>
        <w:lastRenderedPageBreak/>
        <w:t>FEEDBACK</w:t>
      </w:r>
    </w:p>
    <w:p w:rsidR="00F0763D" w:rsidRPr="00584A58" w:rsidRDefault="00F0763D" w:rsidP="00584A58">
      <w:r>
        <w:t xml:space="preserve">Feedback in this submission is based on policies and </w:t>
      </w:r>
      <w:r w:rsidR="002125E4">
        <w:t>guidelines</w:t>
      </w:r>
      <w:r>
        <w:t xml:space="preserve"> regarding restraint and seclusion provided by the Department of Education and Training via email on 27 September 2018. These documents are:</w:t>
      </w:r>
    </w:p>
    <w:p w:rsidR="002125E4" w:rsidRDefault="00A8211D" w:rsidP="0064421D">
      <w:pPr>
        <w:pStyle w:val="ListParagraph"/>
        <w:numPr>
          <w:ilvl w:val="0"/>
          <w:numId w:val="1"/>
        </w:numPr>
        <w:spacing w:after="0"/>
      </w:pPr>
      <w:r w:rsidRPr="002125E4">
        <w:t xml:space="preserve">The Principles for Reduction and Elimination of Restraint and Seclusion </w:t>
      </w:r>
      <w:r w:rsidR="006F46D3" w:rsidRPr="002125E4">
        <w:t>in</w:t>
      </w:r>
      <w:r w:rsidRPr="002125E4">
        <w:t xml:space="preserve"> Victorian Government Schools</w:t>
      </w:r>
      <w:r w:rsidR="006F46D3" w:rsidRPr="002125E4">
        <w:t>;</w:t>
      </w:r>
    </w:p>
    <w:p w:rsidR="00683DB6" w:rsidRPr="002125E4" w:rsidRDefault="00683DB6" w:rsidP="0064421D">
      <w:pPr>
        <w:pStyle w:val="ListParagraph"/>
        <w:numPr>
          <w:ilvl w:val="0"/>
          <w:numId w:val="1"/>
        </w:numPr>
        <w:spacing w:after="0"/>
      </w:pPr>
      <w:r w:rsidRPr="002125E4">
        <w:t>Restraint</w:t>
      </w:r>
      <w:r>
        <w:t xml:space="preserve"> and Seclusion</w:t>
      </w:r>
      <w:r w:rsidRPr="00584A58">
        <w:t xml:space="preserve">; </w:t>
      </w:r>
      <w:r w:rsidR="00AF390C" w:rsidRPr="00584A58">
        <w:t xml:space="preserve">  </w:t>
      </w:r>
    </w:p>
    <w:p w:rsidR="00683DB6" w:rsidRDefault="00683DB6" w:rsidP="0064421D">
      <w:pPr>
        <w:pStyle w:val="ListParagraph"/>
        <w:numPr>
          <w:ilvl w:val="0"/>
          <w:numId w:val="1"/>
        </w:numPr>
        <w:spacing w:after="0"/>
      </w:pPr>
      <w:r>
        <w:t>Restraint of Students;</w:t>
      </w:r>
    </w:p>
    <w:p w:rsidR="006F46D3" w:rsidRDefault="004E6CA6" w:rsidP="0064421D">
      <w:pPr>
        <w:pStyle w:val="ListParagraph"/>
        <w:numPr>
          <w:ilvl w:val="0"/>
          <w:numId w:val="1"/>
        </w:numPr>
        <w:spacing w:after="0"/>
      </w:pPr>
      <w:r>
        <w:t>Restraint and Seclusion: key p</w:t>
      </w:r>
      <w:r w:rsidR="006F46D3">
        <w:t>oints;</w:t>
      </w:r>
    </w:p>
    <w:p w:rsidR="006F46D3" w:rsidRDefault="006F46D3" w:rsidP="0064421D">
      <w:pPr>
        <w:pStyle w:val="ListParagraph"/>
        <w:numPr>
          <w:ilvl w:val="0"/>
          <w:numId w:val="1"/>
        </w:numPr>
        <w:spacing w:after="0"/>
      </w:pPr>
      <w:r>
        <w:t>Restraint and Seclusion: definitions;</w:t>
      </w:r>
    </w:p>
    <w:p w:rsidR="006F46D3" w:rsidRDefault="006F46D3" w:rsidP="0064421D">
      <w:pPr>
        <w:pStyle w:val="ListParagraph"/>
        <w:numPr>
          <w:ilvl w:val="0"/>
          <w:numId w:val="1"/>
        </w:numPr>
        <w:spacing w:after="0"/>
      </w:pPr>
      <w:r>
        <w:t xml:space="preserve">Restraint </w:t>
      </w:r>
      <w:r w:rsidR="00F0763D">
        <w:t>and Seclusion: legal obligations</w:t>
      </w:r>
      <w:r>
        <w:t>;</w:t>
      </w:r>
    </w:p>
    <w:p w:rsidR="006F46D3" w:rsidRDefault="006F46D3" w:rsidP="0064421D">
      <w:pPr>
        <w:pStyle w:val="ListParagraph"/>
        <w:numPr>
          <w:ilvl w:val="0"/>
          <w:numId w:val="1"/>
        </w:numPr>
        <w:spacing w:after="0"/>
      </w:pPr>
      <w:r>
        <w:t>Restraint and Seclusion: prevention and early intervention;</w:t>
      </w:r>
    </w:p>
    <w:p w:rsidR="00683DB6" w:rsidRDefault="00683DB6" w:rsidP="0064421D">
      <w:pPr>
        <w:pStyle w:val="ListParagraph"/>
        <w:numPr>
          <w:ilvl w:val="0"/>
          <w:numId w:val="1"/>
        </w:numPr>
        <w:spacing w:after="0"/>
      </w:pPr>
      <w:r>
        <w:t>Restraint and Seclusion: incident intervention;</w:t>
      </w:r>
    </w:p>
    <w:p w:rsidR="006F46D3" w:rsidRDefault="006F46D3" w:rsidP="0064421D">
      <w:pPr>
        <w:pStyle w:val="ListParagraph"/>
        <w:numPr>
          <w:ilvl w:val="0"/>
          <w:numId w:val="1"/>
        </w:numPr>
        <w:spacing w:after="0"/>
      </w:pPr>
      <w:r>
        <w:t>Restraint and Seclusion: de-escalation;</w:t>
      </w:r>
    </w:p>
    <w:p w:rsidR="00683DB6" w:rsidRDefault="00683DB6" w:rsidP="0064421D">
      <w:pPr>
        <w:pStyle w:val="ListParagraph"/>
        <w:numPr>
          <w:ilvl w:val="0"/>
          <w:numId w:val="1"/>
        </w:numPr>
        <w:spacing w:after="0"/>
      </w:pPr>
      <w:r>
        <w:t>Restraint and Seclusion: response and recovery;</w:t>
      </w:r>
    </w:p>
    <w:p w:rsidR="006F46D3" w:rsidRDefault="006F46D3" w:rsidP="0064421D">
      <w:pPr>
        <w:pStyle w:val="ListParagraph"/>
        <w:numPr>
          <w:ilvl w:val="0"/>
          <w:numId w:val="1"/>
        </w:numPr>
        <w:spacing w:after="0"/>
      </w:pPr>
      <w:r>
        <w:t>Restraint and Seclusion: working with parents and carers;</w:t>
      </w:r>
      <w:r w:rsidR="00683DB6">
        <w:t xml:space="preserve"> and</w:t>
      </w:r>
    </w:p>
    <w:p w:rsidR="00683DB6" w:rsidRDefault="00683DB6" w:rsidP="0064421D">
      <w:pPr>
        <w:pStyle w:val="ListParagraph"/>
        <w:numPr>
          <w:ilvl w:val="0"/>
          <w:numId w:val="1"/>
        </w:numPr>
        <w:spacing w:after="0"/>
      </w:pPr>
      <w:r>
        <w:t>Restraint and Seclusion: professional development.</w:t>
      </w:r>
    </w:p>
    <w:p w:rsidR="00F0763D" w:rsidRDefault="00F0763D">
      <w:r>
        <w:br/>
        <w:t>CYDA notes that the Department of Education and Training updated these documents on 20 November</w:t>
      </w:r>
      <w:r w:rsidR="0029239C">
        <w:t xml:space="preserve"> 2018</w:t>
      </w:r>
      <w:r>
        <w:t xml:space="preserve">. </w:t>
      </w:r>
      <w:r w:rsidR="005F7FE6">
        <w:t xml:space="preserve">This occurred a day after the due </w:t>
      </w:r>
      <w:r w:rsidR="00ED37F5">
        <w:t>date required for written feedback</w:t>
      </w:r>
      <w:r w:rsidR="005F7FE6">
        <w:t xml:space="preserve"> and prior to a scheduled meeting of stakeholders on 3 December 2018 to discuss the</w:t>
      </w:r>
      <w:r w:rsidR="00ED37F5">
        <w:t xml:space="preserve"> ongoing</w:t>
      </w:r>
      <w:r w:rsidR="005F7FE6">
        <w:t xml:space="preserve"> review. </w:t>
      </w:r>
      <w:r>
        <w:t xml:space="preserve">Due to the extremely recent nature of these changes and time constraints for providing feedback, a comprehensive review of these altered documents was not possible.  </w:t>
      </w:r>
    </w:p>
    <w:p w:rsidR="006F46D3" w:rsidRDefault="006F46D3">
      <w:r>
        <w:t xml:space="preserve">This submission provides general comment on issues of overarching relevance to </w:t>
      </w:r>
      <w:r w:rsidR="00E76357">
        <w:t>the Principles and all supporting documents before providing specific feedback and comment on individual documents</w:t>
      </w:r>
      <w:r>
        <w:t>.</w:t>
      </w:r>
    </w:p>
    <w:p w:rsidR="00A8211D" w:rsidRDefault="00A8211D">
      <w:pPr>
        <w:rPr>
          <w:b/>
          <w:sz w:val="28"/>
          <w:szCs w:val="28"/>
        </w:rPr>
      </w:pPr>
      <w:r>
        <w:rPr>
          <w:b/>
          <w:sz w:val="28"/>
          <w:szCs w:val="28"/>
        </w:rPr>
        <w:t>General Comments</w:t>
      </w:r>
    </w:p>
    <w:p w:rsidR="006F46D3" w:rsidRDefault="007957F7">
      <w:r>
        <w:rPr>
          <w:b/>
        </w:rPr>
        <w:t>Policy Underpinnings</w:t>
      </w:r>
    </w:p>
    <w:p w:rsidR="009424FE" w:rsidRDefault="007C7099">
      <w:r>
        <w:t xml:space="preserve">It is CYDA’s position that the use of restraint and seclusion, by their very nature, cause significant harm and </w:t>
      </w:r>
      <w:r w:rsidR="00AF390C">
        <w:t xml:space="preserve">in </w:t>
      </w:r>
      <w:r w:rsidR="005F7FE6">
        <w:t>many</w:t>
      </w:r>
      <w:r w:rsidR="00AF390C">
        <w:t xml:space="preserve"> circumstances</w:t>
      </w:r>
      <w:r w:rsidR="002125E4">
        <w:t>,</w:t>
      </w:r>
      <w:r w:rsidR="00AF390C">
        <w:t xml:space="preserve"> </w:t>
      </w:r>
      <w:r>
        <w:t xml:space="preserve">constitute a breach of human rights. </w:t>
      </w:r>
    </w:p>
    <w:p w:rsidR="009424FE" w:rsidRDefault="00047AEB">
      <w:r>
        <w:t xml:space="preserve">CYDA maintains that the positioning of seclusion as an acceptable intervention for students with disability is unacceptable. Further, it is CYDA’s view that there is no safe way to implement restrictive practices and </w:t>
      </w:r>
      <w:r w:rsidR="0029239C">
        <w:t xml:space="preserve">it </w:t>
      </w:r>
      <w:r>
        <w:t xml:space="preserve">should only be used </w:t>
      </w:r>
      <w:r w:rsidR="009424FE">
        <w:t>‘in very limited circumstances’ and ‘as a last resort’.</w:t>
      </w:r>
    </w:p>
    <w:p w:rsidR="00047AEB" w:rsidRDefault="009424FE">
      <w:r>
        <w:t xml:space="preserve">This is in line with </w:t>
      </w:r>
      <w:r w:rsidR="00047AEB">
        <w:t xml:space="preserve">the </w:t>
      </w:r>
      <w:r w:rsidR="00047AEB" w:rsidRPr="00584A58">
        <w:rPr>
          <w:i/>
        </w:rPr>
        <w:t>National Framework for Reducing and Eliminating the Use of Restrictive Practices in the Disability Service Sector</w:t>
      </w:r>
      <w:r w:rsidR="00047AEB" w:rsidRPr="00047AEB">
        <w:t xml:space="preserve"> </w:t>
      </w:r>
      <w:r w:rsidR="00047AEB">
        <w:t>(</w:t>
      </w:r>
      <w:r>
        <w:t>National</w:t>
      </w:r>
      <w:r w:rsidR="00047AEB">
        <w:t xml:space="preserve"> Framework)</w:t>
      </w:r>
      <w:r w:rsidR="00047AEB">
        <w:rPr>
          <w:rStyle w:val="FootnoteReference"/>
        </w:rPr>
        <w:footnoteReference w:id="1"/>
      </w:r>
      <w:r w:rsidR="00047AEB">
        <w:t xml:space="preserve">. </w:t>
      </w:r>
    </w:p>
    <w:p w:rsidR="009424FE" w:rsidRDefault="009424FE">
      <w:r>
        <w:t xml:space="preserve">While it is noted that the National Framework does not have jurisdiction in relation to education, CYDA </w:t>
      </w:r>
      <w:r w:rsidR="002125E4">
        <w:t>believes</w:t>
      </w:r>
      <w:r>
        <w:t xml:space="preserve"> </w:t>
      </w:r>
      <w:r w:rsidR="009B740C">
        <w:t xml:space="preserve">that it should strongly inform </w:t>
      </w:r>
      <w:r>
        <w:t xml:space="preserve">Department of Education and Training policy and </w:t>
      </w:r>
      <w:r w:rsidR="002125E4">
        <w:t>guidelines</w:t>
      </w:r>
      <w:r>
        <w:t xml:space="preserve"> </w:t>
      </w:r>
      <w:r w:rsidR="009B740C">
        <w:t>on restraint and seclusion.</w:t>
      </w:r>
      <w:r>
        <w:t xml:space="preserve">   </w:t>
      </w:r>
    </w:p>
    <w:p w:rsidR="007D4F53" w:rsidRDefault="007D4F53" w:rsidP="007D4F53">
      <w:r>
        <w:lastRenderedPageBreak/>
        <w:t xml:space="preserve">CYDA notes that the </w:t>
      </w:r>
      <w:r w:rsidRPr="00584A58">
        <w:rPr>
          <w:i/>
        </w:rPr>
        <w:t>Restraint and Seclusion: incident intervention</w:t>
      </w:r>
      <w:r w:rsidRPr="00A9027F">
        <w:rPr>
          <w:b/>
        </w:rPr>
        <w:t xml:space="preserve"> </w:t>
      </w:r>
      <w:r>
        <w:t xml:space="preserve">document briefly but clearly acknowledges the inherent harm and trauma caused by restraint and seclusion. However, it is CYDA’s view that this is not adequately reflected as a </w:t>
      </w:r>
      <w:r w:rsidR="004F6F48">
        <w:t>core concept in the Principles</w:t>
      </w:r>
      <w:r w:rsidR="00DB3593">
        <w:t xml:space="preserve"> and</w:t>
      </w:r>
      <w:r>
        <w:t xml:space="preserve"> other supporting documents. Conversely, some elements of </w:t>
      </w:r>
      <w:r w:rsidR="00DB3593" w:rsidRPr="00584A58">
        <w:t>D</w:t>
      </w:r>
      <w:r w:rsidR="009B740C" w:rsidRPr="00584A58">
        <w:t xml:space="preserve">epartment of </w:t>
      </w:r>
      <w:r w:rsidR="00DB3593" w:rsidRPr="00584A58">
        <w:t>E</w:t>
      </w:r>
      <w:r w:rsidR="009B740C" w:rsidRPr="00584A58">
        <w:t xml:space="preserve">ducation and </w:t>
      </w:r>
      <w:r w:rsidR="00DB3593" w:rsidRPr="00584A58">
        <w:t>T</w:t>
      </w:r>
      <w:r w:rsidR="009B740C" w:rsidRPr="00584A58">
        <w:t>raining</w:t>
      </w:r>
      <w:r w:rsidRPr="00584A58">
        <w:t xml:space="preserve"> policy</w:t>
      </w:r>
      <w:r>
        <w:t xml:space="preserve"> and guidance contradict this statement by suggesting th</w:t>
      </w:r>
      <w:r w:rsidR="00F426B9">
        <w:t xml:space="preserve">at school staff monitor a student </w:t>
      </w:r>
      <w:r>
        <w:t>during an intervention to ensure they are not harmed.</w:t>
      </w:r>
      <w:r w:rsidR="00127D56">
        <w:t xml:space="preserve">  </w:t>
      </w:r>
    </w:p>
    <w:p w:rsidR="007C7099" w:rsidRDefault="007D4F53">
      <w:r>
        <w:t xml:space="preserve">CYDA </w:t>
      </w:r>
      <w:r w:rsidR="004F6F48">
        <w:t xml:space="preserve">also </w:t>
      </w:r>
      <w:r>
        <w:t xml:space="preserve">maintains that the </w:t>
      </w:r>
      <w:r w:rsidR="007F4B8E">
        <w:t>Principles and supporting</w:t>
      </w:r>
      <w:r>
        <w:t xml:space="preserve"> documents do not sufficiently </w:t>
      </w:r>
      <w:r w:rsidR="007C7099">
        <w:t xml:space="preserve">position the reduction and elimination of restraint and seclusion as the core business of these </w:t>
      </w:r>
      <w:r w:rsidR="007F4B8E">
        <w:t>policies and guidelines</w:t>
      </w:r>
      <w:r w:rsidR="007C7099">
        <w:t xml:space="preserve">. Instead, there is a substantial focus on managing and justifying circumstances under which restraint and seclusion can take place. </w:t>
      </w:r>
    </w:p>
    <w:p w:rsidR="007D4F53" w:rsidRDefault="007D4F53">
      <w:r>
        <w:t>CYDA believes it is vital that all docume</w:t>
      </w:r>
      <w:r w:rsidR="00A7180C">
        <w:t>nts, particularly the Principles</w:t>
      </w:r>
      <w:r w:rsidR="007F4B8E">
        <w:t>,</w:t>
      </w:r>
      <w:r>
        <w:t xml:space="preserve"> are strengthened to </w:t>
      </w:r>
      <w:r w:rsidR="00DB3593">
        <w:t xml:space="preserve">acknowledge that restraint and seclusion are inherently harmful and position the need to eliminate these practices, on the basis that they cause harm, as a core concept.  </w:t>
      </w:r>
    </w:p>
    <w:p w:rsidR="007957F7" w:rsidRDefault="007D4F53">
      <w:pPr>
        <w:rPr>
          <w:b/>
        </w:rPr>
      </w:pPr>
      <w:r>
        <w:rPr>
          <w:b/>
        </w:rPr>
        <w:t>Lack of C</w:t>
      </w:r>
      <w:r w:rsidR="007957F7">
        <w:rPr>
          <w:b/>
        </w:rPr>
        <w:t xml:space="preserve">larity </w:t>
      </w:r>
      <w:r>
        <w:rPr>
          <w:b/>
        </w:rPr>
        <w:t xml:space="preserve">and Subjectivity </w:t>
      </w:r>
    </w:p>
    <w:p w:rsidR="007D4F53" w:rsidRDefault="007D4F53" w:rsidP="00584A58">
      <w:r>
        <w:t>CYDA is concerned by the persistent use of terms, instances and examples that are undefined, lack clarity or are highly subjective. For example, key terms relating to the use of restraint and seclusion such as ‘reasonable in the circumstances’ lack clarity and are not accompanied by additional guidance regarding their application. Further</w:t>
      </w:r>
      <w:r w:rsidR="007F4B8E">
        <w:t>,</w:t>
      </w:r>
      <w:r>
        <w:t xml:space="preserve"> key terms used repeatedly across </w:t>
      </w:r>
      <w:r w:rsidR="007F4B8E">
        <w:t xml:space="preserve">all </w:t>
      </w:r>
      <w:r w:rsidR="00A0762B">
        <w:t>documents</w:t>
      </w:r>
      <w:r>
        <w:t xml:space="preserve"> such</w:t>
      </w:r>
      <w:r w:rsidR="00A0762B">
        <w:t xml:space="preserve"> as</w:t>
      </w:r>
      <w:r>
        <w:t xml:space="preserve"> ‘problem behaviour’ are not defined. </w:t>
      </w:r>
    </w:p>
    <w:p w:rsidR="007F4B8E" w:rsidRDefault="007F4B8E" w:rsidP="007F4B8E">
      <w:pPr>
        <w:spacing w:after="0"/>
      </w:pPr>
      <w:r>
        <w:t xml:space="preserve">This lack of clarity creates significant uncertainty for students, families and schools regarding how the Principles should be applied. The reliance on subjective language also risks capturing and justifying a broad range of actions by </w:t>
      </w:r>
      <w:r w:rsidR="00A0762B">
        <w:t>schools</w:t>
      </w:r>
      <w:r>
        <w:t xml:space="preserve"> that cause significant harm to students. It is therefore CYDA’s view that the reliance on unclear terms and subjective assessments should be eliminated to the greatest degree possible, including through the inclusion of clear definitions and objective directions regarding the application of the Principles and the use of restraint and seclusion.</w:t>
      </w:r>
    </w:p>
    <w:p w:rsidR="007F4B8E" w:rsidRDefault="007F4B8E" w:rsidP="007F4B8E">
      <w:pPr>
        <w:spacing w:after="0"/>
      </w:pPr>
    </w:p>
    <w:p w:rsidR="007D4F53" w:rsidRDefault="007F4B8E">
      <w:pPr>
        <w:spacing w:after="0"/>
      </w:pPr>
      <w:r>
        <w:t>In specific feedback provided below, CYDA has identified the most concerning terms and sections impacted by a lack of clarity</w:t>
      </w:r>
      <w:r w:rsidR="007A5E43">
        <w:t>,</w:t>
      </w:r>
      <w:r>
        <w:t xml:space="preserve"> however this issue affects all aspects of all documents provided. </w:t>
      </w:r>
      <w:r>
        <w:br/>
      </w:r>
    </w:p>
    <w:p w:rsidR="007957F7" w:rsidRDefault="007957F7">
      <w:pPr>
        <w:rPr>
          <w:b/>
        </w:rPr>
      </w:pPr>
      <w:r>
        <w:rPr>
          <w:b/>
        </w:rPr>
        <w:t xml:space="preserve">Behaviour is Communication </w:t>
      </w:r>
    </w:p>
    <w:p w:rsidR="007F4B8E" w:rsidRDefault="000834A3">
      <w:r>
        <w:t xml:space="preserve">CYDA </w:t>
      </w:r>
      <w:r w:rsidR="009271BD">
        <w:t>believes</w:t>
      </w:r>
      <w:r>
        <w:t xml:space="preserve"> </w:t>
      </w:r>
      <w:r w:rsidR="007F4B8E">
        <w:t>the Principles and supporting documents</w:t>
      </w:r>
      <w:r>
        <w:t xml:space="preserve"> do not appropriately acknowledge behaviour</w:t>
      </w:r>
      <w:r w:rsidR="007F4B8E">
        <w:t>, including behaviours of concern,</w:t>
      </w:r>
      <w:r>
        <w:t xml:space="preserve"> </w:t>
      </w:r>
      <w:r w:rsidR="00A7180C">
        <w:t xml:space="preserve">as </w:t>
      </w:r>
      <w:r>
        <w:t>a</w:t>
      </w:r>
      <w:r w:rsidR="007F4B8E">
        <w:t xml:space="preserve"> form of communication. </w:t>
      </w:r>
      <w:r w:rsidR="004F6F48">
        <w:t>This is reflected in the policy and guideline</w:t>
      </w:r>
      <w:r w:rsidR="00A0762B">
        <w:t>’</w:t>
      </w:r>
      <w:r w:rsidR="004F6F48">
        <w:t>s focus on responding to behaviour rather than actions and strategies th</w:t>
      </w:r>
      <w:r w:rsidR="00F426B9">
        <w:t>at help determine what the student</w:t>
      </w:r>
      <w:r w:rsidR="004F6F48">
        <w:t xml:space="preserve"> is seeking to communicate </w:t>
      </w:r>
      <w:r w:rsidR="00F426B9">
        <w:t>and how best to ensure the student</w:t>
      </w:r>
      <w:r w:rsidR="004F6F48">
        <w:t xml:space="preserve">’s personal and educational needs are met. </w:t>
      </w:r>
    </w:p>
    <w:p w:rsidR="004F6F48" w:rsidRDefault="004F6F48">
      <w:r>
        <w:t>It is CYDA’s view that the Principles and supporting documents should be strengthened by clearly articulating and positioning as a core concept</w:t>
      </w:r>
      <w:r w:rsidR="00EB06E0">
        <w:t>,</w:t>
      </w:r>
      <w:r>
        <w:t xml:space="preserve"> an acknowledgement that all behaviour, including behaviour</w:t>
      </w:r>
      <w:r w:rsidR="00C856B5">
        <w:t>s</w:t>
      </w:r>
      <w:r>
        <w:t xml:space="preserve"> of concern, </w:t>
      </w:r>
      <w:r w:rsidR="00C856B5">
        <w:t>are</w:t>
      </w:r>
      <w:r>
        <w:t xml:space="preserve"> communication.   </w:t>
      </w:r>
    </w:p>
    <w:p w:rsidR="007957F7" w:rsidRDefault="007957F7">
      <w:pPr>
        <w:rPr>
          <w:b/>
        </w:rPr>
      </w:pPr>
      <w:r>
        <w:rPr>
          <w:b/>
        </w:rPr>
        <w:t xml:space="preserve">Role and Purpose of Policies </w:t>
      </w:r>
    </w:p>
    <w:p w:rsidR="006A5B8F" w:rsidRDefault="006A5B8F" w:rsidP="00584A58">
      <w:r>
        <w:t xml:space="preserve">The devolution of responsibility to schools </w:t>
      </w:r>
      <w:r w:rsidR="00ED37F5">
        <w:t xml:space="preserve">in Victoria </w:t>
      </w:r>
      <w:r>
        <w:t>and the optional nature of many of the Principles and supporting document</w:t>
      </w:r>
      <w:r w:rsidR="007A5E43">
        <w:t>s</w:t>
      </w:r>
      <w:r>
        <w:t xml:space="preserve"> is of particul</w:t>
      </w:r>
      <w:r w:rsidR="00EB06E0">
        <w:t>ar concern to CYDA. P</w:t>
      </w:r>
      <w:r>
        <w:t xml:space="preserve">olicies and guidelines currently include no information regarding how these documents are distributed or how </w:t>
      </w:r>
      <w:r w:rsidRPr="00584A58">
        <w:t>the D</w:t>
      </w:r>
      <w:r w:rsidR="009B740C" w:rsidRPr="00584A58">
        <w:t xml:space="preserve">epartment of </w:t>
      </w:r>
      <w:r w:rsidRPr="00584A58">
        <w:t>E</w:t>
      </w:r>
      <w:r w:rsidR="009B740C" w:rsidRPr="00584A58">
        <w:t xml:space="preserve">ducation and </w:t>
      </w:r>
      <w:r w:rsidRPr="00584A58">
        <w:t>T</w:t>
      </w:r>
      <w:r w:rsidR="009B740C">
        <w:t>raining</w:t>
      </w:r>
      <w:r>
        <w:t xml:space="preserve"> ensures schools and individual staff read and understand the </w:t>
      </w:r>
      <w:r>
        <w:lastRenderedPageBreak/>
        <w:t xml:space="preserve">documents. Further, there is no information regarding the consequences or processes </w:t>
      </w:r>
      <w:r w:rsidR="00A7180C">
        <w:t xml:space="preserve">which exist </w:t>
      </w:r>
      <w:r>
        <w:t>if these policies and guidelines are not adhered to.</w:t>
      </w:r>
    </w:p>
    <w:p w:rsidR="006A5B8F" w:rsidRDefault="006A5B8F" w:rsidP="00584A58">
      <w:r>
        <w:t>It is CYDA’s view that this undermine</w:t>
      </w:r>
      <w:r w:rsidR="00127D56">
        <w:t>s</w:t>
      </w:r>
      <w:r>
        <w:t xml:space="preserve"> the efficacy and accountability of efforts to reduce and eliminate restraint and seclusion in Victorian </w:t>
      </w:r>
      <w:r w:rsidRPr="00EB06E0">
        <w:t>g</w:t>
      </w:r>
      <w:r>
        <w:t xml:space="preserve">overnment schools. </w:t>
      </w:r>
    </w:p>
    <w:p w:rsidR="00BB25EC" w:rsidRPr="00584A58" w:rsidRDefault="004F6F48" w:rsidP="00584A58">
      <w:pPr>
        <w:spacing w:after="0"/>
      </w:pPr>
      <w:r>
        <w:t xml:space="preserve">The lack of a systemic approach </w:t>
      </w:r>
      <w:r w:rsidR="006A5B8F">
        <w:t xml:space="preserve">also </w:t>
      </w:r>
      <w:r>
        <w:t xml:space="preserve">undermines efforts to achieve change across the government school sector and ignores systemic barriers such as a lack of knowledge and expertise at the school level, </w:t>
      </w:r>
      <w:r w:rsidR="009B740C">
        <w:t>ableist</w:t>
      </w:r>
      <w:r>
        <w:t xml:space="preserve"> attitudes and a lack of resources to</w:t>
      </w:r>
      <w:r w:rsidR="00127D56">
        <w:t xml:space="preserve"> provide prevention based behaviour</w:t>
      </w:r>
      <w:r w:rsidR="00EB06E0">
        <w:t xml:space="preserve"> support</w:t>
      </w:r>
      <w:r>
        <w:t xml:space="preserve">. </w:t>
      </w:r>
      <w:r w:rsidR="006A5B8F">
        <w:br/>
      </w:r>
    </w:p>
    <w:p w:rsidR="003F3349" w:rsidRPr="00584A58" w:rsidRDefault="00FF0D14">
      <w:pPr>
        <w:rPr>
          <w:b/>
        </w:rPr>
      </w:pPr>
      <w:r>
        <w:rPr>
          <w:b/>
        </w:rPr>
        <w:t>Supported School Transport</w:t>
      </w:r>
    </w:p>
    <w:p w:rsidR="003F3349" w:rsidRDefault="00127D56">
      <w:r>
        <w:t xml:space="preserve">Students </w:t>
      </w:r>
      <w:r w:rsidR="003F3349">
        <w:t xml:space="preserve">with disability </w:t>
      </w:r>
      <w:r>
        <w:t>are frequently subjected to</w:t>
      </w:r>
      <w:r w:rsidR="003F3349">
        <w:t xml:space="preserve"> restraint while on supported school transport. This includes </w:t>
      </w:r>
      <w:r w:rsidR="00E75368">
        <w:t>distressing and harmful uses of physical and mechanical restraint such as seatbelt locks.</w:t>
      </w:r>
      <w:r w:rsidR="003F3349">
        <w:t xml:space="preserve"> </w:t>
      </w:r>
    </w:p>
    <w:p w:rsidR="0030305A" w:rsidRDefault="00FF0D14">
      <w:r>
        <w:t xml:space="preserve">CYDA notes that page 14 of the Principles states that Departmental policy and </w:t>
      </w:r>
      <w:r w:rsidR="00EB06E0">
        <w:t>guidelines</w:t>
      </w:r>
      <w:r>
        <w:t xml:space="preserve"> which relate to restraint and seclusion apply to all staff who work ‘directly and indirectly with students, and across all settings under the responsibility of the school’. However it is unclear from </w:t>
      </w:r>
      <w:r w:rsidR="0030305A">
        <w:t xml:space="preserve">the </w:t>
      </w:r>
      <w:r>
        <w:t xml:space="preserve">documents provided to CYDA </w:t>
      </w:r>
      <w:r w:rsidR="00127D56">
        <w:t xml:space="preserve">and wider policies </w:t>
      </w:r>
      <w:r>
        <w:t>whether this extends</w:t>
      </w:r>
      <w:r w:rsidR="007E0D2A">
        <w:t xml:space="preserve"> to supported school transport</w:t>
      </w:r>
      <w:r w:rsidR="003F3349">
        <w:t xml:space="preserve"> and if so, </w:t>
      </w:r>
      <w:r w:rsidR="007E0D2A">
        <w:t>whether contracted staff are required to act in accordance with the Prin</w:t>
      </w:r>
      <w:r w:rsidR="00E56C04">
        <w:t>ciples</w:t>
      </w:r>
      <w:r w:rsidR="00EB06E0">
        <w:t xml:space="preserve">. </w:t>
      </w:r>
    </w:p>
    <w:p w:rsidR="007E0D2A" w:rsidRDefault="00EB06E0">
      <w:r>
        <w:t>Further, it is unclear</w:t>
      </w:r>
      <w:r w:rsidR="007A5E43">
        <w:t xml:space="preserve"> what policies and training are</w:t>
      </w:r>
      <w:r w:rsidR="003F3349">
        <w:t xml:space="preserve"> in place to ensure contracted staff have the appropriate knowledge and expertise to implement the Principles</w:t>
      </w:r>
      <w:r w:rsidR="00E56C04">
        <w:t>.</w:t>
      </w:r>
      <w:r w:rsidR="003F3349">
        <w:t xml:space="preserve"> </w:t>
      </w:r>
      <w:r>
        <w:t xml:space="preserve">Nor is it clear what </w:t>
      </w:r>
      <w:r w:rsidR="00127D56">
        <w:t>the process</w:t>
      </w:r>
      <w:r>
        <w:t>es</w:t>
      </w:r>
      <w:r w:rsidR="00127D56">
        <w:t xml:space="preserve"> and accountability</w:t>
      </w:r>
      <w:r>
        <w:t xml:space="preserve"> mechanisms are</w:t>
      </w:r>
      <w:r w:rsidR="00127D56">
        <w:t xml:space="preserve"> if contracted staff breach these </w:t>
      </w:r>
      <w:r w:rsidR="00ED37F5">
        <w:t>policies and guidelines</w:t>
      </w:r>
      <w:r w:rsidR="00127D56">
        <w:t>.</w:t>
      </w:r>
    </w:p>
    <w:p w:rsidR="00BB25EC" w:rsidRDefault="00BB25EC">
      <w:r>
        <w:t xml:space="preserve">Given the frequency and impact of restraint used on supported school transport, it is vital that the application of the policy and </w:t>
      </w:r>
      <w:r w:rsidR="00ED37F5">
        <w:t>guidelines</w:t>
      </w:r>
      <w:r>
        <w:t xml:space="preserve"> to</w:t>
      </w:r>
      <w:r w:rsidR="00A7180C">
        <w:t xml:space="preserve"> employees of bodies </w:t>
      </w:r>
      <w:r>
        <w:t xml:space="preserve">contracted </w:t>
      </w:r>
      <w:r w:rsidR="00A7180C">
        <w:t>by the Departmen</w:t>
      </w:r>
      <w:r w:rsidR="00B92A19">
        <w:t>t of Education and Training eg t</w:t>
      </w:r>
      <w:r w:rsidR="00A7180C">
        <w:t>ransport services, is clarified.</w:t>
      </w:r>
      <w:r>
        <w:t xml:space="preserve"> </w:t>
      </w:r>
    </w:p>
    <w:p w:rsidR="007957F7" w:rsidRDefault="007957F7">
      <w:r>
        <w:rPr>
          <w:b/>
          <w:sz w:val="28"/>
          <w:szCs w:val="28"/>
        </w:rPr>
        <w:t xml:space="preserve">Specific Feedback – The Principles </w:t>
      </w:r>
    </w:p>
    <w:p w:rsidR="008A1C5F" w:rsidRDefault="008A1C5F">
      <w:r>
        <w:t xml:space="preserve">CYDA has a number of concerns </w:t>
      </w:r>
      <w:r w:rsidR="006A5B8F">
        <w:t xml:space="preserve">and recommendations </w:t>
      </w:r>
      <w:r>
        <w:t>regarding individual elements of the Principles as outlined below.</w:t>
      </w:r>
    </w:p>
    <w:p w:rsidR="00EB06E0" w:rsidRDefault="0057563A" w:rsidP="00EB06E0">
      <w:pPr>
        <w:rPr>
          <w:b/>
        </w:rPr>
      </w:pPr>
      <w:r w:rsidRPr="00584A58">
        <w:rPr>
          <w:b/>
        </w:rPr>
        <w:t>Principle 1</w:t>
      </w:r>
    </w:p>
    <w:p w:rsidR="0057563A" w:rsidRPr="00EB06E0" w:rsidRDefault="0057563A" w:rsidP="0064421D">
      <w:pPr>
        <w:pStyle w:val="ListParagraph"/>
        <w:numPr>
          <w:ilvl w:val="0"/>
          <w:numId w:val="13"/>
        </w:numPr>
        <w:ind w:left="357" w:hanging="357"/>
        <w:rPr>
          <w:b/>
        </w:rPr>
      </w:pPr>
      <w:r>
        <w:t>The use of the term ‘students with disabilities’ is not in line with the social model of disability</w:t>
      </w:r>
      <w:r w:rsidR="00A0762B">
        <w:t>,</w:t>
      </w:r>
      <w:r>
        <w:t xml:space="preserve"> which </w:t>
      </w:r>
      <w:r w:rsidR="00A0762B">
        <w:t xml:space="preserve">is </w:t>
      </w:r>
      <w:r w:rsidR="001D5B03">
        <w:t xml:space="preserve">meant </w:t>
      </w:r>
      <w:r w:rsidR="00A0762B">
        <w:t xml:space="preserve">to underpin </w:t>
      </w:r>
      <w:r w:rsidR="00A0762B" w:rsidRPr="00584A58">
        <w:t>D</w:t>
      </w:r>
      <w:r w:rsidR="009B740C" w:rsidRPr="00584A58">
        <w:t xml:space="preserve">epartment of </w:t>
      </w:r>
      <w:r w:rsidR="00A0762B" w:rsidRPr="00584A58">
        <w:t>E</w:t>
      </w:r>
      <w:r w:rsidR="009B740C" w:rsidRPr="00584A58">
        <w:t>ducation and Training</w:t>
      </w:r>
      <w:r>
        <w:t xml:space="preserve"> policies and </w:t>
      </w:r>
      <w:r w:rsidR="009271BD">
        <w:t>guidelines</w:t>
      </w:r>
      <w:r>
        <w:t xml:space="preserve"> on restraint and seclusion. This should be amended to read ‘students with disability’.</w:t>
      </w:r>
      <w:r w:rsidR="00626683">
        <w:t xml:space="preserve">  </w:t>
      </w:r>
    </w:p>
    <w:p w:rsidR="0057563A" w:rsidRPr="00584A58" w:rsidRDefault="0057563A">
      <w:pPr>
        <w:rPr>
          <w:b/>
        </w:rPr>
      </w:pPr>
      <w:r w:rsidRPr="00584A58">
        <w:rPr>
          <w:b/>
        </w:rPr>
        <w:t>Principle 2</w:t>
      </w:r>
    </w:p>
    <w:p w:rsidR="004A55BE" w:rsidRDefault="00626683" w:rsidP="0064421D">
      <w:pPr>
        <w:pStyle w:val="ListParagraph"/>
        <w:numPr>
          <w:ilvl w:val="0"/>
          <w:numId w:val="5"/>
        </w:numPr>
        <w:ind w:left="357" w:hanging="357"/>
      </w:pPr>
      <w:r>
        <w:t xml:space="preserve">It is not clearly articulated </w:t>
      </w:r>
      <w:r w:rsidR="004A55BE">
        <w:t>in this section how circumstances under which restraint and seclusion are allowable</w:t>
      </w:r>
      <w:r w:rsidR="00C51CEF">
        <w:t>,</w:t>
      </w:r>
      <w:r w:rsidR="004A55BE">
        <w:t xml:space="preserve"> should be assessed. There is a high reliance on subjective language such as ‘reasonable in the circumstances’ and </w:t>
      </w:r>
      <w:r w:rsidR="0087040A">
        <w:t>‘</w:t>
      </w:r>
      <w:r w:rsidR="004A55BE">
        <w:t>as soon as imminent danger has dissipated’</w:t>
      </w:r>
      <w:r w:rsidR="0087040A">
        <w:t>.</w:t>
      </w:r>
      <w:r w:rsidR="004A55BE">
        <w:t xml:space="preserve"> It is CYDA’s view that this Principle should be strengthened by providing clear criteria and definitions for key terms. </w:t>
      </w:r>
    </w:p>
    <w:p w:rsidR="0057563A" w:rsidRDefault="0087040A" w:rsidP="0064421D">
      <w:pPr>
        <w:pStyle w:val="ListParagraph"/>
        <w:numPr>
          <w:ilvl w:val="0"/>
          <w:numId w:val="5"/>
        </w:numPr>
        <w:ind w:left="357" w:hanging="357"/>
      </w:pPr>
      <w:r>
        <w:t>The</w:t>
      </w:r>
      <w:r w:rsidR="00606F5D">
        <w:t xml:space="preserve"> </w:t>
      </w:r>
      <w:r>
        <w:t>prohibition</w:t>
      </w:r>
      <w:r w:rsidR="00606F5D">
        <w:t xml:space="preserve"> against the use of rooms or areas designed specifically for seclusion does not capture dual-purpose spaces, such as cupboards and store rooms. CYDA is aware from direct experience that the use of such spaces </w:t>
      </w:r>
      <w:r w:rsidR="0030305A">
        <w:t xml:space="preserve">to seclude </w:t>
      </w:r>
      <w:r w:rsidR="00ED37F5">
        <w:t>students</w:t>
      </w:r>
      <w:r w:rsidR="0030305A">
        <w:t xml:space="preserve"> does </w:t>
      </w:r>
      <w:r w:rsidR="00606F5D">
        <w:t>occur.</w:t>
      </w:r>
      <w:r>
        <w:t xml:space="preserve"> The use of these spaces should be specifically prohibited under this Principle. </w:t>
      </w:r>
    </w:p>
    <w:p w:rsidR="00F426B9" w:rsidRDefault="00F426B9">
      <w:pPr>
        <w:rPr>
          <w:b/>
        </w:rPr>
      </w:pPr>
    </w:p>
    <w:p w:rsidR="00606F5D" w:rsidRPr="00584A58" w:rsidRDefault="00606F5D">
      <w:pPr>
        <w:rPr>
          <w:b/>
        </w:rPr>
      </w:pPr>
      <w:r w:rsidRPr="00584A58">
        <w:rPr>
          <w:b/>
        </w:rPr>
        <w:lastRenderedPageBreak/>
        <w:t>Principle 3</w:t>
      </w:r>
    </w:p>
    <w:p w:rsidR="00384A82" w:rsidRDefault="00606F5D" w:rsidP="0064421D">
      <w:pPr>
        <w:pStyle w:val="ListParagraph"/>
        <w:numPr>
          <w:ilvl w:val="0"/>
          <w:numId w:val="17"/>
        </w:numPr>
        <w:spacing w:after="0"/>
      </w:pPr>
      <w:r>
        <w:t>CYDA strongly suppo</w:t>
      </w:r>
      <w:r w:rsidR="0087040A">
        <w:t>rts the</w:t>
      </w:r>
      <w:r w:rsidR="00844C48">
        <w:t xml:space="preserve"> use</w:t>
      </w:r>
      <w:r w:rsidR="0087040A">
        <w:t xml:space="preserve"> of whole-of-</w:t>
      </w:r>
      <w:r>
        <w:t xml:space="preserve">school positive behavioural support </w:t>
      </w:r>
      <w:r w:rsidR="00844C48">
        <w:t>framework</w:t>
      </w:r>
      <w:r w:rsidR="008C2B56">
        <w:t>s</w:t>
      </w:r>
      <w:r>
        <w:t xml:space="preserve"> </w:t>
      </w:r>
      <w:r w:rsidR="00384A82">
        <w:t>a</w:t>
      </w:r>
      <w:r w:rsidR="008C2B56">
        <w:t xml:space="preserve">s </w:t>
      </w:r>
      <w:r w:rsidR="008C2B56" w:rsidRPr="008C2B56">
        <w:t xml:space="preserve">an approach to promote improved behaviour </w:t>
      </w:r>
      <w:r w:rsidR="00ED37F5">
        <w:t>in</w:t>
      </w:r>
      <w:r w:rsidR="008C2B56" w:rsidRPr="008C2B56">
        <w:t xml:space="preserve"> school</w:t>
      </w:r>
      <w:r w:rsidR="00ED37F5">
        <w:t>s</w:t>
      </w:r>
      <w:r w:rsidR="008C2B56" w:rsidRPr="008C2B56">
        <w:t>.</w:t>
      </w:r>
    </w:p>
    <w:p w:rsidR="00384A82" w:rsidRDefault="00DE6082" w:rsidP="0064421D">
      <w:pPr>
        <w:pStyle w:val="ListParagraph"/>
        <w:numPr>
          <w:ilvl w:val="0"/>
          <w:numId w:val="17"/>
        </w:numPr>
        <w:spacing w:after="0"/>
      </w:pPr>
      <w:r w:rsidRPr="00384A82">
        <w:t>CYDA</w:t>
      </w:r>
      <w:r w:rsidR="00384A82" w:rsidRPr="00384A82">
        <w:t xml:space="preserve"> has</w:t>
      </w:r>
      <w:r w:rsidR="00626683" w:rsidRPr="00384A82">
        <w:t xml:space="preserve"> liaised considerably </w:t>
      </w:r>
      <w:r w:rsidR="009B740C" w:rsidRPr="00384A82">
        <w:t>with various</w:t>
      </w:r>
      <w:r w:rsidR="00626683" w:rsidRPr="00384A82">
        <w:t xml:space="preserve"> </w:t>
      </w:r>
      <w:r w:rsidR="00C51CEF">
        <w:t>stakeholders and the Department</w:t>
      </w:r>
      <w:r w:rsidR="00626683" w:rsidRPr="00384A82">
        <w:t xml:space="preserve"> of Education</w:t>
      </w:r>
      <w:r w:rsidR="00B92A19">
        <w:t>,</w:t>
      </w:r>
      <w:r w:rsidR="00626683" w:rsidRPr="00384A82">
        <w:t xml:space="preserve"> </w:t>
      </w:r>
      <w:r w:rsidR="00A7180C">
        <w:t xml:space="preserve">both </w:t>
      </w:r>
      <w:r w:rsidR="00626683" w:rsidRPr="00384A82">
        <w:t>in New</w:t>
      </w:r>
      <w:r w:rsidRPr="00384A82">
        <w:t xml:space="preserve"> South Wales and Queensland</w:t>
      </w:r>
      <w:r w:rsidR="00B92A19">
        <w:t>,</w:t>
      </w:r>
      <w:r w:rsidR="00626683" w:rsidRPr="00384A82">
        <w:t xml:space="preserve"> </w:t>
      </w:r>
      <w:r w:rsidR="008C2B56" w:rsidRPr="00384A82">
        <w:t>throughout recent reform processes</w:t>
      </w:r>
      <w:r w:rsidRPr="00384A82">
        <w:t xml:space="preserve">. Based on this experience, </w:t>
      </w:r>
      <w:r w:rsidR="00384A82" w:rsidRPr="00384A82">
        <w:t xml:space="preserve">it is apparent that </w:t>
      </w:r>
      <w:r w:rsidRPr="00384A82">
        <w:t xml:space="preserve">the implementation of PBS frameworks have not been implemented system wide and in a consistent way. This has been demonstrated in the </w:t>
      </w:r>
      <w:r w:rsidR="00A50FBE" w:rsidRPr="00384A82">
        <w:rPr>
          <w:i/>
        </w:rPr>
        <w:t>NSW Ombudsman Inquiry into behaviour management in schools</w:t>
      </w:r>
      <w:r w:rsidR="00457AC1" w:rsidRPr="00384A82">
        <w:rPr>
          <w:i/>
        </w:rPr>
        <w:t xml:space="preserve">, </w:t>
      </w:r>
      <w:r w:rsidR="00457AC1" w:rsidRPr="00384A82">
        <w:t>which identified a clear need to increase quality control and scrutiny of P</w:t>
      </w:r>
      <w:r w:rsidR="00764660" w:rsidRPr="00384A82">
        <w:t xml:space="preserve">ositive Behaviour for </w:t>
      </w:r>
      <w:r w:rsidR="00457AC1" w:rsidRPr="00384A82">
        <w:t>L</w:t>
      </w:r>
      <w:r w:rsidR="00764660" w:rsidRPr="00384A82">
        <w:t>earning framework</w:t>
      </w:r>
      <w:r w:rsidR="00457AC1" w:rsidRPr="00384A82">
        <w:t xml:space="preserve"> implementation</w:t>
      </w:r>
      <w:r w:rsidR="00457AC1" w:rsidRPr="00384A82">
        <w:rPr>
          <w:rStyle w:val="FootnoteReference"/>
          <w:i/>
        </w:rPr>
        <w:footnoteReference w:id="2"/>
      </w:r>
      <w:r w:rsidR="00C51CEF">
        <w:t xml:space="preserve">. </w:t>
      </w:r>
      <w:r w:rsidR="00A50FBE" w:rsidRPr="00384A82">
        <w:t xml:space="preserve">CYDA therefore questions the Principle’s reference to PBS framework implementation </w:t>
      </w:r>
      <w:r w:rsidR="00ED37F5">
        <w:t xml:space="preserve">to date </w:t>
      </w:r>
      <w:r w:rsidR="00A50FBE" w:rsidRPr="00384A82">
        <w:t xml:space="preserve">as a ‘success’. </w:t>
      </w:r>
      <w:r w:rsidR="00626683" w:rsidRPr="00384A82">
        <w:t xml:space="preserve">  </w:t>
      </w:r>
    </w:p>
    <w:p w:rsidR="0087040A" w:rsidRDefault="0087040A" w:rsidP="0064421D">
      <w:pPr>
        <w:pStyle w:val="ListParagraph"/>
        <w:numPr>
          <w:ilvl w:val="0"/>
          <w:numId w:val="17"/>
        </w:numPr>
        <w:spacing w:after="0"/>
      </w:pPr>
      <w:r>
        <w:t>Currently this section specifies that behavioural interventions should be ‘ethical and evidence based’. CYDA believes this should be amended to ensure interventions are consistent with human rights, reinforcing the rights based approach outlined in Principle 5.</w:t>
      </w:r>
    </w:p>
    <w:p w:rsidR="00384A82" w:rsidRDefault="00384A82" w:rsidP="00384A82">
      <w:pPr>
        <w:spacing w:after="0"/>
      </w:pPr>
    </w:p>
    <w:p w:rsidR="00A50FBE" w:rsidRPr="00584A58" w:rsidRDefault="00A50FBE">
      <w:pPr>
        <w:rPr>
          <w:b/>
        </w:rPr>
      </w:pPr>
      <w:r w:rsidRPr="00584A58">
        <w:rPr>
          <w:b/>
        </w:rPr>
        <w:t>Principle 4</w:t>
      </w:r>
    </w:p>
    <w:p w:rsidR="00457AC1" w:rsidRDefault="00A50FBE" w:rsidP="0064421D">
      <w:pPr>
        <w:pStyle w:val="ListParagraph"/>
        <w:numPr>
          <w:ilvl w:val="0"/>
          <w:numId w:val="6"/>
        </w:numPr>
        <w:ind w:left="357" w:hanging="357"/>
      </w:pPr>
      <w:r>
        <w:t xml:space="preserve">Direct experience reported to CYDA demonstrates that mechanical restraint </w:t>
      </w:r>
      <w:r w:rsidR="00626683">
        <w:t>is still experienced by</w:t>
      </w:r>
      <w:r>
        <w:t xml:space="preserve"> students with disability.</w:t>
      </w:r>
      <w:r w:rsidR="00626683">
        <w:t xml:space="preserve"> </w:t>
      </w:r>
      <w:r w:rsidR="00457AC1">
        <w:t xml:space="preserve">This indicates that further promotion </w:t>
      </w:r>
      <w:r w:rsidR="00316DB9">
        <w:t xml:space="preserve">of the Principles </w:t>
      </w:r>
      <w:r w:rsidR="00457AC1">
        <w:t xml:space="preserve">and </w:t>
      </w:r>
      <w:r w:rsidR="00316DB9">
        <w:t xml:space="preserve">enhanced </w:t>
      </w:r>
      <w:r w:rsidR="00457AC1">
        <w:t>training needs to be undertaken to ensure teachers and other school staff understand</w:t>
      </w:r>
      <w:r w:rsidR="008C2B56">
        <w:t xml:space="preserve"> </w:t>
      </w:r>
      <w:r w:rsidR="00457AC1">
        <w:t xml:space="preserve">and </w:t>
      </w:r>
      <w:r w:rsidR="00316DB9">
        <w:t xml:space="preserve">can </w:t>
      </w:r>
      <w:r w:rsidR="00457AC1">
        <w:t xml:space="preserve">appropriately implement </w:t>
      </w:r>
      <w:r w:rsidR="00316DB9">
        <w:t>existing policy and guidelines</w:t>
      </w:r>
      <w:r w:rsidR="00457AC1">
        <w:t xml:space="preserve">. </w:t>
      </w:r>
    </w:p>
    <w:p w:rsidR="00A50FBE" w:rsidRDefault="008C2B56" w:rsidP="0064421D">
      <w:pPr>
        <w:pStyle w:val="ListParagraph"/>
        <w:numPr>
          <w:ilvl w:val="0"/>
          <w:numId w:val="6"/>
        </w:numPr>
        <w:ind w:left="357" w:hanging="357"/>
      </w:pPr>
      <w:r>
        <w:t xml:space="preserve">Some families have also reported to CYDA that </w:t>
      </w:r>
      <w:r w:rsidR="0087040A">
        <w:t xml:space="preserve">schools </w:t>
      </w:r>
      <w:r>
        <w:t xml:space="preserve">have stated that </w:t>
      </w:r>
      <w:r w:rsidR="00384A82">
        <w:t>use of specific medications,</w:t>
      </w:r>
      <w:r>
        <w:t xml:space="preserve"> which are believed to</w:t>
      </w:r>
      <w:r w:rsidR="0047068E">
        <w:t xml:space="preserve"> manage behaviour</w:t>
      </w:r>
      <w:r w:rsidR="00384A82">
        <w:t>,</w:t>
      </w:r>
      <w:r w:rsidR="0047068E">
        <w:t xml:space="preserve"> is a</w:t>
      </w:r>
      <w:r>
        <w:t xml:space="preserve"> </w:t>
      </w:r>
      <w:r w:rsidR="00A50FBE">
        <w:t xml:space="preserve">precondition of </w:t>
      </w:r>
      <w:r w:rsidR="0047068E">
        <w:t xml:space="preserve">school </w:t>
      </w:r>
      <w:r w:rsidR="00A50FBE">
        <w:t>enrolment. CYDA maintains this coercive practice is a form of chemical restraint and should explicitly be prohibited under this Principle.</w:t>
      </w:r>
    </w:p>
    <w:p w:rsidR="00457AC1" w:rsidRDefault="00465C50" w:rsidP="0064421D">
      <w:pPr>
        <w:pStyle w:val="ListParagraph"/>
        <w:numPr>
          <w:ilvl w:val="0"/>
          <w:numId w:val="6"/>
        </w:numPr>
        <w:ind w:left="357" w:hanging="357"/>
      </w:pPr>
      <w:r>
        <w:t xml:space="preserve">The role of teachers in monitoring and providing advice regarding student medication set out in this section is highly problematic. Educators </w:t>
      </w:r>
      <w:r w:rsidR="00A50FBE">
        <w:t xml:space="preserve">do not have the training or expertise to make judgements in relation to medication, this is a matter between the student, family and doctor. </w:t>
      </w:r>
      <w:r w:rsidR="00457AC1">
        <w:t xml:space="preserve">CYDA therefore believes this section should be amended to ensure it is not positioning teachers and school staff as potential experts in these matters. </w:t>
      </w:r>
    </w:p>
    <w:p w:rsidR="00316DB9" w:rsidRDefault="00465C50" w:rsidP="00316DB9">
      <w:pPr>
        <w:rPr>
          <w:b/>
        </w:rPr>
      </w:pPr>
      <w:r w:rsidRPr="00584A58">
        <w:rPr>
          <w:b/>
        </w:rPr>
        <w:t>Principle 6</w:t>
      </w:r>
    </w:p>
    <w:p w:rsidR="00457AC1" w:rsidRPr="00316DB9" w:rsidRDefault="00457AC1" w:rsidP="0064421D">
      <w:pPr>
        <w:pStyle w:val="ListParagraph"/>
        <w:numPr>
          <w:ilvl w:val="0"/>
          <w:numId w:val="14"/>
        </w:numPr>
        <w:ind w:left="357" w:hanging="357"/>
        <w:rPr>
          <w:b/>
        </w:rPr>
      </w:pPr>
      <w:r>
        <w:t>D</w:t>
      </w:r>
      <w:r w:rsidR="00465C50">
        <w:t>irect experience demonstrates that restraint and seclusion continue</w:t>
      </w:r>
      <w:r w:rsidR="00C51CEF">
        <w:t>s</w:t>
      </w:r>
      <w:r w:rsidR="00465C50">
        <w:t xml:space="preserve"> to be used for punishment or discipline, as a means of coercion or retaliation or as a convenience.</w:t>
      </w:r>
      <w:r>
        <w:t xml:space="preserve"> As discussed under Principle 4, this indicates the need for further promotion of the Principles and training for teachers and other school staff.</w:t>
      </w:r>
    </w:p>
    <w:p w:rsidR="00465C50" w:rsidRPr="00584A58" w:rsidRDefault="00465C50" w:rsidP="00584A58">
      <w:pPr>
        <w:rPr>
          <w:b/>
        </w:rPr>
      </w:pPr>
      <w:r w:rsidRPr="00584A58">
        <w:rPr>
          <w:b/>
        </w:rPr>
        <w:t>Principle 7</w:t>
      </w:r>
    </w:p>
    <w:p w:rsidR="00465C50" w:rsidRDefault="00F30965" w:rsidP="0064421D">
      <w:pPr>
        <w:pStyle w:val="ListParagraph"/>
        <w:numPr>
          <w:ilvl w:val="0"/>
          <w:numId w:val="7"/>
        </w:numPr>
        <w:ind w:left="357" w:hanging="357"/>
      </w:pPr>
      <w:r>
        <w:t xml:space="preserve">This section </w:t>
      </w:r>
      <w:r w:rsidR="00384A82">
        <w:t>states</w:t>
      </w:r>
      <w:r>
        <w:t xml:space="preserve"> that staff should v</w:t>
      </w:r>
      <w:r w:rsidR="0087040A">
        <w:t>isual</w:t>
      </w:r>
      <w:r w:rsidR="00180372">
        <w:t>ly</w:t>
      </w:r>
      <w:r>
        <w:t xml:space="preserve"> monitor students during instances of restraint and seclusion to</w:t>
      </w:r>
      <w:r w:rsidR="00F426B9">
        <w:t xml:space="preserve"> ensure the student</w:t>
      </w:r>
      <w:r w:rsidR="00465C50">
        <w:t xml:space="preserve"> </w:t>
      </w:r>
      <w:r>
        <w:t xml:space="preserve">is breathing and </w:t>
      </w:r>
      <w:r w:rsidR="00465C50">
        <w:t xml:space="preserve">has not come to any harm. This is not consistent with the concept that restraint and seclusion, by their very nature, cause trauma and harm as is acknowledged in </w:t>
      </w:r>
      <w:r w:rsidR="00465C50" w:rsidRPr="00584A58">
        <w:rPr>
          <w:i/>
        </w:rPr>
        <w:t>Restraint and Seclusion:</w:t>
      </w:r>
      <w:r w:rsidR="00465C50">
        <w:t xml:space="preserve"> </w:t>
      </w:r>
      <w:r w:rsidR="00465C50" w:rsidRPr="00584A58">
        <w:rPr>
          <w:i/>
        </w:rPr>
        <w:t>incident intervention</w:t>
      </w:r>
      <w:r w:rsidR="00465C50">
        <w:t>.</w:t>
      </w:r>
      <w:r>
        <w:t xml:space="preserve"> Further, it is highly questionable that visual monitoring</w:t>
      </w:r>
      <w:r w:rsidR="00F426B9">
        <w:t xml:space="preserve"> is sufficient to ensure a student</w:t>
      </w:r>
      <w:r>
        <w:t xml:space="preserve"> is breathing. </w:t>
      </w:r>
    </w:p>
    <w:p w:rsidR="00F426B9" w:rsidRDefault="00F426B9" w:rsidP="00584A58">
      <w:pPr>
        <w:rPr>
          <w:b/>
        </w:rPr>
      </w:pPr>
    </w:p>
    <w:p w:rsidR="00465C50" w:rsidRPr="00584A58" w:rsidRDefault="00465C50" w:rsidP="00584A58">
      <w:pPr>
        <w:rPr>
          <w:b/>
        </w:rPr>
      </w:pPr>
      <w:r w:rsidRPr="00584A58">
        <w:rPr>
          <w:b/>
        </w:rPr>
        <w:lastRenderedPageBreak/>
        <w:t>Principle 8</w:t>
      </w:r>
      <w:r w:rsidR="008F7337">
        <w:rPr>
          <w:b/>
        </w:rPr>
        <w:t xml:space="preserve"> and 9</w:t>
      </w:r>
    </w:p>
    <w:p w:rsidR="00384A82" w:rsidRDefault="00495FF0" w:rsidP="0064421D">
      <w:pPr>
        <w:pStyle w:val="ListParagraph"/>
        <w:numPr>
          <w:ilvl w:val="0"/>
          <w:numId w:val="7"/>
        </w:numPr>
      </w:pPr>
      <w:r>
        <w:t>C</w:t>
      </w:r>
      <w:r w:rsidR="00A7180C">
        <w:t xml:space="preserve">YDA supports </w:t>
      </w:r>
      <w:r>
        <w:t xml:space="preserve">the development, implementation and review of Behaviour Support Plans (BSP) as a means of supporting the personal and educational needs of students. </w:t>
      </w:r>
    </w:p>
    <w:p w:rsidR="00A50FBE" w:rsidRDefault="00495FF0" w:rsidP="0064421D">
      <w:pPr>
        <w:pStyle w:val="ListParagraph"/>
        <w:numPr>
          <w:ilvl w:val="0"/>
          <w:numId w:val="7"/>
        </w:numPr>
      </w:pPr>
      <w:r>
        <w:t xml:space="preserve">Neither the Principles nor supporting documents provide clear information or </w:t>
      </w:r>
      <w:r w:rsidR="00316DB9">
        <w:t>guidance</w:t>
      </w:r>
      <w:r>
        <w:t xml:space="preserve"> regarding when schools should </w:t>
      </w:r>
      <w:r w:rsidR="0087040A">
        <w:t>implement</w:t>
      </w:r>
      <w:r>
        <w:t xml:space="preserve"> a BSP</w:t>
      </w:r>
      <w:r w:rsidR="0087040A">
        <w:t>,</w:t>
      </w:r>
      <w:r>
        <w:t xml:space="preserve"> except in response to an incident of restraint and seclusion. This supports a reactive rather than a proactive approach to developing and implementing BSP</w:t>
      </w:r>
      <w:r w:rsidR="0087040A">
        <w:t>,</w:t>
      </w:r>
      <w:r>
        <w:t xml:space="preserve"> which is not consistent with the Principles stated focus on prevention and early intervention.  </w:t>
      </w:r>
    </w:p>
    <w:p w:rsidR="00495FF0" w:rsidRDefault="00ED37F5" w:rsidP="0064421D">
      <w:pPr>
        <w:pStyle w:val="ListParagraph"/>
        <w:numPr>
          <w:ilvl w:val="0"/>
          <w:numId w:val="8"/>
        </w:numPr>
        <w:ind w:left="357" w:hanging="357"/>
      </w:pPr>
      <w:r>
        <w:t>Principle 8</w:t>
      </w:r>
      <w:r w:rsidR="00495FF0">
        <w:t xml:space="preserve"> states only that a BSP ‘should’ be developed or reviewed with parents. </w:t>
      </w:r>
      <w:r w:rsidR="008F7337">
        <w:t>CYDA maintains that this section should be strengthened to ensure parents and care givers are key informants of a BSP and must provide consent</w:t>
      </w:r>
      <w:r w:rsidR="00C064CB">
        <w:t xml:space="preserve"> on an agreed finalised plan before it is implemented</w:t>
      </w:r>
      <w:r w:rsidR="00BB562B">
        <w:t>.</w:t>
      </w:r>
    </w:p>
    <w:p w:rsidR="00667B62" w:rsidRDefault="00667B62" w:rsidP="0064421D">
      <w:pPr>
        <w:pStyle w:val="ListParagraph"/>
        <w:numPr>
          <w:ilvl w:val="0"/>
          <w:numId w:val="8"/>
        </w:numPr>
        <w:ind w:left="357" w:hanging="357"/>
      </w:pPr>
      <w:r>
        <w:t>It is important that students are also</w:t>
      </w:r>
      <w:r w:rsidR="00C064CB">
        <w:t xml:space="preserve"> provided with the opportunity</w:t>
      </w:r>
      <w:r>
        <w:t xml:space="preserve"> to participate in the development and review of BSPs. Depending on circumstances,</w:t>
      </w:r>
      <w:r w:rsidR="00C064CB">
        <w:t xml:space="preserve"> some</w:t>
      </w:r>
      <w:r>
        <w:t xml:space="preserve"> students will have valuable insights that could inform effective strategies.</w:t>
      </w:r>
    </w:p>
    <w:p w:rsidR="008F7337" w:rsidRDefault="008F7337" w:rsidP="0064421D">
      <w:pPr>
        <w:pStyle w:val="ListParagraph"/>
        <w:numPr>
          <w:ilvl w:val="0"/>
          <w:numId w:val="8"/>
        </w:numPr>
        <w:ind w:left="357" w:hanging="357"/>
      </w:pPr>
      <w:r>
        <w:t xml:space="preserve">It is vital that the ‘relevant professionals’ involved in the development of a </w:t>
      </w:r>
      <w:r w:rsidR="0047068E">
        <w:t>student</w:t>
      </w:r>
      <w:r>
        <w:t xml:space="preserve">’s BSP are not </w:t>
      </w:r>
      <w:r w:rsidR="00C064CB">
        <w:t>limited to</w:t>
      </w:r>
      <w:r w:rsidR="000816B6">
        <w:t xml:space="preserve"> services or individual </w:t>
      </w:r>
      <w:r w:rsidR="00F30965">
        <w:t>practitioners</w:t>
      </w:r>
      <w:r w:rsidR="000816B6">
        <w:t xml:space="preserve"> who are employed and/or engaged by</w:t>
      </w:r>
      <w:r w:rsidR="00C064CB">
        <w:t xml:space="preserve"> </w:t>
      </w:r>
      <w:r w:rsidR="00316DB9">
        <w:t xml:space="preserve">the </w:t>
      </w:r>
      <w:r w:rsidRPr="00584A58">
        <w:t>D</w:t>
      </w:r>
      <w:r w:rsidR="00F30965" w:rsidRPr="00584A58">
        <w:t xml:space="preserve">epartment of </w:t>
      </w:r>
      <w:r w:rsidRPr="00584A58">
        <w:t>E</w:t>
      </w:r>
      <w:r w:rsidR="00F30965" w:rsidRPr="00584A58">
        <w:t xml:space="preserve">ducation and </w:t>
      </w:r>
      <w:r w:rsidRPr="00584A58">
        <w:t>T</w:t>
      </w:r>
      <w:r w:rsidR="00F30965">
        <w:t>raining</w:t>
      </w:r>
      <w:r w:rsidR="00C064CB">
        <w:t xml:space="preserve"> </w:t>
      </w:r>
      <w:r>
        <w:t>or the school.</w:t>
      </w:r>
      <w:r w:rsidR="000816B6">
        <w:t xml:space="preserve"> In many instances, particularly with the establishment of the National Disability Insurance Scheme</w:t>
      </w:r>
      <w:r w:rsidR="00ED37F5">
        <w:t xml:space="preserve"> (NDIS)</w:t>
      </w:r>
      <w:r w:rsidR="000816B6">
        <w:t>, t</w:t>
      </w:r>
      <w:r w:rsidR="00384A82">
        <w:t>he student may have a range of ‘relevant professionals’</w:t>
      </w:r>
      <w:r w:rsidR="000816B6">
        <w:t xml:space="preserve"> who have a relationship, expertise and valuable knowledge which would be integral to the development of a BSP.  </w:t>
      </w:r>
      <w:r>
        <w:t xml:space="preserve"> </w:t>
      </w:r>
    </w:p>
    <w:p w:rsidR="008F7337" w:rsidRDefault="00ED37F5" w:rsidP="0064421D">
      <w:pPr>
        <w:pStyle w:val="ListParagraph"/>
        <w:numPr>
          <w:ilvl w:val="0"/>
          <w:numId w:val="8"/>
        </w:numPr>
        <w:ind w:left="357" w:hanging="357"/>
      </w:pPr>
      <w:r>
        <w:t>These sections</w:t>
      </w:r>
      <w:r w:rsidR="008F7337">
        <w:t xml:space="preserve"> should include a central acknowledgement that the involvement of ‘relevant professionals’ in the d</w:t>
      </w:r>
      <w:r w:rsidR="00A7180C">
        <w:t>evelopment and review of a student</w:t>
      </w:r>
      <w:r w:rsidR="008F7337">
        <w:t xml:space="preserve">’s BSP should only occur with the consent of the </w:t>
      </w:r>
      <w:r w:rsidR="000816B6">
        <w:t>student an</w:t>
      </w:r>
      <w:r w:rsidR="008F7337">
        <w:t xml:space="preserve">d the </w:t>
      </w:r>
      <w:r w:rsidR="00A7180C">
        <w:t>student</w:t>
      </w:r>
      <w:r w:rsidR="008F7337">
        <w:t xml:space="preserve">’s family. </w:t>
      </w:r>
    </w:p>
    <w:p w:rsidR="008F7337" w:rsidRDefault="008F7337" w:rsidP="0064421D">
      <w:pPr>
        <w:pStyle w:val="ListParagraph"/>
        <w:numPr>
          <w:ilvl w:val="0"/>
          <w:numId w:val="8"/>
        </w:numPr>
        <w:ind w:left="357" w:hanging="357"/>
      </w:pPr>
      <w:r>
        <w:t xml:space="preserve">It is unclear from the information provided whether there is a process for resolving </w:t>
      </w:r>
      <w:r w:rsidR="00F30965">
        <w:t>disagreements which</w:t>
      </w:r>
      <w:r w:rsidR="000816B6">
        <w:t xml:space="preserve"> may occur </w:t>
      </w:r>
      <w:r>
        <w:t xml:space="preserve">between families and schools in relation to BSP’s and if so, what those processes are. </w:t>
      </w:r>
      <w:r w:rsidR="00667B62">
        <w:t xml:space="preserve">This should be clarified in the Principles or supporting documents. </w:t>
      </w:r>
    </w:p>
    <w:p w:rsidR="00BB562B" w:rsidRPr="00584A58" w:rsidRDefault="00BB562B">
      <w:pPr>
        <w:rPr>
          <w:b/>
        </w:rPr>
      </w:pPr>
      <w:r w:rsidRPr="00584A58">
        <w:rPr>
          <w:b/>
        </w:rPr>
        <w:t>Principle 10</w:t>
      </w:r>
    </w:p>
    <w:p w:rsidR="0047068E" w:rsidRDefault="00BB562B" w:rsidP="0064421D">
      <w:pPr>
        <w:pStyle w:val="ListParagraph"/>
        <w:numPr>
          <w:ilvl w:val="0"/>
          <w:numId w:val="9"/>
        </w:numPr>
        <w:ind w:left="357" w:hanging="357"/>
      </w:pPr>
      <w:r>
        <w:t xml:space="preserve">From the information available in the Principles and </w:t>
      </w:r>
      <w:r w:rsidR="00316DB9">
        <w:t>supporting</w:t>
      </w:r>
      <w:r w:rsidR="007A715E">
        <w:t xml:space="preserve"> documents it is unclear how school personnel are trained ‘in how to collect and analyse basic individual student data to determine the effectiveness of positive behaviour support</w:t>
      </w:r>
      <w:r w:rsidR="00667B62">
        <w:t>’. Teachers</w:t>
      </w:r>
      <w:r w:rsidR="007A715E">
        <w:t xml:space="preserve"> and school staff generally will not have the expertise or qualifications to undertake this analysis. </w:t>
      </w:r>
    </w:p>
    <w:p w:rsidR="00BB562B" w:rsidRDefault="007A715E" w:rsidP="0064421D">
      <w:pPr>
        <w:pStyle w:val="ListParagraph"/>
        <w:numPr>
          <w:ilvl w:val="0"/>
          <w:numId w:val="9"/>
        </w:numPr>
        <w:ind w:left="357" w:hanging="357"/>
      </w:pPr>
      <w:r>
        <w:t>CYDA questions how the requirement for trained personnel is monitored and assessed by the D</w:t>
      </w:r>
      <w:r w:rsidR="00F30965">
        <w:t>epartment of Education and Training</w:t>
      </w:r>
      <w:r>
        <w:t>.</w:t>
      </w:r>
    </w:p>
    <w:p w:rsidR="007A715E" w:rsidRDefault="00667B62" w:rsidP="0064421D">
      <w:pPr>
        <w:pStyle w:val="ListParagraph"/>
        <w:numPr>
          <w:ilvl w:val="0"/>
          <w:numId w:val="9"/>
        </w:numPr>
        <w:ind w:left="357" w:hanging="357"/>
      </w:pPr>
      <w:r>
        <w:t>This</w:t>
      </w:r>
      <w:r w:rsidR="007A715E">
        <w:t xml:space="preserve"> section only requires schools to make ‘every effort’ to use positive behavioural strategies to prevent the need t</w:t>
      </w:r>
      <w:r>
        <w:t xml:space="preserve">o use restraint and seclusion. </w:t>
      </w:r>
      <w:r w:rsidR="00F30965">
        <w:t>This approach</w:t>
      </w:r>
      <w:r w:rsidR="007A715E">
        <w:t xml:space="preserve"> is not consistent with Principles 8 and 9, nor is it consistent with a system wide approach. </w:t>
      </w:r>
    </w:p>
    <w:p w:rsidR="007A715E" w:rsidRPr="00584A58" w:rsidRDefault="007A715E">
      <w:pPr>
        <w:rPr>
          <w:b/>
        </w:rPr>
      </w:pPr>
      <w:r w:rsidRPr="00584A58">
        <w:rPr>
          <w:b/>
        </w:rPr>
        <w:t>Principle 11</w:t>
      </w:r>
    </w:p>
    <w:p w:rsidR="007A715E" w:rsidRDefault="007A715E" w:rsidP="0064421D">
      <w:pPr>
        <w:pStyle w:val="ListParagraph"/>
        <w:numPr>
          <w:ilvl w:val="0"/>
          <w:numId w:val="10"/>
        </w:numPr>
        <w:ind w:left="357" w:hanging="357"/>
      </w:pPr>
      <w:r>
        <w:t xml:space="preserve">CYDA notes that this </w:t>
      </w:r>
      <w:r w:rsidR="00316DB9">
        <w:t>section</w:t>
      </w:r>
      <w:r>
        <w:t xml:space="preserve"> pr</w:t>
      </w:r>
      <w:r w:rsidR="00667B62">
        <w:t>ovides</w:t>
      </w:r>
      <w:r>
        <w:t xml:space="preserve"> that staff should ensure the use of physical restraint and s</w:t>
      </w:r>
      <w:r w:rsidR="00A7180C">
        <w:t>eclusion does not harm the student</w:t>
      </w:r>
      <w:r>
        <w:t xml:space="preserve">. As previously discussed, this and similar statements are not consistent with acknowledging the </w:t>
      </w:r>
      <w:r w:rsidR="00692088">
        <w:t>harm and trauma inherent in the use of restraint and seclusion.</w:t>
      </w:r>
    </w:p>
    <w:p w:rsidR="00F426B9" w:rsidRDefault="00F426B9">
      <w:pPr>
        <w:rPr>
          <w:b/>
        </w:rPr>
      </w:pPr>
    </w:p>
    <w:p w:rsidR="00F426B9" w:rsidRDefault="00F426B9">
      <w:pPr>
        <w:rPr>
          <w:b/>
        </w:rPr>
      </w:pPr>
    </w:p>
    <w:p w:rsidR="00692088" w:rsidRDefault="00692088">
      <w:pPr>
        <w:rPr>
          <w:b/>
        </w:rPr>
      </w:pPr>
      <w:r w:rsidRPr="00584A58">
        <w:rPr>
          <w:b/>
        </w:rPr>
        <w:lastRenderedPageBreak/>
        <w:t xml:space="preserve">Principle 12 </w:t>
      </w:r>
      <w:r>
        <w:rPr>
          <w:b/>
        </w:rPr>
        <w:t>and 13</w:t>
      </w:r>
      <w:r w:rsidR="006A3C51">
        <w:rPr>
          <w:b/>
        </w:rPr>
        <w:t xml:space="preserve"> </w:t>
      </w:r>
    </w:p>
    <w:p w:rsidR="00C52342" w:rsidRDefault="001A1A8E" w:rsidP="0064421D">
      <w:pPr>
        <w:pStyle w:val="ListParagraph"/>
        <w:numPr>
          <w:ilvl w:val="0"/>
          <w:numId w:val="10"/>
        </w:numPr>
        <w:ind w:left="357" w:hanging="357"/>
      </w:pPr>
      <w:r>
        <w:t>It is not uncommon that families of students with disability who have been subjected</w:t>
      </w:r>
      <w:r w:rsidR="006A3C51">
        <w:t xml:space="preserve"> to restraint and/or seclusion at school i</w:t>
      </w:r>
      <w:r>
        <w:t>nform CYDA that the following is their experience: families were not informed of inc</w:t>
      </w:r>
      <w:r w:rsidR="006A3C51">
        <w:t>idents in a timel</w:t>
      </w:r>
      <w:r>
        <w:t xml:space="preserve">y manner; schools failed to inform families; </w:t>
      </w:r>
      <w:r w:rsidR="0064421D">
        <w:t>schools refused to provide information</w:t>
      </w:r>
      <w:r w:rsidR="00C52342">
        <w:t xml:space="preserve">; </w:t>
      </w:r>
      <w:r w:rsidR="0064421D">
        <w:t>families were not invited to be involved</w:t>
      </w:r>
      <w:r w:rsidR="00C52342">
        <w:t xml:space="preserve"> in decision making; and </w:t>
      </w:r>
      <w:r w:rsidR="0064421D">
        <w:t xml:space="preserve">schools actively excluded </w:t>
      </w:r>
      <w:r w:rsidR="00ED37F5">
        <w:t>families</w:t>
      </w:r>
      <w:r w:rsidR="00C52342">
        <w:t xml:space="preserve"> from decisions relating to the</w:t>
      </w:r>
      <w:r w:rsidR="006A3C51">
        <w:t xml:space="preserve"> student</w:t>
      </w:r>
      <w:r w:rsidR="00C52342">
        <w:t>.</w:t>
      </w:r>
    </w:p>
    <w:p w:rsidR="00692088" w:rsidRDefault="0064421D" w:rsidP="0064421D">
      <w:pPr>
        <w:pStyle w:val="ListParagraph"/>
        <w:numPr>
          <w:ilvl w:val="0"/>
          <w:numId w:val="10"/>
        </w:numPr>
        <w:ind w:left="357" w:hanging="357"/>
      </w:pPr>
      <w:r>
        <w:t>CYDA does</w:t>
      </w:r>
      <w:r w:rsidR="00F30965">
        <w:t xml:space="preserve"> not support</w:t>
      </w:r>
      <w:r w:rsidR="00692088">
        <w:t xml:space="preserve"> the use of qualifying language in this section as it undermines the rights of </w:t>
      </w:r>
      <w:r w:rsidR="006A3C51">
        <w:t>families</w:t>
      </w:r>
      <w:r w:rsidR="00692088">
        <w:t xml:space="preserve"> to be informed and involved in decisions relating to their child. Parents and caregivers ‘must’ rather than ‘should’ be informed of </w:t>
      </w:r>
      <w:r w:rsidR="00667B62">
        <w:t>D</w:t>
      </w:r>
      <w:r w:rsidR="00F30965">
        <w:t xml:space="preserve">epartment of </w:t>
      </w:r>
      <w:r w:rsidR="00667B62">
        <w:t>E</w:t>
      </w:r>
      <w:r w:rsidR="00F30965">
        <w:t xml:space="preserve">ducation and </w:t>
      </w:r>
      <w:r w:rsidR="00667B62">
        <w:t>T</w:t>
      </w:r>
      <w:r w:rsidR="00F30965">
        <w:t>raining</w:t>
      </w:r>
      <w:r w:rsidR="00692088">
        <w:t xml:space="preserve"> po</w:t>
      </w:r>
      <w:r>
        <w:t>licy on restraint and seclusion.</w:t>
      </w:r>
    </w:p>
    <w:p w:rsidR="00692088" w:rsidRDefault="00692088" w:rsidP="0064421D">
      <w:pPr>
        <w:pStyle w:val="ListParagraph"/>
        <w:numPr>
          <w:ilvl w:val="0"/>
          <w:numId w:val="10"/>
        </w:numPr>
        <w:ind w:left="357" w:hanging="357"/>
      </w:pPr>
      <w:r>
        <w:t xml:space="preserve">Parents and caregivers ‘must’ rather than ‘should’ be notified of incidents of </w:t>
      </w:r>
      <w:r w:rsidR="0064421D">
        <w:t>restraint and seclusion.</w:t>
      </w:r>
    </w:p>
    <w:p w:rsidR="00692088" w:rsidRDefault="00692088" w:rsidP="0064421D">
      <w:pPr>
        <w:pStyle w:val="ListParagraph"/>
        <w:numPr>
          <w:ilvl w:val="0"/>
          <w:numId w:val="10"/>
        </w:numPr>
        <w:ind w:left="357" w:hanging="357"/>
      </w:pPr>
      <w:r>
        <w:t xml:space="preserve">Clear and mandatory timeframes for informing parents and caregivers regarding incidents of restraint </w:t>
      </w:r>
      <w:r w:rsidR="00667B62">
        <w:t>and seclusion need</w:t>
      </w:r>
      <w:r>
        <w:t xml:space="preserve"> to be included in the Principles</w:t>
      </w:r>
      <w:r w:rsidR="00667B62">
        <w:t>,</w:t>
      </w:r>
      <w:r>
        <w:t xml:space="preserve"> as the current timeframes are </w:t>
      </w:r>
      <w:r w:rsidR="00C07871">
        <w:t>not suff</w:t>
      </w:r>
      <w:r w:rsidR="0064421D">
        <w:t>icient to ensure prompt action.</w:t>
      </w:r>
    </w:p>
    <w:p w:rsidR="00692088" w:rsidRDefault="00C07871" w:rsidP="0064421D">
      <w:pPr>
        <w:pStyle w:val="ListParagraph"/>
        <w:numPr>
          <w:ilvl w:val="0"/>
          <w:numId w:val="10"/>
        </w:numPr>
        <w:ind w:left="357" w:hanging="357"/>
      </w:pPr>
      <w:r>
        <w:t xml:space="preserve">Parents and </w:t>
      </w:r>
      <w:r w:rsidR="00692088">
        <w:t>caregivers ‘must’ rather than ‘should’ be invited to be involved in reviewing existing strategies and developing new strategies</w:t>
      </w:r>
      <w:r w:rsidR="00667B62">
        <w:t xml:space="preserve"> to support their child</w:t>
      </w:r>
      <w:r>
        <w:t xml:space="preserve">. </w:t>
      </w:r>
    </w:p>
    <w:p w:rsidR="00C07871" w:rsidRPr="00584A58" w:rsidRDefault="00C07871">
      <w:pPr>
        <w:rPr>
          <w:b/>
        </w:rPr>
      </w:pPr>
      <w:r w:rsidRPr="00584A58">
        <w:rPr>
          <w:b/>
        </w:rPr>
        <w:t>Principle 14</w:t>
      </w:r>
    </w:p>
    <w:p w:rsidR="00A766FD" w:rsidRDefault="0064421D" w:rsidP="0064421D">
      <w:pPr>
        <w:pStyle w:val="ListParagraph"/>
        <w:numPr>
          <w:ilvl w:val="0"/>
          <w:numId w:val="18"/>
        </w:numPr>
      </w:pPr>
      <w:r>
        <w:t>T</w:t>
      </w:r>
      <w:r w:rsidR="00C07871">
        <w:t xml:space="preserve">his section states </w:t>
      </w:r>
      <w:r w:rsidR="00667B62" w:rsidRPr="00584A58">
        <w:t>D</w:t>
      </w:r>
      <w:r w:rsidR="00F30965" w:rsidRPr="00584A58">
        <w:t xml:space="preserve">epartment of Education and </w:t>
      </w:r>
      <w:r w:rsidR="00667B62" w:rsidRPr="00584A58">
        <w:t>T</w:t>
      </w:r>
      <w:r w:rsidR="00F30965">
        <w:t>raining</w:t>
      </w:r>
      <w:r w:rsidR="00C07871">
        <w:t xml:space="preserve"> policies </w:t>
      </w:r>
      <w:r w:rsidR="00667B62">
        <w:t xml:space="preserve">and guidelines </w:t>
      </w:r>
      <w:r w:rsidR="00C07871">
        <w:t xml:space="preserve">will be reviewed based on data and evidence. However, CYDA and other organisations providing feedback to this review do not have access to </w:t>
      </w:r>
      <w:r w:rsidR="00667B62">
        <w:t>this</w:t>
      </w:r>
      <w:r w:rsidR="00C07871">
        <w:t xml:space="preserve"> data. This substantially diminishes accountability and the </w:t>
      </w:r>
      <w:r w:rsidR="00667B62">
        <w:t xml:space="preserve">capacity of </w:t>
      </w:r>
      <w:r w:rsidR="00C07871">
        <w:t>organisation</w:t>
      </w:r>
      <w:r w:rsidR="00D94047">
        <w:t>s</w:t>
      </w:r>
      <w:r w:rsidR="00C07871">
        <w:t xml:space="preserve"> like CYDA to provide comprehensive feedback. </w:t>
      </w:r>
    </w:p>
    <w:p w:rsidR="00C07871" w:rsidRDefault="00A766FD" w:rsidP="0064421D">
      <w:pPr>
        <w:pStyle w:val="ListParagraph"/>
        <w:numPr>
          <w:ilvl w:val="0"/>
          <w:numId w:val="15"/>
        </w:numPr>
      </w:pPr>
      <w:r>
        <w:t xml:space="preserve">CYDA urges the Department of Education and Training to prioritise </w:t>
      </w:r>
      <w:r w:rsidR="00F30965">
        <w:t>making this data public.</w:t>
      </w:r>
      <w:r>
        <w:t xml:space="preserve"> </w:t>
      </w:r>
    </w:p>
    <w:p w:rsidR="00C07871" w:rsidRDefault="00FE5799" w:rsidP="0064421D">
      <w:pPr>
        <w:pStyle w:val="ListParagraph"/>
        <w:numPr>
          <w:ilvl w:val="0"/>
          <w:numId w:val="11"/>
        </w:numPr>
      </w:pPr>
      <w:r>
        <w:t>T</w:t>
      </w:r>
      <w:r w:rsidR="00C07871">
        <w:t xml:space="preserve">his section </w:t>
      </w:r>
      <w:r>
        <w:t>should</w:t>
      </w:r>
      <w:r w:rsidR="00C07871">
        <w:t xml:space="preserve"> be strengthened by including clear timelines for the c</w:t>
      </w:r>
      <w:r w:rsidR="0064421D">
        <w:t>ompletion of ‘periodic’ reviews.</w:t>
      </w:r>
    </w:p>
    <w:p w:rsidR="00C07871" w:rsidRDefault="00C07871" w:rsidP="0064421D">
      <w:pPr>
        <w:pStyle w:val="ListParagraph"/>
        <w:numPr>
          <w:ilvl w:val="0"/>
          <w:numId w:val="11"/>
        </w:numPr>
      </w:pPr>
      <w:r>
        <w:t>This section should provide clear guidance regarding the review process</w:t>
      </w:r>
      <w:r w:rsidR="00316DB9">
        <w:t>,</w:t>
      </w:r>
      <w:r>
        <w:t xml:space="preserve"> including how </w:t>
      </w:r>
      <w:r w:rsidR="000816B6">
        <w:t>stakeholders</w:t>
      </w:r>
      <w:r>
        <w:t xml:space="preserve"> will be included and consulted, terms of reference for the review and eligibility criteria regarding who will form review panels or working gr</w:t>
      </w:r>
      <w:r w:rsidR="0064421D">
        <w:t>oups.</w:t>
      </w:r>
    </w:p>
    <w:p w:rsidR="00C07871" w:rsidRDefault="00C07871" w:rsidP="0064421D">
      <w:pPr>
        <w:pStyle w:val="ListParagraph"/>
        <w:numPr>
          <w:ilvl w:val="0"/>
          <w:numId w:val="11"/>
        </w:numPr>
      </w:pPr>
      <w:r>
        <w:t xml:space="preserve">From the information provided it is unclear whether there is a process </w:t>
      </w:r>
      <w:r w:rsidR="00667B62">
        <w:t>for when</w:t>
      </w:r>
      <w:r>
        <w:t xml:space="preserve"> a student or family reports instances of restraint and seclusion that are not recorded by the school. This process should be clearly set out under this Principle </w:t>
      </w:r>
      <w:r w:rsidR="00ED37F5">
        <w:t xml:space="preserve">or supporting documents </w:t>
      </w:r>
      <w:r>
        <w:t xml:space="preserve">to ensure accurate </w:t>
      </w:r>
      <w:r w:rsidR="00667B62">
        <w:t>data collection and enhanced accountability</w:t>
      </w:r>
      <w:r>
        <w:t xml:space="preserve">. </w:t>
      </w:r>
    </w:p>
    <w:p w:rsidR="00E76357" w:rsidRPr="00584A58" w:rsidRDefault="00E76357">
      <w:pPr>
        <w:rPr>
          <w:b/>
        </w:rPr>
      </w:pPr>
      <w:r w:rsidRPr="00584A58">
        <w:rPr>
          <w:b/>
        </w:rPr>
        <w:t>Principle 15</w:t>
      </w:r>
    </w:p>
    <w:p w:rsidR="00E76357" w:rsidRDefault="00A766FD" w:rsidP="0064421D">
      <w:pPr>
        <w:pStyle w:val="ListParagraph"/>
        <w:numPr>
          <w:ilvl w:val="0"/>
          <w:numId w:val="12"/>
        </w:numPr>
        <w:ind w:left="357" w:hanging="357"/>
      </w:pPr>
      <w:r>
        <w:t xml:space="preserve">CYDA is particularly apprehensive about the significant </w:t>
      </w:r>
      <w:r w:rsidR="00667B62">
        <w:t xml:space="preserve">use of unclear and subjective language in this section. </w:t>
      </w:r>
      <w:r w:rsidR="00E76357">
        <w:t>Neither this section nor any of the additional document</w:t>
      </w:r>
      <w:r w:rsidR="00D94047">
        <w:t>s</w:t>
      </w:r>
      <w:r w:rsidR="00E76357">
        <w:t xml:space="preserve"> provide clear guidance regarding how many of the terms used in this section should be applied or assessed. For example, how is ‘the effectiveness of restraint and seclusion in de-escalating the situation’ defined? </w:t>
      </w:r>
      <w:r w:rsidR="00841D2F">
        <w:t xml:space="preserve">Clearer guidance should therefore be provided in this section or in supporting documents. </w:t>
      </w:r>
    </w:p>
    <w:p w:rsidR="00841D2F" w:rsidRDefault="00841D2F">
      <w:pPr>
        <w:rPr>
          <w:b/>
        </w:rPr>
      </w:pPr>
      <w:r w:rsidRPr="00584A58">
        <w:rPr>
          <w:b/>
        </w:rPr>
        <w:t xml:space="preserve">Definitions </w:t>
      </w:r>
    </w:p>
    <w:p w:rsidR="00841D2F" w:rsidRPr="00584A58" w:rsidRDefault="00A766FD" w:rsidP="0064421D">
      <w:pPr>
        <w:pStyle w:val="ListParagraph"/>
        <w:numPr>
          <w:ilvl w:val="0"/>
          <w:numId w:val="12"/>
        </w:numPr>
        <w:ind w:left="357" w:hanging="357"/>
        <w:rPr>
          <w:b/>
        </w:rPr>
      </w:pPr>
      <w:r>
        <w:t>Alarmingly,</w:t>
      </w:r>
      <w:r w:rsidR="00841D2F">
        <w:t xml:space="preserve"> this section lacks a definition of ‘physical force’. This is a key term whose application would likely have significant consequences for students and should therefore be clearly defined. </w:t>
      </w:r>
    </w:p>
    <w:p w:rsidR="00841D2F" w:rsidRPr="00584A58" w:rsidRDefault="00841D2F" w:rsidP="0064421D">
      <w:pPr>
        <w:pStyle w:val="ListParagraph"/>
        <w:numPr>
          <w:ilvl w:val="0"/>
          <w:numId w:val="12"/>
        </w:numPr>
        <w:ind w:left="357" w:hanging="357"/>
        <w:rPr>
          <w:b/>
        </w:rPr>
      </w:pPr>
      <w:r>
        <w:t xml:space="preserve">This section states that the prohibition on mechanical restraints does not apply to devices that have been assessed and prescribed for the student. CYDA </w:t>
      </w:r>
      <w:r w:rsidR="00316DB9">
        <w:t>believes</w:t>
      </w:r>
      <w:r>
        <w:t xml:space="preserve"> this section should be </w:t>
      </w:r>
      <w:r>
        <w:lastRenderedPageBreak/>
        <w:t>strengthened by explicitly stating that the use of such devi</w:t>
      </w:r>
      <w:r w:rsidR="009E1B15">
        <w:t>c</w:t>
      </w:r>
      <w:r>
        <w:t xml:space="preserve">es </w:t>
      </w:r>
      <w:r w:rsidR="009E1B15">
        <w:t xml:space="preserve">be conditional on </w:t>
      </w:r>
      <w:r>
        <w:t>parental</w:t>
      </w:r>
      <w:r w:rsidR="009E1B15">
        <w:t>/care giver</w:t>
      </w:r>
      <w:r>
        <w:t xml:space="preserve"> consent. </w:t>
      </w:r>
    </w:p>
    <w:p w:rsidR="007957F7" w:rsidRPr="00692088" w:rsidRDefault="007957F7">
      <w:pPr>
        <w:rPr>
          <w:b/>
          <w:sz w:val="28"/>
          <w:szCs w:val="28"/>
        </w:rPr>
      </w:pPr>
      <w:r w:rsidRPr="00584A58">
        <w:rPr>
          <w:b/>
          <w:sz w:val="28"/>
          <w:szCs w:val="28"/>
        </w:rPr>
        <w:t xml:space="preserve">Specific Feedback – </w:t>
      </w:r>
      <w:r w:rsidR="00CF1B45">
        <w:rPr>
          <w:b/>
          <w:sz w:val="28"/>
          <w:szCs w:val="28"/>
        </w:rPr>
        <w:t>Supporting</w:t>
      </w:r>
      <w:r w:rsidRPr="00584A58">
        <w:rPr>
          <w:b/>
          <w:sz w:val="28"/>
          <w:szCs w:val="28"/>
        </w:rPr>
        <w:t xml:space="preserve"> Documents </w:t>
      </w:r>
    </w:p>
    <w:p w:rsidR="00B43830" w:rsidRDefault="00CF1B45">
      <w:pPr>
        <w:rPr>
          <w:b/>
        </w:rPr>
      </w:pPr>
      <w:r>
        <w:t xml:space="preserve">This section of the submission limits feedback </w:t>
      </w:r>
      <w:r w:rsidR="00316DB9">
        <w:t>to</w:t>
      </w:r>
      <w:r>
        <w:t xml:space="preserve"> supporting documents that contain additional information or information that is significantly different from the Principles.</w:t>
      </w:r>
    </w:p>
    <w:p w:rsidR="0097578D" w:rsidRPr="00584A58" w:rsidRDefault="008B2D84">
      <w:pPr>
        <w:rPr>
          <w:b/>
        </w:rPr>
      </w:pPr>
      <w:r>
        <w:rPr>
          <w:b/>
        </w:rPr>
        <w:t>Restraint and Seclusion: incident i</w:t>
      </w:r>
      <w:r w:rsidR="0097578D" w:rsidRPr="00584A58">
        <w:rPr>
          <w:b/>
        </w:rPr>
        <w:t xml:space="preserve">ntervention </w:t>
      </w:r>
    </w:p>
    <w:p w:rsidR="0097578D" w:rsidRDefault="0097578D" w:rsidP="0064421D">
      <w:pPr>
        <w:pStyle w:val="ListParagraph"/>
        <w:numPr>
          <w:ilvl w:val="0"/>
          <w:numId w:val="2"/>
        </w:numPr>
        <w:ind w:left="357" w:hanging="357"/>
      </w:pPr>
      <w:r>
        <w:t>The inclus</w:t>
      </w:r>
      <w:r w:rsidR="00841D2F">
        <w:t>ion of ‘breakaway techniques’ as an example</w:t>
      </w:r>
      <w:r>
        <w:t xml:space="preserve"> of </w:t>
      </w:r>
      <w:r w:rsidR="00841D2F">
        <w:t>permissible</w:t>
      </w:r>
      <w:r>
        <w:t xml:space="preserve"> protective physical interventions is </w:t>
      </w:r>
      <w:r w:rsidR="00401EA6">
        <w:t>concerning</w:t>
      </w:r>
      <w:r>
        <w:t xml:space="preserve">. </w:t>
      </w:r>
    </w:p>
    <w:p w:rsidR="0097578D" w:rsidRDefault="0097578D" w:rsidP="0064421D">
      <w:pPr>
        <w:pStyle w:val="ListParagraph"/>
        <w:numPr>
          <w:ilvl w:val="0"/>
          <w:numId w:val="2"/>
        </w:numPr>
        <w:ind w:left="357" w:hanging="357"/>
      </w:pPr>
      <w:r>
        <w:t xml:space="preserve">The use of the term ‘guiding’ in this section is </w:t>
      </w:r>
      <w:r w:rsidR="00401EA6">
        <w:t>highly problematic</w:t>
      </w:r>
      <w:r>
        <w:t>. Direct experience reported to CYDA demonstrates that the term ‘guiding’ has been used by schools to justify instances of restraint</w:t>
      </w:r>
      <w:r w:rsidR="00B43830">
        <w:t>. For example,</w:t>
      </w:r>
      <w:r>
        <w:t xml:space="preserve"> </w:t>
      </w:r>
      <w:r w:rsidR="00A7180C">
        <w:t>the description ‘</w:t>
      </w:r>
      <w:r>
        <w:t>guiding the student to the ground’</w:t>
      </w:r>
      <w:r w:rsidR="009E1B15">
        <w:t xml:space="preserve"> </w:t>
      </w:r>
      <w:r w:rsidR="00A7180C">
        <w:t xml:space="preserve">was used in an incident where a student </w:t>
      </w:r>
      <w:r w:rsidR="009E1B15">
        <w:t>had been placed in a headlock and tackled to the ground</w:t>
      </w:r>
      <w:r>
        <w:t xml:space="preserve">. </w:t>
      </w:r>
    </w:p>
    <w:p w:rsidR="0097578D" w:rsidRDefault="0097578D" w:rsidP="0064421D">
      <w:pPr>
        <w:pStyle w:val="ListParagraph"/>
        <w:numPr>
          <w:ilvl w:val="0"/>
          <w:numId w:val="2"/>
        </w:numPr>
        <w:ind w:left="357" w:hanging="357"/>
      </w:pPr>
      <w:r>
        <w:t>CYDA strongly supports the statement in this section acknowledging that restraint and seclusion, by its very nature, causes trauma and harm to the students. It is CYDA’s views that this statement should be included as a central element of the Principles.</w:t>
      </w:r>
    </w:p>
    <w:p w:rsidR="0097578D" w:rsidRPr="00584A58" w:rsidRDefault="0097578D">
      <w:pPr>
        <w:rPr>
          <w:b/>
        </w:rPr>
      </w:pPr>
      <w:r w:rsidRPr="00584A58">
        <w:rPr>
          <w:b/>
        </w:rPr>
        <w:t xml:space="preserve">Restraint of Students </w:t>
      </w:r>
    </w:p>
    <w:p w:rsidR="00A7180C" w:rsidRDefault="0097578D" w:rsidP="007B541C">
      <w:pPr>
        <w:pStyle w:val="ListParagraph"/>
        <w:numPr>
          <w:ilvl w:val="0"/>
          <w:numId w:val="3"/>
        </w:numPr>
        <w:ind w:left="357" w:hanging="357"/>
      </w:pPr>
      <w:r>
        <w:t>CYDA is very concerned b</w:t>
      </w:r>
      <w:r w:rsidR="00285C9C">
        <w:t>y the suggestion in this document</w:t>
      </w:r>
      <w:r>
        <w:t xml:space="preserve"> that there are types of restraint and seclusion that </w:t>
      </w:r>
      <w:r w:rsidR="008B2D84">
        <w:t xml:space="preserve">would be consistent with the needs and circumstances of any student. </w:t>
      </w:r>
    </w:p>
    <w:p w:rsidR="008B2D84" w:rsidRDefault="008B2D84" w:rsidP="007B541C">
      <w:pPr>
        <w:pStyle w:val="ListParagraph"/>
        <w:numPr>
          <w:ilvl w:val="0"/>
          <w:numId w:val="3"/>
        </w:numPr>
        <w:ind w:left="357" w:hanging="357"/>
      </w:pPr>
      <w:r>
        <w:t xml:space="preserve">The provision to monitor students for ‘distress’ is not consistent with the acknowledgement contained in other </w:t>
      </w:r>
      <w:r w:rsidR="00841D2F">
        <w:t xml:space="preserve">supporting </w:t>
      </w:r>
      <w:r>
        <w:t xml:space="preserve">documents that restraint and seclusion cause trauma and harm. </w:t>
      </w:r>
    </w:p>
    <w:p w:rsidR="008B2D84" w:rsidRDefault="00285C9C" w:rsidP="0064421D">
      <w:pPr>
        <w:pStyle w:val="ListParagraph"/>
        <w:numPr>
          <w:ilvl w:val="0"/>
          <w:numId w:val="3"/>
        </w:numPr>
        <w:ind w:left="357" w:hanging="357"/>
      </w:pPr>
      <w:r>
        <w:t>In line with the acknowledgement that seclusion and restraint causes trauma and harm, p</w:t>
      </w:r>
      <w:r w:rsidR="008B2D84">
        <w:t xml:space="preserve">rescribed actions to be taken after </w:t>
      </w:r>
      <w:r w:rsidR="00841D2F">
        <w:t xml:space="preserve">an incident </w:t>
      </w:r>
      <w:r w:rsidR="008B2D84">
        <w:t>should be amended to include</w:t>
      </w:r>
      <w:r w:rsidR="00841D2F">
        <w:t xml:space="preserve"> psychological </w:t>
      </w:r>
      <w:r w:rsidR="008B2D84">
        <w:t xml:space="preserve"> support for the student involved, not just support for staff and </w:t>
      </w:r>
      <w:r w:rsidR="009E1B15">
        <w:t xml:space="preserve">others who </w:t>
      </w:r>
      <w:r w:rsidR="008B2D84">
        <w:t xml:space="preserve">witnessed the incident.  </w:t>
      </w:r>
      <w:r>
        <w:t xml:space="preserve">This should also be reflected in </w:t>
      </w:r>
      <w:r w:rsidR="00841D2F" w:rsidRPr="00584A58">
        <w:rPr>
          <w:i/>
        </w:rPr>
        <w:t>Restraint and Seclusion:</w:t>
      </w:r>
      <w:r w:rsidR="00841D2F">
        <w:t xml:space="preserve"> </w:t>
      </w:r>
      <w:r w:rsidR="00ED0A29" w:rsidRPr="00584A58">
        <w:rPr>
          <w:i/>
        </w:rPr>
        <w:t>response and r</w:t>
      </w:r>
      <w:r w:rsidRPr="00584A58">
        <w:rPr>
          <w:i/>
        </w:rPr>
        <w:t>ecovery</w:t>
      </w:r>
      <w:r>
        <w:t xml:space="preserve">. </w:t>
      </w:r>
    </w:p>
    <w:p w:rsidR="008B2D84" w:rsidRDefault="008B2D84" w:rsidP="0064421D">
      <w:pPr>
        <w:pStyle w:val="ListParagraph"/>
        <w:numPr>
          <w:ilvl w:val="0"/>
          <w:numId w:val="3"/>
        </w:numPr>
        <w:ind w:left="357" w:hanging="357"/>
      </w:pPr>
      <w:r>
        <w:t xml:space="preserve">It is unclear from this document who has access to records of </w:t>
      </w:r>
      <w:r w:rsidR="00841D2F">
        <w:t>an</w:t>
      </w:r>
      <w:r>
        <w:t xml:space="preserve"> incident. For example, does this include all </w:t>
      </w:r>
      <w:r w:rsidR="00ED37F5">
        <w:t xml:space="preserve">school </w:t>
      </w:r>
      <w:r w:rsidR="00D94047">
        <w:t xml:space="preserve">staff? It is CYDA’s view </w:t>
      </w:r>
      <w:r>
        <w:t xml:space="preserve">that this section should be amended to provide greater clarity regarding who has access to the record and to include an obligation to provide a copy of the record to the family of the student </w:t>
      </w:r>
      <w:r w:rsidR="00841D2F">
        <w:t>involved</w:t>
      </w:r>
      <w:r>
        <w:t xml:space="preserve">. </w:t>
      </w:r>
    </w:p>
    <w:p w:rsidR="008B2D84" w:rsidRDefault="008B2D84">
      <w:pPr>
        <w:rPr>
          <w:b/>
        </w:rPr>
      </w:pPr>
      <w:r w:rsidRPr="00584A58">
        <w:rPr>
          <w:b/>
        </w:rPr>
        <w:t xml:space="preserve">Restraint and Seclusion: response and recovery </w:t>
      </w:r>
    </w:p>
    <w:p w:rsidR="00B62E20" w:rsidRDefault="00C07894" w:rsidP="0064421D">
      <w:pPr>
        <w:pStyle w:val="ListParagraph"/>
        <w:numPr>
          <w:ilvl w:val="0"/>
          <w:numId w:val="16"/>
        </w:numPr>
        <w:ind w:left="357" w:hanging="357"/>
      </w:pPr>
      <w:r>
        <w:t>CYDA strongly opposes the</w:t>
      </w:r>
      <w:r w:rsidR="00285C9C">
        <w:t xml:space="preserve"> suggestion, under ‘Determine any response’, that disciplinary measure</w:t>
      </w:r>
      <w:r w:rsidR="00D94047">
        <w:t>s</w:t>
      </w:r>
      <w:r w:rsidR="00285C9C">
        <w:t xml:space="preserve"> may be appropriate in response to an incident of restraint and seclusion</w:t>
      </w:r>
      <w:r w:rsidR="00F1496D">
        <w:t xml:space="preserve">. This is not consistent with the circumstances under which restraint and seclusion are allowable under the Principles or the policy’s stated focus on prevention, early intervention and positive behavioural support. If disciplinary action is appropriate in the circumstances, this strongly suggests that restraint and seclusion were used in a way that is prohibited by the current policy. </w:t>
      </w:r>
    </w:p>
    <w:p w:rsidR="008B2D84" w:rsidRPr="00B43830" w:rsidRDefault="00B746A9" w:rsidP="0064421D">
      <w:pPr>
        <w:pStyle w:val="ListParagraph"/>
        <w:numPr>
          <w:ilvl w:val="0"/>
          <w:numId w:val="16"/>
        </w:numPr>
        <w:ind w:left="357" w:hanging="357"/>
        <w:rPr>
          <w:b/>
        </w:rPr>
      </w:pPr>
      <w:r>
        <w:t>It</w:t>
      </w:r>
      <w:r w:rsidR="00F1496D">
        <w:t xml:space="preserve"> is critical this section </w:t>
      </w:r>
      <w:r>
        <w:t>is</w:t>
      </w:r>
      <w:r w:rsidR="00F1496D">
        <w:t xml:space="preserve"> removed to ensure schools and educators </w:t>
      </w:r>
      <w:r w:rsidR="00B62E20">
        <w:t xml:space="preserve">understand that students </w:t>
      </w:r>
      <w:r w:rsidR="009E1B15">
        <w:t>in these circumstances</w:t>
      </w:r>
      <w:r w:rsidR="00B62E20">
        <w:t xml:space="preserve"> should be supported rather than punished</w:t>
      </w:r>
      <w:r w:rsidR="00F1496D">
        <w:t xml:space="preserve">.  </w:t>
      </w:r>
    </w:p>
    <w:p w:rsidR="00197221" w:rsidRPr="00584A58" w:rsidRDefault="00F1496D">
      <w:pPr>
        <w:rPr>
          <w:b/>
        </w:rPr>
      </w:pPr>
      <w:r>
        <w:rPr>
          <w:b/>
        </w:rPr>
        <w:t xml:space="preserve">Restraint and Seclusion: prevention and early intervention </w:t>
      </w:r>
    </w:p>
    <w:p w:rsidR="00197221" w:rsidRDefault="00B62E20" w:rsidP="0064421D">
      <w:pPr>
        <w:pStyle w:val="ListParagraph"/>
        <w:numPr>
          <w:ilvl w:val="0"/>
          <w:numId w:val="4"/>
        </w:numPr>
        <w:ind w:left="357" w:hanging="357"/>
      </w:pPr>
      <w:r>
        <w:t xml:space="preserve">The characterisation of incidents of behaviours of concern </w:t>
      </w:r>
      <w:r w:rsidR="00197221">
        <w:t>in this document</w:t>
      </w:r>
      <w:r w:rsidR="00D94047">
        <w:t>,</w:t>
      </w:r>
      <w:r w:rsidR="00197221">
        <w:t xml:space="preserve"> </w:t>
      </w:r>
      <w:r>
        <w:t>as occurring following a period of escalating behaviour or occurring without notice</w:t>
      </w:r>
      <w:r w:rsidR="00D94047">
        <w:t>,</w:t>
      </w:r>
      <w:r>
        <w:t xml:space="preserve"> does not reflect the compl</w:t>
      </w:r>
      <w:r w:rsidR="00A7180C">
        <w:t>ex reality of student behaviour and circumstance.</w:t>
      </w:r>
      <w:r>
        <w:t xml:space="preserve"> For example, behaviours of concern may </w:t>
      </w:r>
      <w:r w:rsidR="00197221">
        <w:lastRenderedPageBreak/>
        <w:t>arise in response to a change in the environment or may be preceded by subtle cues which were missed by school staff. Consideration of these complexities should be reflected in the document.</w:t>
      </w:r>
    </w:p>
    <w:p w:rsidR="00197221" w:rsidRDefault="00197221" w:rsidP="0064421D">
      <w:pPr>
        <w:pStyle w:val="ListParagraph"/>
        <w:numPr>
          <w:ilvl w:val="0"/>
          <w:numId w:val="4"/>
        </w:numPr>
        <w:ind w:left="357" w:hanging="357"/>
      </w:pPr>
      <w:r>
        <w:t xml:space="preserve">The role of school staff prescribed in this document should include speaking with the student and the family. </w:t>
      </w:r>
      <w:r w:rsidR="00B43830">
        <w:t>Usually</w:t>
      </w:r>
      <w:r>
        <w:t xml:space="preserve"> the family</w:t>
      </w:r>
      <w:r w:rsidR="00B43830">
        <w:t>,</w:t>
      </w:r>
      <w:r>
        <w:t xml:space="preserve"> and depending on the individual circumstances</w:t>
      </w:r>
      <w:r w:rsidR="00B43830">
        <w:t xml:space="preserve"> also</w:t>
      </w:r>
      <w:r>
        <w:t xml:space="preserve"> </w:t>
      </w:r>
      <w:r w:rsidR="00B746A9">
        <w:t>the student,</w:t>
      </w:r>
      <w:r>
        <w:t xml:space="preserve"> will be able to provide invaluable insight that will positively contribute to prevention and early intervention strategies. </w:t>
      </w:r>
    </w:p>
    <w:p w:rsidR="00435EF9" w:rsidRDefault="00B746A9" w:rsidP="0064421D">
      <w:pPr>
        <w:pStyle w:val="ListParagraph"/>
        <w:numPr>
          <w:ilvl w:val="0"/>
          <w:numId w:val="4"/>
        </w:numPr>
        <w:ind w:left="357" w:hanging="357"/>
      </w:pPr>
      <w:r>
        <w:t xml:space="preserve">CYDA supports the requirement </w:t>
      </w:r>
      <w:r w:rsidR="00A7180C">
        <w:t xml:space="preserve">for student and/or family </w:t>
      </w:r>
      <w:r w:rsidR="00197221">
        <w:t xml:space="preserve">consent prior to contacting relevant health and other professionals </w:t>
      </w:r>
      <w:r>
        <w:t>set out in</w:t>
      </w:r>
      <w:r w:rsidR="00197221">
        <w:t xml:space="preserve"> </w:t>
      </w:r>
      <w:r>
        <w:t>this document</w:t>
      </w:r>
      <w:r w:rsidR="00197221">
        <w:t>. The re</w:t>
      </w:r>
      <w:r w:rsidR="00A7180C">
        <w:t>quirement for</w:t>
      </w:r>
      <w:r w:rsidR="00197221">
        <w:t xml:space="preserve"> </w:t>
      </w:r>
      <w:r w:rsidR="00A7180C">
        <w:t xml:space="preserve">student and/or family </w:t>
      </w:r>
      <w:r w:rsidR="00197221">
        <w:t xml:space="preserve">consent should </w:t>
      </w:r>
      <w:r w:rsidR="004D2386">
        <w:t xml:space="preserve">also </w:t>
      </w:r>
      <w:r w:rsidR="00197221">
        <w:t xml:space="preserve">be </w:t>
      </w:r>
      <w:r w:rsidR="004D2386">
        <w:t xml:space="preserve">included as a central element of </w:t>
      </w:r>
      <w:r w:rsidR="00197221">
        <w:t xml:space="preserve">the Principles. </w:t>
      </w:r>
    </w:p>
    <w:p w:rsidR="006B3F08" w:rsidRPr="00584A58" w:rsidRDefault="006B3F08">
      <w:pPr>
        <w:rPr>
          <w:b/>
        </w:rPr>
      </w:pPr>
      <w:r w:rsidRPr="00584A58">
        <w:rPr>
          <w:b/>
        </w:rPr>
        <w:t>Restraint and Seclusion: working with parents and carers</w:t>
      </w:r>
    </w:p>
    <w:p w:rsidR="0064421D" w:rsidRDefault="00A766FD" w:rsidP="0064421D">
      <w:pPr>
        <w:pStyle w:val="ListParagraph"/>
        <w:numPr>
          <w:ilvl w:val="0"/>
          <w:numId w:val="19"/>
        </w:numPr>
        <w:spacing w:before="120"/>
      </w:pPr>
      <w:r>
        <w:t xml:space="preserve">It is CYDA’s view that the </w:t>
      </w:r>
      <w:r w:rsidR="006B3F08">
        <w:t xml:space="preserve">use of the qualifying term ‘should’ in this document is </w:t>
      </w:r>
      <w:r>
        <w:t>inappropriate</w:t>
      </w:r>
      <w:r w:rsidR="006B3F08">
        <w:t xml:space="preserve"> as it suggests that informing and involving parents is optional. As discussed previously, it is CYDA’s view that qualifying language</w:t>
      </w:r>
      <w:r w:rsidR="00B746A9">
        <w:t>,</w:t>
      </w:r>
      <w:r w:rsidR="006B3F08">
        <w:t xml:space="preserve"> </w:t>
      </w:r>
      <w:r w:rsidR="00B746A9">
        <w:t xml:space="preserve">relating to informing and involving parents and carers, </w:t>
      </w:r>
      <w:r w:rsidR="006B3F08">
        <w:t xml:space="preserve">should be strengthened to provide for clear obligations by using the term ‘must’. </w:t>
      </w:r>
    </w:p>
    <w:p w:rsidR="006B3F08" w:rsidRDefault="00B43830" w:rsidP="0064421D">
      <w:pPr>
        <w:pStyle w:val="ListParagraph"/>
        <w:numPr>
          <w:ilvl w:val="0"/>
          <w:numId w:val="19"/>
        </w:numPr>
        <w:spacing w:before="120"/>
      </w:pPr>
      <w:r>
        <w:t>T</w:t>
      </w:r>
      <w:r w:rsidR="009D7427">
        <w:t>his section should</w:t>
      </w:r>
      <w:r>
        <w:t xml:space="preserve"> </w:t>
      </w:r>
      <w:r w:rsidR="0064421D">
        <w:t>explicitly state</w:t>
      </w:r>
      <w:r>
        <w:t xml:space="preserve"> </w:t>
      </w:r>
      <w:r w:rsidR="006B3F08">
        <w:t>the need for student/parental consent prior to involving professionals</w:t>
      </w:r>
      <w:r w:rsidR="0064421D">
        <w:t>.</w:t>
      </w:r>
    </w:p>
    <w:p w:rsidR="00A766FD" w:rsidRDefault="00B43830" w:rsidP="0064421D">
      <w:pPr>
        <w:pStyle w:val="ListParagraph"/>
        <w:numPr>
          <w:ilvl w:val="0"/>
          <w:numId w:val="19"/>
        </w:numPr>
        <w:spacing w:before="120"/>
      </w:pPr>
      <w:r>
        <w:t>This section should s</w:t>
      </w:r>
      <w:r w:rsidR="00A766FD">
        <w:t xml:space="preserve">pecify that other professionals involved in the development of an individual plan are not limited to those employed/engaged by the Department of Education and Training or the school. </w:t>
      </w:r>
      <w:r w:rsidR="006565CC">
        <w:t xml:space="preserve">Students will often have pre-existing relationships with relevant professionals who have valuable expertise and knowledge to contribute to the plan. This is particularly the case since the establishment of the </w:t>
      </w:r>
      <w:r w:rsidR="00ED37F5">
        <w:t>NDIS</w:t>
      </w:r>
      <w:r w:rsidR="006565CC">
        <w:t>.</w:t>
      </w:r>
    </w:p>
    <w:p w:rsidR="009D7427" w:rsidRPr="00584A58" w:rsidRDefault="009D7427">
      <w:pPr>
        <w:rPr>
          <w:b/>
        </w:rPr>
      </w:pPr>
      <w:r w:rsidRPr="00584A58">
        <w:rPr>
          <w:b/>
        </w:rPr>
        <w:t>Restraint and Seclusion: de-escalation</w:t>
      </w:r>
    </w:p>
    <w:p w:rsidR="006B3F08" w:rsidRDefault="00435EF9" w:rsidP="0064421D">
      <w:pPr>
        <w:pStyle w:val="ListParagraph"/>
        <w:numPr>
          <w:ilvl w:val="0"/>
          <w:numId w:val="20"/>
        </w:numPr>
      </w:pPr>
      <w:r>
        <w:t xml:space="preserve">CYDA notes that the link to information on a student’s Behaviour Support Plan leads to information about School Wide Positive Behaviour Support rather than information on individual plans. It is CYDA’s view that the utility of this document/webpage for families and schools would be improved by linking </w:t>
      </w:r>
      <w:r w:rsidR="00170B88">
        <w:t xml:space="preserve">it </w:t>
      </w:r>
      <w:r>
        <w:t xml:space="preserve">to relevant information on </w:t>
      </w:r>
      <w:r w:rsidR="00312821">
        <w:t xml:space="preserve">an </w:t>
      </w:r>
      <w:r>
        <w:t>in</w:t>
      </w:r>
      <w:r w:rsidR="00B746A9">
        <w:t>dividual BSP</w:t>
      </w:r>
      <w:r>
        <w:t xml:space="preserve">. </w:t>
      </w:r>
    </w:p>
    <w:p w:rsidR="00435EF9" w:rsidRDefault="00435EF9" w:rsidP="0064421D">
      <w:pPr>
        <w:pStyle w:val="ListParagraph"/>
        <w:numPr>
          <w:ilvl w:val="0"/>
          <w:numId w:val="20"/>
        </w:numPr>
      </w:pPr>
      <w:r>
        <w:t xml:space="preserve">The </w:t>
      </w:r>
      <w:r w:rsidR="00ED0A29">
        <w:t>statement</w:t>
      </w:r>
      <w:r>
        <w:t xml:space="preserve"> that ‘teachers and other staff likely to be in close contact with the student should be familiar with the strategies outlined in the plan’ is inconsistent with language used in the </w:t>
      </w:r>
      <w:r w:rsidR="00B746A9" w:rsidRPr="00584A58">
        <w:rPr>
          <w:i/>
        </w:rPr>
        <w:t>Restraint and Seclusion:</w:t>
      </w:r>
      <w:r w:rsidR="00B746A9">
        <w:t xml:space="preserve"> </w:t>
      </w:r>
      <w:r w:rsidRPr="00584A58">
        <w:rPr>
          <w:i/>
        </w:rPr>
        <w:t>prevention and early intervention</w:t>
      </w:r>
      <w:r>
        <w:t xml:space="preserve">.  It is CYDA’s view that these sections should be consistent and should be strengthened to create a clear obligation for staff to be familiar with the student’s </w:t>
      </w:r>
      <w:r w:rsidR="00ED0A29">
        <w:t xml:space="preserve">BSP. </w:t>
      </w:r>
    </w:p>
    <w:p w:rsidR="00ED0A29" w:rsidRPr="00584A58" w:rsidRDefault="00ED0A29">
      <w:pPr>
        <w:rPr>
          <w:b/>
        </w:rPr>
      </w:pPr>
      <w:r w:rsidRPr="00584A58">
        <w:rPr>
          <w:b/>
        </w:rPr>
        <w:t xml:space="preserve">Restraint and Seclusion: professional development </w:t>
      </w:r>
    </w:p>
    <w:p w:rsidR="00BF6D91" w:rsidRDefault="00BF6D91" w:rsidP="0064421D">
      <w:pPr>
        <w:pStyle w:val="ListParagraph"/>
        <w:numPr>
          <w:ilvl w:val="0"/>
          <w:numId w:val="21"/>
        </w:numPr>
      </w:pPr>
      <w:r>
        <w:t xml:space="preserve">From this document it is unclear how the </w:t>
      </w:r>
      <w:r w:rsidRPr="00584A58">
        <w:t>D</w:t>
      </w:r>
      <w:r w:rsidR="006565CC" w:rsidRPr="00584A58">
        <w:t xml:space="preserve">epartment of </w:t>
      </w:r>
      <w:r w:rsidRPr="00584A58">
        <w:t>E</w:t>
      </w:r>
      <w:r w:rsidR="006565CC" w:rsidRPr="00584A58">
        <w:t>ducation and Training</w:t>
      </w:r>
      <w:r>
        <w:t xml:space="preserve"> or schools ensure that teachers and other staff complete the </w:t>
      </w:r>
      <w:r w:rsidR="003213AC">
        <w:t>onl</w:t>
      </w:r>
      <w:r w:rsidR="00B746A9">
        <w:t>ine course. Further, the optional</w:t>
      </w:r>
      <w:r w:rsidR="003213AC">
        <w:t xml:space="preserve"> online nature of the course raises serious questions regarding the level of knowledge and skills teachers and other staff could acquire through this process</w:t>
      </w:r>
      <w:r w:rsidR="00B746A9">
        <w:t>,</w:t>
      </w:r>
      <w:r w:rsidR="003213AC">
        <w:t xml:space="preserve"> given the complex nature of the subject matter. </w:t>
      </w:r>
    </w:p>
    <w:p w:rsidR="003D1782" w:rsidRDefault="003D1782" w:rsidP="0064421D">
      <w:pPr>
        <w:pStyle w:val="ListParagraph"/>
        <w:numPr>
          <w:ilvl w:val="0"/>
          <w:numId w:val="21"/>
        </w:numPr>
      </w:pPr>
      <w:r>
        <w:t xml:space="preserve">The ‘Quick Quiz – Managing Challenging Behaviours in Your School’ is overly simplistic and relies heavily on the individual </w:t>
      </w:r>
      <w:r w:rsidR="00B746A9">
        <w:t>accurately judging</w:t>
      </w:r>
      <w:r>
        <w:t xml:space="preserve"> their own level of knowledge</w:t>
      </w:r>
      <w:r w:rsidR="00BF6D91">
        <w:t>,</w:t>
      </w:r>
      <w:r>
        <w:t xml:space="preserve"> rather than providing </w:t>
      </w:r>
      <w:r w:rsidR="00BF6D91">
        <w:t xml:space="preserve">for </w:t>
      </w:r>
      <w:r>
        <w:t xml:space="preserve">a rigorous test of </w:t>
      </w:r>
      <w:r w:rsidR="00B746A9">
        <w:t>their</w:t>
      </w:r>
      <w:r>
        <w:t xml:space="preserve"> knowledge and expertise.</w:t>
      </w:r>
    </w:p>
    <w:p w:rsidR="00ED0A29" w:rsidRDefault="00ED0A29">
      <w:r>
        <w:t xml:space="preserve">CYDA also </w:t>
      </w:r>
      <w:r w:rsidR="006565CC">
        <w:t>wishes to raise a number of issues</w:t>
      </w:r>
      <w:r>
        <w:t xml:space="preserve"> relating to the </w:t>
      </w:r>
      <w:r w:rsidR="006565CC">
        <w:t>‘</w:t>
      </w:r>
      <w:r>
        <w:t>Preventing and Responding to Extreme Behaviour in Special Schools</w:t>
      </w:r>
      <w:r w:rsidR="006565CC">
        <w:t>’</w:t>
      </w:r>
      <w:r>
        <w:t xml:space="preserve"> course</w:t>
      </w:r>
      <w:r w:rsidR="003D1782">
        <w:t xml:space="preserve">. </w:t>
      </w:r>
      <w:r w:rsidR="00F0295B">
        <w:t>In particular:</w:t>
      </w:r>
    </w:p>
    <w:p w:rsidR="00ED0A29" w:rsidRDefault="00ED0A29" w:rsidP="0064421D">
      <w:pPr>
        <w:pStyle w:val="ListParagraph"/>
        <w:numPr>
          <w:ilvl w:val="0"/>
          <w:numId w:val="22"/>
        </w:numPr>
      </w:pPr>
      <w:r>
        <w:lastRenderedPageBreak/>
        <w:t xml:space="preserve">There is no clear definition of what constitutes ‘extreme behaviours’ </w:t>
      </w:r>
      <w:r w:rsidR="00F0295B">
        <w:t>or</w:t>
      </w:r>
      <w:r>
        <w:t xml:space="preserve"> how this differs from behaviours</w:t>
      </w:r>
      <w:r w:rsidR="00F0295B">
        <w:t xml:space="preserve"> of concern;</w:t>
      </w:r>
    </w:p>
    <w:p w:rsidR="00ED0A29" w:rsidRDefault="003D1782" w:rsidP="0064421D">
      <w:pPr>
        <w:pStyle w:val="ListParagraph"/>
        <w:numPr>
          <w:ilvl w:val="0"/>
          <w:numId w:val="22"/>
        </w:numPr>
      </w:pPr>
      <w:r>
        <w:t>T</w:t>
      </w:r>
      <w:r w:rsidR="00ED0A29">
        <w:t>he course content appears to be dated from 2013 a</w:t>
      </w:r>
      <w:r w:rsidR="00F0295B">
        <w:t>nd may therefore be out of date; and</w:t>
      </w:r>
    </w:p>
    <w:p w:rsidR="00ED0A29" w:rsidRPr="008A1C5F" w:rsidRDefault="00ED0A29" w:rsidP="0064421D">
      <w:pPr>
        <w:pStyle w:val="ListParagraph"/>
        <w:numPr>
          <w:ilvl w:val="0"/>
          <w:numId w:val="22"/>
        </w:numPr>
      </w:pPr>
      <w:r>
        <w:t xml:space="preserve">That 8 hours of online training does not appear sufficient to develop </w:t>
      </w:r>
      <w:r w:rsidR="003D1782">
        <w:t xml:space="preserve">the adequate knowledge, skills and expertise in managing these behaviours or preventing and eliminating restraint and seclusion. </w:t>
      </w:r>
    </w:p>
    <w:p w:rsidR="003213AC" w:rsidRDefault="00BF6D91">
      <w:r w:rsidRPr="00584A58">
        <w:rPr>
          <w:b/>
          <w:sz w:val="28"/>
          <w:szCs w:val="28"/>
        </w:rPr>
        <w:t xml:space="preserve">Additional Comments </w:t>
      </w:r>
    </w:p>
    <w:p w:rsidR="006D54EA" w:rsidRDefault="003213AC">
      <w:r>
        <w:t xml:space="preserve">CYDA has </w:t>
      </w:r>
      <w:r w:rsidRPr="00584A58">
        <w:t>serious concerns</w:t>
      </w:r>
      <w:r>
        <w:t xml:space="preserve"> regarding the proposed membership of the Working Group to review </w:t>
      </w:r>
      <w:r w:rsidR="00170B88">
        <w:t xml:space="preserve">the </w:t>
      </w:r>
      <w:r>
        <w:t xml:space="preserve">restraint and seclusion policy. CYDA maintains it is not appropriate or acceptable for the Working Group to include members who are known to have used and promoted the use of restraint and seclusion against students with disability. </w:t>
      </w:r>
    </w:p>
    <w:p w:rsidR="003213AC" w:rsidRDefault="003213AC">
      <w:r>
        <w:t xml:space="preserve">CYDA has </w:t>
      </w:r>
      <w:r w:rsidR="00312821">
        <w:t xml:space="preserve">specifically emailed </w:t>
      </w:r>
      <w:r>
        <w:t xml:space="preserve">the </w:t>
      </w:r>
      <w:r w:rsidR="00D3638E" w:rsidRPr="00584A58">
        <w:t>D</w:t>
      </w:r>
      <w:r w:rsidR="006565CC" w:rsidRPr="00584A58">
        <w:t xml:space="preserve">epartment of </w:t>
      </w:r>
      <w:r w:rsidR="00D3638E" w:rsidRPr="00584A58">
        <w:t>E</w:t>
      </w:r>
      <w:r w:rsidR="006565CC" w:rsidRPr="00584A58">
        <w:t>ducation and Training</w:t>
      </w:r>
      <w:r w:rsidR="00C07894">
        <w:t xml:space="preserve"> regarding this issue and</w:t>
      </w:r>
      <w:r>
        <w:t xml:space="preserve"> has not received any </w:t>
      </w:r>
      <w:r w:rsidR="00312821">
        <w:t xml:space="preserve">acknowledgement or </w:t>
      </w:r>
      <w:r>
        <w:t>response</w:t>
      </w:r>
      <w:r w:rsidR="00312821">
        <w:t xml:space="preserve"> to date</w:t>
      </w:r>
      <w:r>
        <w:t>.</w:t>
      </w:r>
    </w:p>
    <w:p w:rsidR="00FE5799" w:rsidRDefault="003213AC">
      <w:pPr>
        <w:spacing w:after="0"/>
      </w:pPr>
      <w:r>
        <w:t>The inclusion of these individuals and the</w:t>
      </w:r>
      <w:r w:rsidR="00170B88">
        <w:t xml:space="preserve"> lack</w:t>
      </w:r>
      <w:r>
        <w:t xml:space="preserve"> of response to CYDA’s concerns, raises serious questions regarding the D</w:t>
      </w:r>
      <w:r w:rsidR="006565CC">
        <w:t xml:space="preserve">epartment of </w:t>
      </w:r>
      <w:r>
        <w:t>E</w:t>
      </w:r>
      <w:r w:rsidR="006565CC">
        <w:t xml:space="preserve">ducation and </w:t>
      </w:r>
      <w:r>
        <w:t>T</w:t>
      </w:r>
      <w:r w:rsidR="006565CC">
        <w:t>raining</w:t>
      </w:r>
      <w:r>
        <w:t>’s commitment to developing policies that prevent and eliminate restraint and seclusion in Victorian schools. These matters must be addressed as a matter of urgency to ensure the success of the review process.</w:t>
      </w:r>
    </w:p>
    <w:p w:rsidR="002E45B2" w:rsidRDefault="002E45B2">
      <w:pPr>
        <w:spacing w:after="0"/>
        <w:rPr>
          <w:b/>
        </w:rPr>
      </w:pPr>
    </w:p>
    <w:p w:rsidR="0068454E" w:rsidRDefault="00312821">
      <w:pPr>
        <w:spacing w:after="0"/>
      </w:pPr>
      <w:r w:rsidRPr="00584A58">
        <w:t>Thank you again for the opportunity to provide feedback and please contact CYDA if additional information or discussion is required</w:t>
      </w:r>
      <w:r>
        <w:rPr>
          <w:b/>
        </w:rPr>
        <w:t>.</w:t>
      </w:r>
    </w:p>
    <w:p w:rsidR="0089258F" w:rsidRDefault="0089258F">
      <w:pPr>
        <w:spacing w:after="0"/>
      </w:pPr>
      <w:r>
        <w:t xml:space="preserve"> </w:t>
      </w:r>
    </w:p>
    <w:p w:rsidR="00AE36CF" w:rsidRDefault="00AE36CF">
      <w:pPr>
        <w:spacing w:after="0"/>
      </w:pPr>
    </w:p>
    <w:p w:rsidR="00CC066C" w:rsidRDefault="00CC066C">
      <w:pPr>
        <w:spacing w:after="0"/>
        <w:rPr>
          <w:b/>
        </w:rPr>
      </w:pPr>
      <w:r>
        <w:rPr>
          <w:b/>
        </w:rPr>
        <w:t>CONTACT</w:t>
      </w:r>
    </w:p>
    <w:p w:rsidR="00CC066C" w:rsidRDefault="00CC066C">
      <w:pPr>
        <w:spacing w:after="0" w:line="240" w:lineRule="auto"/>
      </w:pPr>
      <w:r>
        <w:t>Stephanie Gotlib</w:t>
      </w:r>
    </w:p>
    <w:p w:rsidR="00CC066C" w:rsidRDefault="00CC066C">
      <w:pPr>
        <w:spacing w:after="0" w:line="240" w:lineRule="auto"/>
      </w:pPr>
      <w:r>
        <w:t>Chief Executive Officer</w:t>
      </w:r>
    </w:p>
    <w:p w:rsidR="00CC066C" w:rsidRDefault="00CC066C">
      <w:pPr>
        <w:spacing w:after="0" w:line="240" w:lineRule="auto"/>
      </w:pPr>
      <w:r>
        <w:t>20 Derby Street</w:t>
      </w:r>
      <w:r w:rsidR="00205F5A">
        <w:t xml:space="preserve">, </w:t>
      </w:r>
      <w:r>
        <w:t>Collingwood VIC Australia 3066</w:t>
      </w:r>
    </w:p>
    <w:p w:rsidR="00CC066C" w:rsidRDefault="00CC066C">
      <w:pPr>
        <w:spacing w:after="0" w:line="240" w:lineRule="auto"/>
      </w:pPr>
      <w:r>
        <w:t>03 9417 1025 or 0425 724 230</w:t>
      </w:r>
    </w:p>
    <w:p w:rsidR="00CC066C" w:rsidRDefault="00CC066C">
      <w:pPr>
        <w:spacing w:after="0" w:line="240" w:lineRule="auto"/>
      </w:pPr>
      <w:r>
        <w:t>stephaniegotlib@cyda.org.au</w:t>
      </w:r>
    </w:p>
    <w:p w:rsidR="009674F2" w:rsidRPr="004C182E" w:rsidRDefault="004C369E">
      <w:pPr>
        <w:spacing w:after="0"/>
        <w:rPr>
          <w:rFonts w:cs="Arial"/>
        </w:rPr>
      </w:pPr>
      <w:hyperlink r:id="rId8" w:history="1">
        <w:r w:rsidR="00CC066C">
          <w:rPr>
            <w:rStyle w:val="Hyperlink"/>
          </w:rPr>
          <w:t>www.cyda.org.au</w:t>
        </w:r>
      </w:hyperlink>
    </w:p>
    <w:sectPr w:rsidR="009674F2" w:rsidRPr="004C182E" w:rsidSect="001F6B76">
      <w:footerReference w:type="default" r:id="rId9"/>
      <w:pgSz w:w="11906" w:h="16838"/>
      <w:pgMar w:top="1361" w:right="1440" w:bottom="1418"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4848" w:rsidRDefault="008C4848" w:rsidP="00563B01">
      <w:pPr>
        <w:spacing w:after="0" w:line="240" w:lineRule="auto"/>
      </w:pPr>
      <w:r>
        <w:separator/>
      </w:r>
    </w:p>
  </w:endnote>
  <w:endnote w:type="continuationSeparator" w:id="0">
    <w:p w:rsidR="008C4848" w:rsidRDefault="008C4848" w:rsidP="00563B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Neue-Bold">
    <w:altName w:val="Helvetica Neue"/>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0965" w:rsidRDefault="00F30965" w:rsidP="006E6324">
    <w:pPr>
      <w:pStyle w:val="Footer"/>
      <w:pBdr>
        <w:top w:val="thinThickSmallGap" w:sz="24" w:space="1" w:color="823B0B" w:themeColor="accent2" w:themeShade="7F"/>
      </w:pBdr>
      <w:rPr>
        <w:rFonts w:eastAsiaTheme="majorEastAsia" w:cstheme="majorBidi"/>
        <w:sz w:val="16"/>
        <w:szCs w:val="16"/>
      </w:rPr>
    </w:pPr>
    <w:r>
      <w:rPr>
        <w:rFonts w:eastAsiaTheme="majorEastAsia" w:cstheme="majorBidi"/>
        <w:sz w:val="16"/>
        <w:szCs w:val="16"/>
      </w:rPr>
      <w:t>Children and Young People with Disability Australia</w:t>
    </w:r>
    <w:r>
      <w:rPr>
        <w:rFonts w:eastAsiaTheme="majorEastAsia" w:cstheme="majorBidi"/>
        <w:sz w:val="16"/>
        <w:szCs w:val="16"/>
      </w:rPr>
      <w:ptab w:relativeTo="margin" w:alignment="right" w:leader="none"/>
    </w:r>
    <w:r>
      <w:rPr>
        <w:rFonts w:eastAsiaTheme="majorEastAsia" w:cstheme="majorBidi"/>
        <w:sz w:val="16"/>
        <w:szCs w:val="16"/>
      </w:rPr>
      <w:t xml:space="preserve"> Page </w:t>
    </w:r>
    <w:r>
      <w:rPr>
        <w:rFonts w:eastAsiaTheme="minorEastAsia"/>
        <w:sz w:val="16"/>
        <w:szCs w:val="16"/>
      </w:rPr>
      <w:fldChar w:fldCharType="begin"/>
    </w:r>
    <w:r>
      <w:rPr>
        <w:sz w:val="16"/>
        <w:szCs w:val="16"/>
      </w:rPr>
      <w:instrText xml:space="preserve"> PAGE   \* MERGEFORMAT </w:instrText>
    </w:r>
    <w:r>
      <w:rPr>
        <w:rFonts w:eastAsiaTheme="minorEastAsia"/>
        <w:sz w:val="16"/>
        <w:szCs w:val="16"/>
      </w:rPr>
      <w:fldChar w:fldCharType="separate"/>
    </w:r>
    <w:r w:rsidR="004C369E" w:rsidRPr="004C369E">
      <w:rPr>
        <w:rFonts w:eastAsiaTheme="majorEastAsia" w:cstheme="majorBidi"/>
        <w:noProof/>
        <w:sz w:val="16"/>
        <w:szCs w:val="16"/>
      </w:rPr>
      <w:t>11</w:t>
    </w:r>
    <w:r>
      <w:rPr>
        <w:rFonts w:eastAsiaTheme="majorEastAsia" w:cstheme="majorBidi"/>
        <w:noProof/>
        <w:sz w:val="16"/>
        <w:szCs w:val="16"/>
      </w:rPr>
      <w:fldChar w:fldCharType="end"/>
    </w:r>
  </w:p>
  <w:p w:rsidR="00F30965" w:rsidRDefault="00F309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4848" w:rsidRDefault="008C4848" w:rsidP="00563B01">
      <w:pPr>
        <w:spacing w:after="0" w:line="240" w:lineRule="auto"/>
      </w:pPr>
      <w:r>
        <w:separator/>
      </w:r>
    </w:p>
  </w:footnote>
  <w:footnote w:type="continuationSeparator" w:id="0">
    <w:p w:rsidR="008C4848" w:rsidRDefault="008C4848" w:rsidP="00563B01">
      <w:pPr>
        <w:spacing w:after="0" w:line="240" w:lineRule="auto"/>
      </w:pPr>
      <w:r>
        <w:continuationSeparator/>
      </w:r>
    </w:p>
  </w:footnote>
  <w:footnote w:id="1">
    <w:p w:rsidR="00F30965" w:rsidRPr="00584A58" w:rsidRDefault="00F30965">
      <w:pPr>
        <w:pStyle w:val="FootnoteText"/>
      </w:pPr>
      <w:r>
        <w:rPr>
          <w:rStyle w:val="FootnoteReference"/>
        </w:rPr>
        <w:footnoteRef/>
      </w:r>
      <w:r>
        <w:t xml:space="preserve"> Council of Australian Governments 2014, </w:t>
      </w:r>
      <w:r w:rsidRPr="00584A58">
        <w:rPr>
          <w:i/>
        </w:rPr>
        <w:t>National Framework for Reducing and Eliminating the Use of Restrictive Practices in the Disability Service Sector</w:t>
      </w:r>
      <w:r>
        <w:t xml:space="preserve">, Commonwealth of Australia, Canberra, viewed 21 November 2018, </w:t>
      </w:r>
      <w:hyperlink r:id="rId1" w:history="1">
        <w:r w:rsidRPr="00FE796A">
          <w:rPr>
            <w:rStyle w:val="Hyperlink"/>
          </w:rPr>
          <w:t>https://bit.ly/2zeOHMX</w:t>
        </w:r>
      </w:hyperlink>
      <w:r>
        <w:t xml:space="preserve">, p. 6.  </w:t>
      </w:r>
    </w:p>
  </w:footnote>
  <w:footnote w:id="2">
    <w:p w:rsidR="00F30965" w:rsidRDefault="00F30965" w:rsidP="00457AC1">
      <w:pPr>
        <w:pStyle w:val="FootnoteText"/>
      </w:pPr>
      <w:r>
        <w:rPr>
          <w:rStyle w:val="FootnoteReference"/>
        </w:rPr>
        <w:footnoteRef/>
      </w:r>
      <w:r>
        <w:t xml:space="preserve"> New South Wales Ombudsmen 2017, </w:t>
      </w:r>
      <w:r w:rsidRPr="009E6660">
        <w:rPr>
          <w:i/>
        </w:rPr>
        <w:t>NSW Ombudsman Inquiry into behaviour management in schools</w:t>
      </w:r>
      <w:r>
        <w:t xml:space="preserve">, New South Wales Ombudsmen, Sydney, viewed 20 November 2018, </w:t>
      </w:r>
      <w:hyperlink r:id="rId2" w:history="1">
        <w:r w:rsidRPr="00EB31FB">
          <w:rPr>
            <w:rStyle w:val="Hyperlink"/>
          </w:rPr>
          <w:t>https://bit.ly/2v12d6B</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C6F6E"/>
    <w:multiLevelType w:val="hybridMultilevel"/>
    <w:tmpl w:val="363291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1CA5664"/>
    <w:multiLevelType w:val="hybridMultilevel"/>
    <w:tmpl w:val="28E063F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4914D57"/>
    <w:multiLevelType w:val="hybridMultilevel"/>
    <w:tmpl w:val="6A781DA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C9A131A"/>
    <w:multiLevelType w:val="hybridMultilevel"/>
    <w:tmpl w:val="4E2C3C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46E6178"/>
    <w:multiLevelType w:val="hybridMultilevel"/>
    <w:tmpl w:val="F21014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9AA776D"/>
    <w:multiLevelType w:val="hybridMultilevel"/>
    <w:tmpl w:val="BD8085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C0A14DA"/>
    <w:multiLevelType w:val="hybridMultilevel"/>
    <w:tmpl w:val="57F487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0460C95"/>
    <w:multiLevelType w:val="hybridMultilevel"/>
    <w:tmpl w:val="ED489D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39F6A44"/>
    <w:multiLevelType w:val="hybridMultilevel"/>
    <w:tmpl w:val="7382C06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8E82596"/>
    <w:multiLevelType w:val="hybridMultilevel"/>
    <w:tmpl w:val="55D2AD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4EB9561E"/>
    <w:multiLevelType w:val="hybridMultilevel"/>
    <w:tmpl w:val="F632A6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6AF468D"/>
    <w:multiLevelType w:val="hybridMultilevel"/>
    <w:tmpl w:val="BFCC8E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580A309E"/>
    <w:multiLevelType w:val="hybridMultilevel"/>
    <w:tmpl w:val="ABFA3400"/>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3" w15:restartNumberingAfterBreak="0">
    <w:nsid w:val="5EE369A1"/>
    <w:multiLevelType w:val="hybridMultilevel"/>
    <w:tmpl w:val="32FC5B2C"/>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4" w15:restartNumberingAfterBreak="0">
    <w:nsid w:val="62E94DCC"/>
    <w:multiLevelType w:val="hybridMultilevel"/>
    <w:tmpl w:val="AC6AE1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5BF293B"/>
    <w:multiLevelType w:val="hybridMultilevel"/>
    <w:tmpl w:val="6C82240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6994163E"/>
    <w:multiLevelType w:val="hybridMultilevel"/>
    <w:tmpl w:val="F684B9C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7010601F"/>
    <w:multiLevelType w:val="hybridMultilevel"/>
    <w:tmpl w:val="AB74F6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28827E5"/>
    <w:multiLevelType w:val="hybridMultilevel"/>
    <w:tmpl w:val="76A0472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7A2D69B8"/>
    <w:multiLevelType w:val="hybridMultilevel"/>
    <w:tmpl w:val="F426E7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DC95084"/>
    <w:multiLevelType w:val="hybridMultilevel"/>
    <w:tmpl w:val="7C5A20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F7C09C1"/>
    <w:multiLevelType w:val="hybridMultilevel"/>
    <w:tmpl w:val="A106F2B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4"/>
  </w:num>
  <w:num w:numId="2">
    <w:abstractNumId w:val="20"/>
  </w:num>
  <w:num w:numId="3">
    <w:abstractNumId w:val="13"/>
  </w:num>
  <w:num w:numId="4">
    <w:abstractNumId w:val="5"/>
  </w:num>
  <w:num w:numId="5">
    <w:abstractNumId w:val="3"/>
  </w:num>
  <w:num w:numId="6">
    <w:abstractNumId w:val="6"/>
  </w:num>
  <w:num w:numId="7">
    <w:abstractNumId w:val="8"/>
  </w:num>
  <w:num w:numId="8">
    <w:abstractNumId w:val="12"/>
  </w:num>
  <w:num w:numId="9">
    <w:abstractNumId w:val="0"/>
  </w:num>
  <w:num w:numId="10">
    <w:abstractNumId w:val="17"/>
  </w:num>
  <w:num w:numId="11">
    <w:abstractNumId w:val="1"/>
  </w:num>
  <w:num w:numId="12">
    <w:abstractNumId w:val="7"/>
  </w:num>
  <w:num w:numId="13">
    <w:abstractNumId w:val="19"/>
  </w:num>
  <w:num w:numId="14">
    <w:abstractNumId w:val="10"/>
  </w:num>
  <w:num w:numId="15">
    <w:abstractNumId w:val="15"/>
  </w:num>
  <w:num w:numId="16">
    <w:abstractNumId w:val="4"/>
  </w:num>
  <w:num w:numId="17">
    <w:abstractNumId w:val="16"/>
  </w:num>
  <w:num w:numId="18">
    <w:abstractNumId w:val="2"/>
  </w:num>
  <w:num w:numId="19">
    <w:abstractNumId w:val="18"/>
  </w:num>
  <w:num w:numId="20">
    <w:abstractNumId w:val="21"/>
  </w:num>
  <w:num w:numId="21">
    <w:abstractNumId w:val="9"/>
  </w:num>
  <w:num w:numId="22">
    <w:abstractNumId w:val="1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B01"/>
    <w:rsid w:val="00006935"/>
    <w:rsid w:val="00006DAC"/>
    <w:rsid w:val="00012581"/>
    <w:rsid w:val="00012D0D"/>
    <w:rsid w:val="0001508E"/>
    <w:rsid w:val="00042653"/>
    <w:rsid w:val="000479F1"/>
    <w:rsid w:val="00047AEB"/>
    <w:rsid w:val="00050D19"/>
    <w:rsid w:val="00053630"/>
    <w:rsid w:val="00060E1C"/>
    <w:rsid w:val="000636DB"/>
    <w:rsid w:val="000816B6"/>
    <w:rsid w:val="000834A3"/>
    <w:rsid w:val="00083C05"/>
    <w:rsid w:val="00084346"/>
    <w:rsid w:val="000A125E"/>
    <w:rsid w:val="000A68D3"/>
    <w:rsid w:val="000B2FE7"/>
    <w:rsid w:val="000B39C4"/>
    <w:rsid w:val="000B4A98"/>
    <w:rsid w:val="000B525E"/>
    <w:rsid w:val="000C1D59"/>
    <w:rsid w:val="000C4820"/>
    <w:rsid w:val="000C5EEF"/>
    <w:rsid w:val="000C7A86"/>
    <w:rsid w:val="000D5C49"/>
    <w:rsid w:val="000E252D"/>
    <w:rsid w:val="000E3FBD"/>
    <w:rsid w:val="000F59F9"/>
    <w:rsid w:val="000F62DC"/>
    <w:rsid w:val="0011471B"/>
    <w:rsid w:val="00114FC3"/>
    <w:rsid w:val="00115490"/>
    <w:rsid w:val="00122470"/>
    <w:rsid w:val="00127D56"/>
    <w:rsid w:val="00142396"/>
    <w:rsid w:val="001479AD"/>
    <w:rsid w:val="00155D2E"/>
    <w:rsid w:val="00161118"/>
    <w:rsid w:val="001642A6"/>
    <w:rsid w:val="0016520C"/>
    <w:rsid w:val="001659B0"/>
    <w:rsid w:val="0016784D"/>
    <w:rsid w:val="00170B88"/>
    <w:rsid w:val="00172807"/>
    <w:rsid w:val="00173392"/>
    <w:rsid w:val="00180372"/>
    <w:rsid w:val="00180B6F"/>
    <w:rsid w:val="001816B2"/>
    <w:rsid w:val="001861B8"/>
    <w:rsid w:val="0018672B"/>
    <w:rsid w:val="001901B6"/>
    <w:rsid w:val="00192493"/>
    <w:rsid w:val="00194556"/>
    <w:rsid w:val="00196771"/>
    <w:rsid w:val="00197221"/>
    <w:rsid w:val="001A1A8E"/>
    <w:rsid w:val="001B41B5"/>
    <w:rsid w:val="001C335D"/>
    <w:rsid w:val="001C6C77"/>
    <w:rsid w:val="001C7F2D"/>
    <w:rsid w:val="001D5B03"/>
    <w:rsid w:val="001E1A91"/>
    <w:rsid w:val="001E303F"/>
    <w:rsid w:val="001F1BA3"/>
    <w:rsid w:val="001F55BA"/>
    <w:rsid w:val="001F6B76"/>
    <w:rsid w:val="00203F49"/>
    <w:rsid w:val="002044EE"/>
    <w:rsid w:val="00205F5A"/>
    <w:rsid w:val="00210D44"/>
    <w:rsid w:val="002125E4"/>
    <w:rsid w:val="00221741"/>
    <w:rsid w:val="00227C1A"/>
    <w:rsid w:val="00231157"/>
    <w:rsid w:val="002373B1"/>
    <w:rsid w:val="002442BC"/>
    <w:rsid w:val="00246F68"/>
    <w:rsid w:val="002478B0"/>
    <w:rsid w:val="00253E3E"/>
    <w:rsid w:val="00261C5E"/>
    <w:rsid w:val="002635B7"/>
    <w:rsid w:val="0026552E"/>
    <w:rsid w:val="0027177E"/>
    <w:rsid w:val="002822BC"/>
    <w:rsid w:val="00285C9C"/>
    <w:rsid w:val="0029239C"/>
    <w:rsid w:val="00293D5C"/>
    <w:rsid w:val="002A2B23"/>
    <w:rsid w:val="002A4AA5"/>
    <w:rsid w:val="002A5686"/>
    <w:rsid w:val="002C3D6C"/>
    <w:rsid w:val="002C7579"/>
    <w:rsid w:val="002D1CC4"/>
    <w:rsid w:val="002D3937"/>
    <w:rsid w:val="002D5DF5"/>
    <w:rsid w:val="002D64F5"/>
    <w:rsid w:val="002E33D2"/>
    <w:rsid w:val="002E45B2"/>
    <w:rsid w:val="002E4897"/>
    <w:rsid w:val="002E5E54"/>
    <w:rsid w:val="002E635C"/>
    <w:rsid w:val="002F01C8"/>
    <w:rsid w:val="002F0527"/>
    <w:rsid w:val="002F552A"/>
    <w:rsid w:val="003021E7"/>
    <w:rsid w:val="0030305A"/>
    <w:rsid w:val="00304BC5"/>
    <w:rsid w:val="00306911"/>
    <w:rsid w:val="00312821"/>
    <w:rsid w:val="00316DB9"/>
    <w:rsid w:val="003213AC"/>
    <w:rsid w:val="0032330F"/>
    <w:rsid w:val="003300CC"/>
    <w:rsid w:val="003305E5"/>
    <w:rsid w:val="00334188"/>
    <w:rsid w:val="00334AD6"/>
    <w:rsid w:val="003415C8"/>
    <w:rsid w:val="00342A71"/>
    <w:rsid w:val="0034382B"/>
    <w:rsid w:val="00351254"/>
    <w:rsid w:val="00356B05"/>
    <w:rsid w:val="0035735D"/>
    <w:rsid w:val="00361E98"/>
    <w:rsid w:val="00375305"/>
    <w:rsid w:val="0038294E"/>
    <w:rsid w:val="00384A82"/>
    <w:rsid w:val="003874C0"/>
    <w:rsid w:val="00393CA4"/>
    <w:rsid w:val="00394D48"/>
    <w:rsid w:val="00394D92"/>
    <w:rsid w:val="00396888"/>
    <w:rsid w:val="0039796D"/>
    <w:rsid w:val="003A4E5A"/>
    <w:rsid w:val="003B164E"/>
    <w:rsid w:val="003B29AA"/>
    <w:rsid w:val="003B3D69"/>
    <w:rsid w:val="003B427F"/>
    <w:rsid w:val="003C139E"/>
    <w:rsid w:val="003D1782"/>
    <w:rsid w:val="003D22C3"/>
    <w:rsid w:val="003E58ED"/>
    <w:rsid w:val="003E5C1D"/>
    <w:rsid w:val="003E60A3"/>
    <w:rsid w:val="003F079E"/>
    <w:rsid w:val="003F3349"/>
    <w:rsid w:val="003F75E4"/>
    <w:rsid w:val="00401EA6"/>
    <w:rsid w:val="00403EF5"/>
    <w:rsid w:val="00405B17"/>
    <w:rsid w:val="00406F8D"/>
    <w:rsid w:val="004123BA"/>
    <w:rsid w:val="004141F8"/>
    <w:rsid w:val="00415BD4"/>
    <w:rsid w:val="00420AD6"/>
    <w:rsid w:val="004242DC"/>
    <w:rsid w:val="004350C2"/>
    <w:rsid w:val="00435EF9"/>
    <w:rsid w:val="004371A1"/>
    <w:rsid w:val="00437686"/>
    <w:rsid w:val="00446A7B"/>
    <w:rsid w:val="00451517"/>
    <w:rsid w:val="00457AC1"/>
    <w:rsid w:val="00460273"/>
    <w:rsid w:val="00460EDE"/>
    <w:rsid w:val="00464E99"/>
    <w:rsid w:val="00465C50"/>
    <w:rsid w:val="0047068E"/>
    <w:rsid w:val="00470F47"/>
    <w:rsid w:val="00474542"/>
    <w:rsid w:val="00475B34"/>
    <w:rsid w:val="00481937"/>
    <w:rsid w:val="00486A26"/>
    <w:rsid w:val="004911A4"/>
    <w:rsid w:val="00494DA2"/>
    <w:rsid w:val="00495FF0"/>
    <w:rsid w:val="004A55BE"/>
    <w:rsid w:val="004B030D"/>
    <w:rsid w:val="004B0F9C"/>
    <w:rsid w:val="004B3803"/>
    <w:rsid w:val="004B4E5C"/>
    <w:rsid w:val="004C182E"/>
    <w:rsid w:val="004C1BE2"/>
    <w:rsid w:val="004C1EBD"/>
    <w:rsid w:val="004C369E"/>
    <w:rsid w:val="004C53AF"/>
    <w:rsid w:val="004C799B"/>
    <w:rsid w:val="004D2386"/>
    <w:rsid w:val="004E6CA6"/>
    <w:rsid w:val="004F0C94"/>
    <w:rsid w:val="004F3D61"/>
    <w:rsid w:val="004F5617"/>
    <w:rsid w:val="004F6F48"/>
    <w:rsid w:val="00501398"/>
    <w:rsid w:val="00504840"/>
    <w:rsid w:val="00504A9E"/>
    <w:rsid w:val="0051123D"/>
    <w:rsid w:val="00522706"/>
    <w:rsid w:val="0052279B"/>
    <w:rsid w:val="00531FEF"/>
    <w:rsid w:val="00546053"/>
    <w:rsid w:val="00546E47"/>
    <w:rsid w:val="0055149A"/>
    <w:rsid w:val="0055729B"/>
    <w:rsid w:val="0056018C"/>
    <w:rsid w:val="0056212C"/>
    <w:rsid w:val="005636F4"/>
    <w:rsid w:val="00563B01"/>
    <w:rsid w:val="0056570F"/>
    <w:rsid w:val="0057563A"/>
    <w:rsid w:val="00584A58"/>
    <w:rsid w:val="005927FB"/>
    <w:rsid w:val="00595CE8"/>
    <w:rsid w:val="00596FEB"/>
    <w:rsid w:val="005A0E59"/>
    <w:rsid w:val="005A1081"/>
    <w:rsid w:val="005A310E"/>
    <w:rsid w:val="005A6062"/>
    <w:rsid w:val="005B7A2A"/>
    <w:rsid w:val="005C0BD2"/>
    <w:rsid w:val="005C76D0"/>
    <w:rsid w:val="005C7DCC"/>
    <w:rsid w:val="005D2D01"/>
    <w:rsid w:val="005D4CA0"/>
    <w:rsid w:val="005D7E65"/>
    <w:rsid w:val="005E05B2"/>
    <w:rsid w:val="005F160D"/>
    <w:rsid w:val="005F1883"/>
    <w:rsid w:val="005F4AD3"/>
    <w:rsid w:val="005F7FE6"/>
    <w:rsid w:val="006002DF"/>
    <w:rsid w:val="006016ED"/>
    <w:rsid w:val="006055AF"/>
    <w:rsid w:val="0060661A"/>
    <w:rsid w:val="00606F5D"/>
    <w:rsid w:val="006165AB"/>
    <w:rsid w:val="00616F85"/>
    <w:rsid w:val="0062143E"/>
    <w:rsid w:val="00622A86"/>
    <w:rsid w:val="00623604"/>
    <w:rsid w:val="00626683"/>
    <w:rsid w:val="006276E8"/>
    <w:rsid w:val="00637186"/>
    <w:rsid w:val="0064421D"/>
    <w:rsid w:val="00650297"/>
    <w:rsid w:val="00654F0A"/>
    <w:rsid w:val="006565CC"/>
    <w:rsid w:val="00657417"/>
    <w:rsid w:val="00657CA5"/>
    <w:rsid w:val="00661B4D"/>
    <w:rsid w:val="006624ED"/>
    <w:rsid w:val="0066729E"/>
    <w:rsid w:val="00667B62"/>
    <w:rsid w:val="00672AD1"/>
    <w:rsid w:val="0067492C"/>
    <w:rsid w:val="00676616"/>
    <w:rsid w:val="00676C34"/>
    <w:rsid w:val="00677C0F"/>
    <w:rsid w:val="006820A5"/>
    <w:rsid w:val="00683DB6"/>
    <w:rsid w:val="0068454E"/>
    <w:rsid w:val="00691420"/>
    <w:rsid w:val="00692088"/>
    <w:rsid w:val="00695768"/>
    <w:rsid w:val="00695C57"/>
    <w:rsid w:val="006A3C51"/>
    <w:rsid w:val="006A3D53"/>
    <w:rsid w:val="006A5B8F"/>
    <w:rsid w:val="006B3F08"/>
    <w:rsid w:val="006D2930"/>
    <w:rsid w:val="006D54EA"/>
    <w:rsid w:val="006E313F"/>
    <w:rsid w:val="006E6324"/>
    <w:rsid w:val="006E7B7D"/>
    <w:rsid w:val="006F46D3"/>
    <w:rsid w:val="006F645A"/>
    <w:rsid w:val="007023D0"/>
    <w:rsid w:val="00703A37"/>
    <w:rsid w:val="00707C66"/>
    <w:rsid w:val="00707D9D"/>
    <w:rsid w:val="00710936"/>
    <w:rsid w:val="00710F01"/>
    <w:rsid w:val="00712983"/>
    <w:rsid w:val="00714BCC"/>
    <w:rsid w:val="00724CB7"/>
    <w:rsid w:val="00724D34"/>
    <w:rsid w:val="00726301"/>
    <w:rsid w:val="00741631"/>
    <w:rsid w:val="007456A6"/>
    <w:rsid w:val="007507E8"/>
    <w:rsid w:val="00750B35"/>
    <w:rsid w:val="0075133B"/>
    <w:rsid w:val="00753AF2"/>
    <w:rsid w:val="007548E7"/>
    <w:rsid w:val="00764660"/>
    <w:rsid w:val="00774161"/>
    <w:rsid w:val="00774195"/>
    <w:rsid w:val="00774B60"/>
    <w:rsid w:val="007845FA"/>
    <w:rsid w:val="00793087"/>
    <w:rsid w:val="007950CE"/>
    <w:rsid w:val="007957F7"/>
    <w:rsid w:val="007A4516"/>
    <w:rsid w:val="007A5E43"/>
    <w:rsid w:val="007A715E"/>
    <w:rsid w:val="007C0250"/>
    <w:rsid w:val="007C1514"/>
    <w:rsid w:val="007C3E6D"/>
    <w:rsid w:val="007C48AC"/>
    <w:rsid w:val="007C7099"/>
    <w:rsid w:val="007D0634"/>
    <w:rsid w:val="007D06BB"/>
    <w:rsid w:val="007D0994"/>
    <w:rsid w:val="007D4E8C"/>
    <w:rsid w:val="007D4F53"/>
    <w:rsid w:val="007E0C29"/>
    <w:rsid w:val="007E0D2A"/>
    <w:rsid w:val="007E24F3"/>
    <w:rsid w:val="007E51D3"/>
    <w:rsid w:val="007E5ACD"/>
    <w:rsid w:val="007E716F"/>
    <w:rsid w:val="007F1AD2"/>
    <w:rsid w:val="007F4B8E"/>
    <w:rsid w:val="00804D45"/>
    <w:rsid w:val="0080656D"/>
    <w:rsid w:val="00812A4B"/>
    <w:rsid w:val="00815ED8"/>
    <w:rsid w:val="00821E3C"/>
    <w:rsid w:val="00824783"/>
    <w:rsid w:val="00826855"/>
    <w:rsid w:val="0083284E"/>
    <w:rsid w:val="00832DED"/>
    <w:rsid w:val="0083305D"/>
    <w:rsid w:val="008342C1"/>
    <w:rsid w:val="00840C2E"/>
    <w:rsid w:val="00841D2F"/>
    <w:rsid w:val="00844C48"/>
    <w:rsid w:val="0084718E"/>
    <w:rsid w:val="008560E8"/>
    <w:rsid w:val="00863CD5"/>
    <w:rsid w:val="00863E55"/>
    <w:rsid w:val="00863F73"/>
    <w:rsid w:val="00864608"/>
    <w:rsid w:val="008655A0"/>
    <w:rsid w:val="0087040A"/>
    <w:rsid w:val="008714FB"/>
    <w:rsid w:val="00874421"/>
    <w:rsid w:val="008746F0"/>
    <w:rsid w:val="00874BFD"/>
    <w:rsid w:val="00884BF6"/>
    <w:rsid w:val="008877CB"/>
    <w:rsid w:val="00890955"/>
    <w:rsid w:val="0089258F"/>
    <w:rsid w:val="00893428"/>
    <w:rsid w:val="00894547"/>
    <w:rsid w:val="008A016B"/>
    <w:rsid w:val="008A02F8"/>
    <w:rsid w:val="008A1C5F"/>
    <w:rsid w:val="008A1DB6"/>
    <w:rsid w:val="008A4506"/>
    <w:rsid w:val="008A690C"/>
    <w:rsid w:val="008B2D84"/>
    <w:rsid w:val="008B7750"/>
    <w:rsid w:val="008C2B56"/>
    <w:rsid w:val="008C375C"/>
    <w:rsid w:val="008C3975"/>
    <w:rsid w:val="008C4848"/>
    <w:rsid w:val="008C51A1"/>
    <w:rsid w:val="008D04E1"/>
    <w:rsid w:val="008D36D3"/>
    <w:rsid w:val="008F2279"/>
    <w:rsid w:val="008F7337"/>
    <w:rsid w:val="008F7E2A"/>
    <w:rsid w:val="009010C7"/>
    <w:rsid w:val="00904211"/>
    <w:rsid w:val="009062F3"/>
    <w:rsid w:val="0091144D"/>
    <w:rsid w:val="009118E5"/>
    <w:rsid w:val="0092307B"/>
    <w:rsid w:val="00925523"/>
    <w:rsid w:val="00926F1D"/>
    <w:rsid w:val="009271BD"/>
    <w:rsid w:val="0093620B"/>
    <w:rsid w:val="009424FE"/>
    <w:rsid w:val="009453D1"/>
    <w:rsid w:val="009471C6"/>
    <w:rsid w:val="009513F6"/>
    <w:rsid w:val="00957D6C"/>
    <w:rsid w:val="00957EEB"/>
    <w:rsid w:val="009637DA"/>
    <w:rsid w:val="0096458D"/>
    <w:rsid w:val="009674F2"/>
    <w:rsid w:val="0097578D"/>
    <w:rsid w:val="00981E2C"/>
    <w:rsid w:val="00986F8A"/>
    <w:rsid w:val="009957BC"/>
    <w:rsid w:val="00997E73"/>
    <w:rsid w:val="009A4F8F"/>
    <w:rsid w:val="009B6A5B"/>
    <w:rsid w:val="009B740C"/>
    <w:rsid w:val="009B7E25"/>
    <w:rsid w:val="009D7427"/>
    <w:rsid w:val="009E0C97"/>
    <w:rsid w:val="009E1B15"/>
    <w:rsid w:val="009E227F"/>
    <w:rsid w:val="009E3E70"/>
    <w:rsid w:val="009E454D"/>
    <w:rsid w:val="009E71E5"/>
    <w:rsid w:val="009F49A2"/>
    <w:rsid w:val="00A0762B"/>
    <w:rsid w:val="00A10185"/>
    <w:rsid w:val="00A119DF"/>
    <w:rsid w:val="00A140F5"/>
    <w:rsid w:val="00A233F9"/>
    <w:rsid w:val="00A2480D"/>
    <w:rsid w:val="00A257E5"/>
    <w:rsid w:val="00A312BA"/>
    <w:rsid w:val="00A321B9"/>
    <w:rsid w:val="00A34BD1"/>
    <w:rsid w:val="00A41637"/>
    <w:rsid w:val="00A41CEC"/>
    <w:rsid w:val="00A476CF"/>
    <w:rsid w:val="00A50FBE"/>
    <w:rsid w:val="00A60F23"/>
    <w:rsid w:val="00A6582F"/>
    <w:rsid w:val="00A7171E"/>
    <w:rsid w:val="00A7180C"/>
    <w:rsid w:val="00A7412F"/>
    <w:rsid w:val="00A762F7"/>
    <w:rsid w:val="00A766FD"/>
    <w:rsid w:val="00A8211D"/>
    <w:rsid w:val="00A85489"/>
    <w:rsid w:val="00A86AE6"/>
    <w:rsid w:val="00A90006"/>
    <w:rsid w:val="00A918AA"/>
    <w:rsid w:val="00A92B2D"/>
    <w:rsid w:val="00AA4A7C"/>
    <w:rsid w:val="00AB358D"/>
    <w:rsid w:val="00AB413F"/>
    <w:rsid w:val="00AB5CC8"/>
    <w:rsid w:val="00AB6C8E"/>
    <w:rsid w:val="00AC1025"/>
    <w:rsid w:val="00AC3CD1"/>
    <w:rsid w:val="00AC67F2"/>
    <w:rsid w:val="00AD609D"/>
    <w:rsid w:val="00AE2558"/>
    <w:rsid w:val="00AE36CF"/>
    <w:rsid w:val="00AE7F88"/>
    <w:rsid w:val="00AF2351"/>
    <w:rsid w:val="00AF390C"/>
    <w:rsid w:val="00AF541A"/>
    <w:rsid w:val="00AF64DC"/>
    <w:rsid w:val="00B02DE6"/>
    <w:rsid w:val="00B05B43"/>
    <w:rsid w:val="00B12E71"/>
    <w:rsid w:val="00B1753F"/>
    <w:rsid w:val="00B21725"/>
    <w:rsid w:val="00B23F80"/>
    <w:rsid w:val="00B26D6E"/>
    <w:rsid w:val="00B32531"/>
    <w:rsid w:val="00B352B9"/>
    <w:rsid w:val="00B37358"/>
    <w:rsid w:val="00B40C29"/>
    <w:rsid w:val="00B4109D"/>
    <w:rsid w:val="00B4215B"/>
    <w:rsid w:val="00B43830"/>
    <w:rsid w:val="00B4537D"/>
    <w:rsid w:val="00B525C1"/>
    <w:rsid w:val="00B5387B"/>
    <w:rsid w:val="00B53BCA"/>
    <w:rsid w:val="00B54CCF"/>
    <w:rsid w:val="00B55438"/>
    <w:rsid w:val="00B62E20"/>
    <w:rsid w:val="00B70CC6"/>
    <w:rsid w:val="00B712D0"/>
    <w:rsid w:val="00B746A9"/>
    <w:rsid w:val="00B7519C"/>
    <w:rsid w:val="00B83BED"/>
    <w:rsid w:val="00B858CE"/>
    <w:rsid w:val="00B92A19"/>
    <w:rsid w:val="00BA1A1A"/>
    <w:rsid w:val="00BA373D"/>
    <w:rsid w:val="00BA4823"/>
    <w:rsid w:val="00BB25EC"/>
    <w:rsid w:val="00BB562B"/>
    <w:rsid w:val="00BB68A8"/>
    <w:rsid w:val="00BC1498"/>
    <w:rsid w:val="00BC263C"/>
    <w:rsid w:val="00BD295A"/>
    <w:rsid w:val="00BE333A"/>
    <w:rsid w:val="00BE458B"/>
    <w:rsid w:val="00BF1C2C"/>
    <w:rsid w:val="00BF6D91"/>
    <w:rsid w:val="00C021AF"/>
    <w:rsid w:val="00C043D8"/>
    <w:rsid w:val="00C058C5"/>
    <w:rsid w:val="00C064CB"/>
    <w:rsid w:val="00C06ED1"/>
    <w:rsid w:val="00C07871"/>
    <w:rsid w:val="00C07894"/>
    <w:rsid w:val="00C13636"/>
    <w:rsid w:val="00C2349C"/>
    <w:rsid w:val="00C302F2"/>
    <w:rsid w:val="00C5083D"/>
    <w:rsid w:val="00C51CEF"/>
    <w:rsid w:val="00C52342"/>
    <w:rsid w:val="00C5249A"/>
    <w:rsid w:val="00C60A55"/>
    <w:rsid w:val="00C66F34"/>
    <w:rsid w:val="00C76866"/>
    <w:rsid w:val="00C80D2C"/>
    <w:rsid w:val="00C80FCD"/>
    <w:rsid w:val="00C81422"/>
    <w:rsid w:val="00C85695"/>
    <w:rsid w:val="00C856B5"/>
    <w:rsid w:val="00C860F3"/>
    <w:rsid w:val="00C968CE"/>
    <w:rsid w:val="00CA28F6"/>
    <w:rsid w:val="00CB104C"/>
    <w:rsid w:val="00CB4044"/>
    <w:rsid w:val="00CB61A6"/>
    <w:rsid w:val="00CC066C"/>
    <w:rsid w:val="00CC4E04"/>
    <w:rsid w:val="00CD46DC"/>
    <w:rsid w:val="00CD4BB7"/>
    <w:rsid w:val="00CE3978"/>
    <w:rsid w:val="00CE5FE5"/>
    <w:rsid w:val="00CF00D0"/>
    <w:rsid w:val="00CF1B45"/>
    <w:rsid w:val="00D00647"/>
    <w:rsid w:val="00D04F26"/>
    <w:rsid w:val="00D05070"/>
    <w:rsid w:val="00D22852"/>
    <w:rsid w:val="00D25908"/>
    <w:rsid w:val="00D32AE8"/>
    <w:rsid w:val="00D333A9"/>
    <w:rsid w:val="00D3638E"/>
    <w:rsid w:val="00D36DA5"/>
    <w:rsid w:val="00D44484"/>
    <w:rsid w:val="00D540A1"/>
    <w:rsid w:val="00D61B51"/>
    <w:rsid w:val="00D65EAE"/>
    <w:rsid w:val="00D8476F"/>
    <w:rsid w:val="00D85BDA"/>
    <w:rsid w:val="00D87E70"/>
    <w:rsid w:val="00D94047"/>
    <w:rsid w:val="00D94BE0"/>
    <w:rsid w:val="00DB3364"/>
    <w:rsid w:val="00DB3593"/>
    <w:rsid w:val="00DB6B00"/>
    <w:rsid w:val="00DB74D6"/>
    <w:rsid w:val="00DB7B0F"/>
    <w:rsid w:val="00DC57A0"/>
    <w:rsid w:val="00DC7120"/>
    <w:rsid w:val="00DD03BD"/>
    <w:rsid w:val="00DD19AB"/>
    <w:rsid w:val="00DD445F"/>
    <w:rsid w:val="00DE1DFD"/>
    <w:rsid w:val="00DE6082"/>
    <w:rsid w:val="00DF42E5"/>
    <w:rsid w:val="00DF4416"/>
    <w:rsid w:val="00DF548F"/>
    <w:rsid w:val="00DF7171"/>
    <w:rsid w:val="00DF7904"/>
    <w:rsid w:val="00E07AC5"/>
    <w:rsid w:val="00E124F8"/>
    <w:rsid w:val="00E12EC8"/>
    <w:rsid w:val="00E13EE8"/>
    <w:rsid w:val="00E16024"/>
    <w:rsid w:val="00E22875"/>
    <w:rsid w:val="00E240E8"/>
    <w:rsid w:val="00E35675"/>
    <w:rsid w:val="00E36E6C"/>
    <w:rsid w:val="00E415D0"/>
    <w:rsid w:val="00E45DAF"/>
    <w:rsid w:val="00E46283"/>
    <w:rsid w:val="00E52D54"/>
    <w:rsid w:val="00E56C04"/>
    <w:rsid w:val="00E60BC8"/>
    <w:rsid w:val="00E75368"/>
    <w:rsid w:val="00E75E5E"/>
    <w:rsid w:val="00E76357"/>
    <w:rsid w:val="00E81F59"/>
    <w:rsid w:val="00EA1008"/>
    <w:rsid w:val="00EA5918"/>
    <w:rsid w:val="00EA6F66"/>
    <w:rsid w:val="00EB06E0"/>
    <w:rsid w:val="00EB149A"/>
    <w:rsid w:val="00EB4CA0"/>
    <w:rsid w:val="00EB6A40"/>
    <w:rsid w:val="00EC0BF3"/>
    <w:rsid w:val="00EC1096"/>
    <w:rsid w:val="00EC1715"/>
    <w:rsid w:val="00EC3331"/>
    <w:rsid w:val="00EC49FC"/>
    <w:rsid w:val="00EC5DF0"/>
    <w:rsid w:val="00ED0A29"/>
    <w:rsid w:val="00ED363F"/>
    <w:rsid w:val="00ED37F5"/>
    <w:rsid w:val="00ED7BFC"/>
    <w:rsid w:val="00EE091B"/>
    <w:rsid w:val="00EE43F8"/>
    <w:rsid w:val="00EE5CED"/>
    <w:rsid w:val="00EF116C"/>
    <w:rsid w:val="00EF1A96"/>
    <w:rsid w:val="00EF1D0A"/>
    <w:rsid w:val="00EF4774"/>
    <w:rsid w:val="00F005BC"/>
    <w:rsid w:val="00F0295B"/>
    <w:rsid w:val="00F0426A"/>
    <w:rsid w:val="00F0436E"/>
    <w:rsid w:val="00F04E23"/>
    <w:rsid w:val="00F064D9"/>
    <w:rsid w:val="00F0763D"/>
    <w:rsid w:val="00F10434"/>
    <w:rsid w:val="00F12F19"/>
    <w:rsid w:val="00F1496D"/>
    <w:rsid w:val="00F17124"/>
    <w:rsid w:val="00F1763D"/>
    <w:rsid w:val="00F2236B"/>
    <w:rsid w:val="00F224A6"/>
    <w:rsid w:val="00F24E2E"/>
    <w:rsid w:val="00F27E52"/>
    <w:rsid w:val="00F30965"/>
    <w:rsid w:val="00F340B8"/>
    <w:rsid w:val="00F35698"/>
    <w:rsid w:val="00F426B9"/>
    <w:rsid w:val="00F576FE"/>
    <w:rsid w:val="00F63AE8"/>
    <w:rsid w:val="00F70143"/>
    <w:rsid w:val="00F83D3B"/>
    <w:rsid w:val="00F86A79"/>
    <w:rsid w:val="00FA5D53"/>
    <w:rsid w:val="00FA7442"/>
    <w:rsid w:val="00FB2407"/>
    <w:rsid w:val="00FB2B30"/>
    <w:rsid w:val="00FB4DE3"/>
    <w:rsid w:val="00FC1B2D"/>
    <w:rsid w:val="00FC7955"/>
    <w:rsid w:val="00FD6B16"/>
    <w:rsid w:val="00FE2B44"/>
    <w:rsid w:val="00FE5799"/>
    <w:rsid w:val="00FF0D14"/>
    <w:rsid w:val="00FF16CA"/>
    <w:rsid w:val="00FF2875"/>
    <w:rsid w:val="00FF311C"/>
    <w:rsid w:val="00FF31C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F39B334B-553B-4D96-946A-EEB75DE0F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620B"/>
  </w:style>
  <w:style w:type="paragraph" w:styleId="Heading1">
    <w:name w:val="heading 1"/>
    <w:basedOn w:val="Normal"/>
    <w:next w:val="Normal"/>
    <w:link w:val="Heading1Char"/>
    <w:uiPriority w:val="9"/>
    <w:qFormat/>
    <w:rsid w:val="00563B01"/>
    <w:pPr>
      <w:keepNext/>
      <w:keepLines/>
      <w:tabs>
        <w:tab w:val="right" w:pos="851"/>
        <w:tab w:val="left" w:pos="1418"/>
      </w:tabs>
      <w:suppressAutoHyphens/>
      <w:spacing w:after="0" w:line="300" w:lineRule="exact"/>
      <w:outlineLvl w:val="0"/>
    </w:pPr>
    <w:rPr>
      <w:rFonts w:eastAsia="Times New Roman" w:cs="Times New Roman"/>
      <w:b/>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3B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3B01"/>
  </w:style>
  <w:style w:type="paragraph" w:styleId="Footer">
    <w:name w:val="footer"/>
    <w:basedOn w:val="Normal"/>
    <w:link w:val="FooterChar"/>
    <w:uiPriority w:val="99"/>
    <w:unhideWhenUsed/>
    <w:rsid w:val="00563B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3B01"/>
  </w:style>
  <w:style w:type="character" w:styleId="PlaceholderText">
    <w:name w:val="Placeholder Text"/>
    <w:basedOn w:val="DefaultParagraphFont"/>
    <w:uiPriority w:val="99"/>
    <w:semiHidden/>
    <w:rsid w:val="00563B01"/>
    <w:rPr>
      <w:color w:val="808080"/>
    </w:rPr>
  </w:style>
  <w:style w:type="character" w:customStyle="1" w:styleId="Heading1Char">
    <w:name w:val="Heading 1 Char"/>
    <w:basedOn w:val="DefaultParagraphFont"/>
    <w:link w:val="Heading1"/>
    <w:uiPriority w:val="9"/>
    <w:rsid w:val="00563B01"/>
    <w:rPr>
      <w:rFonts w:eastAsia="Times New Roman" w:cs="Times New Roman"/>
      <w:b/>
      <w:szCs w:val="20"/>
      <w:lang w:val="en-GB"/>
    </w:rPr>
  </w:style>
  <w:style w:type="paragraph" w:styleId="ListParagraph">
    <w:name w:val="List Paragraph"/>
    <w:basedOn w:val="Normal"/>
    <w:uiPriority w:val="34"/>
    <w:qFormat/>
    <w:rsid w:val="00563B01"/>
    <w:pPr>
      <w:ind w:left="720"/>
      <w:contextualSpacing/>
    </w:pPr>
  </w:style>
  <w:style w:type="paragraph" w:customStyle="1" w:styleId="Default">
    <w:name w:val="Default"/>
    <w:rsid w:val="00563B01"/>
    <w:pPr>
      <w:autoSpaceDE w:val="0"/>
      <w:autoSpaceDN w:val="0"/>
      <w:adjustRightInd w:val="0"/>
      <w:spacing w:after="0" w:line="240" w:lineRule="auto"/>
    </w:pPr>
    <w:rPr>
      <w:rFonts w:ascii="Arial" w:hAnsi="Arial" w:cs="Arial"/>
      <w:color w:val="000000"/>
      <w:sz w:val="24"/>
      <w:szCs w:val="24"/>
    </w:rPr>
  </w:style>
  <w:style w:type="paragraph" w:styleId="FootnoteText">
    <w:name w:val="footnote text"/>
    <w:basedOn w:val="Normal"/>
    <w:link w:val="FootnoteTextChar"/>
    <w:uiPriority w:val="99"/>
    <w:semiHidden/>
    <w:unhideWhenUsed/>
    <w:rsid w:val="001E1A9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E1A91"/>
    <w:rPr>
      <w:sz w:val="20"/>
      <w:szCs w:val="20"/>
    </w:rPr>
  </w:style>
  <w:style w:type="character" w:styleId="FootnoteReference">
    <w:name w:val="footnote reference"/>
    <w:basedOn w:val="DefaultParagraphFont"/>
    <w:uiPriority w:val="99"/>
    <w:unhideWhenUsed/>
    <w:rsid w:val="001E1A91"/>
    <w:rPr>
      <w:vertAlign w:val="superscript"/>
    </w:rPr>
  </w:style>
  <w:style w:type="character" w:styleId="Hyperlink">
    <w:name w:val="Hyperlink"/>
    <w:basedOn w:val="DefaultParagraphFont"/>
    <w:uiPriority w:val="99"/>
    <w:unhideWhenUsed/>
    <w:rsid w:val="007C0250"/>
    <w:rPr>
      <w:color w:val="0563C1" w:themeColor="hyperlink"/>
      <w:u w:val="single"/>
    </w:rPr>
  </w:style>
  <w:style w:type="paragraph" w:styleId="NormalWeb">
    <w:name w:val="Normal (Web)"/>
    <w:basedOn w:val="Normal"/>
    <w:uiPriority w:val="99"/>
    <w:unhideWhenUsed/>
    <w:rsid w:val="006002DF"/>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CommentReference">
    <w:name w:val="annotation reference"/>
    <w:basedOn w:val="DefaultParagraphFont"/>
    <w:uiPriority w:val="99"/>
    <w:semiHidden/>
    <w:unhideWhenUsed/>
    <w:rsid w:val="005927FB"/>
    <w:rPr>
      <w:sz w:val="16"/>
      <w:szCs w:val="16"/>
    </w:rPr>
  </w:style>
  <w:style w:type="paragraph" w:styleId="CommentText">
    <w:name w:val="annotation text"/>
    <w:basedOn w:val="Normal"/>
    <w:link w:val="CommentTextChar"/>
    <w:uiPriority w:val="99"/>
    <w:semiHidden/>
    <w:unhideWhenUsed/>
    <w:rsid w:val="005927FB"/>
    <w:pPr>
      <w:spacing w:line="240" w:lineRule="auto"/>
    </w:pPr>
    <w:rPr>
      <w:sz w:val="20"/>
      <w:szCs w:val="20"/>
    </w:rPr>
  </w:style>
  <w:style w:type="character" w:customStyle="1" w:styleId="CommentTextChar">
    <w:name w:val="Comment Text Char"/>
    <w:basedOn w:val="DefaultParagraphFont"/>
    <w:link w:val="CommentText"/>
    <w:uiPriority w:val="99"/>
    <w:semiHidden/>
    <w:rsid w:val="005927FB"/>
    <w:rPr>
      <w:sz w:val="20"/>
      <w:szCs w:val="20"/>
    </w:rPr>
  </w:style>
  <w:style w:type="paragraph" w:styleId="CommentSubject">
    <w:name w:val="annotation subject"/>
    <w:basedOn w:val="CommentText"/>
    <w:next w:val="CommentText"/>
    <w:link w:val="CommentSubjectChar"/>
    <w:uiPriority w:val="99"/>
    <w:semiHidden/>
    <w:unhideWhenUsed/>
    <w:rsid w:val="005927FB"/>
    <w:rPr>
      <w:b/>
      <w:bCs/>
    </w:rPr>
  </w:style>
  <w:style w:type="character" w:customStyle="1" w:styleId="CommentSubjectChar">
    <w:name w:val="Comment Subject Char"/>
    <w:basedOn w:val="CommentTextChar"/>
    <w:link w:val="CommentSubject"/>
    <w:uiPriority w:val="99"/>
    <w:semiHidden/>
    <w:rsid w:val="005927FB"/>
    <w:rPr>
      <w:b/>
      <w:bCs/>
      <w:sz w:val="20"/>
      <w:szCs w:val="20"/>
    </w:rPr>
  </w:style>
  <w:style w:type="paragraph" w:styleId="BalloonText">
    <w:name w:val="Balloon Text"/>
    <w:basedOn w:val="Normal"/>
    <w:link w:val="BalloonTextChar"/>
    <w:uiPriority w:val="99"/>
    <w:semiHidden/>
    <w:unhideWhenUsed/>
    <w:rsid w:val="005927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27FB"/>
    <w:rPr>
      <w:rFonts w:ascii="Segoe UI" w:hAnsi="Segoe UI" w:cs="Segoe UI"/>
      <w:sz w:val="18"/>
      <w:szCs w:val="18"/>
    </w:rPr>
  </w:style>
  <w:style w:type="paragraph" w:styleId="Revision">
    <w:name w:val="Revision"/>
    <w:hidden/>
    <w:uiPriority w:val="99"/>
    <w:semiHidden/>
    <w:rsid w:val="003D22C3"/>
    <w:pPr>
      <w:spacing w:after="0" w:line="240" w:lineRule="auto"/>
    </w:pPr>
  </w:style>
  <w:style w:type="table" w:styleId="TableGrid">
    <w:name w:val="Table Grid"/>
    <w:basedOn w:val="TableNormal"/>
    <w:uiPriority w:val="39"/>
    <w:rsid w:val="00E462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47AE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6035882">
      <w:bodyDiv w:val="1"/>
      <w:marLeft w:val="0"/>
      <w:marRight w:val="0"/>
      <w:marTop w:val="0"/>
      <w:marBottom w:val="0"/>
      <w:divBdr>
        <w:top w:val="none" w:sz="0" w:space="0" w:color="auto"/>
        <w:left w:val="none" w:sz="0" w:space="0" w:color="auto"/>
        <w:bottom w:val="none" w:sz="0" w:space="0" w:color="auto"/>
        <w:right w:val="none" w:sz="0" w:space="0" w:color="auto"/>
      </w:divBdr>
    </w:div>
    <w:div w:id="463163554">
      <w:bodyDiv w:val="1"/>
      <w:marLeft w:val="0"/>
      <w:marRight w:val="0"/>
      <w:marTop w:val="0"/>
      <w:marBottom w:val="0"/>
      <w:divBdr>
        <w:top w:val="none" w:sz="0" w:space="0" w:color="auto"/>
        <w:left w:val="none" w:sz="0" w:space="0" w:color="auto"/>
        <w:bottom w:val="none" w:sz="0" w:space="0" w:color="auto"/>
        <w:right w:val="none" w:sz="0" w:space="0" w:color="auto"/>
      </w:divBdr>
    </w:div>
    <w:div w:id="560554886">
      <w:bodyDiv w:val="1"/>
      <w:marLeft w:val="0"/>
      <w:marRight w:val="0"/>
      <w:marTop w:val="0"/>
      <w:marBottom w:val="0"/>
      <w:divBdr>
        <w:top w:val="none" w:sz="0" w:space="0" w:color="auto"/>
        <w:left w:val="none" w:sz="0" w:space="0" w:color="auto"/>
        <w:bottom w:val="none" w:sz="0" w:space="0" w:color="auto"/>
        <w:right w:val="none" w:sz="0" w:space="0" w:color="auto"/>
      </w:divBdr>
    </w:div>
    <w:div w:id="612902435">
      <w:bodyDiv w:val="1"/>
      <w:marLeft w:val="0"/>
      <w:marRight w:val="0"/>
      <w:marTop w:val="0"/>
      <w:marBottom w:val="0"/>
      <w:divBdr>
        <w:top w:val="none" w:sz="0" w:space="0" w:color="auto"/>
        <w:left w:val="none" w:sz="0" w:space="0" w:color="auto"/>
        <w:bottom w:val="none" w:sz="0" w:space="0" w:color="auto"/>
        <w:right w:val="none" w:sz="0" w:space="0" w:color="auto"/>
      </w:divBdr>
    </w:div>
    <w:div w:id="622004816">
      <w:bodyDiv w:val="1"/>
      <w:marLeft w:val="0"/>
      <w:marRight w:val="0"/>
      <w:marTop w:val="0"/>
      <w:marBottom w:val="0"/>
      <w:divBdr>
        <w:top w:val="none" w:sz="0" w:space="0" w:color="auto"/>
        <w:left w:val="none" w:sz="0" w:space="0" w:color="auto"/>
        <w:bottom w:val="none" w:sz="0" w:space="0" w:color="auto"/>
        <w:right w:val="none" w:sz="0" w:space="0" w:color="auto"/>
      </w:divBdr>
    </w:div>
    <w:div w:id="820461889">
      <w:bodyDiv w:val="1"/>
      <w:marLeft w:val="0"/>
      <w:marRight w:val="0"/>
      <w:marTop w:val="0"/>
      <w:marBottom w:val="0"/>
      <w:divBdr>
        <w:top w:val="none" w:sz="0" w:space="0" w:color="auto"/>
        <w:left w:val="none" w:sz="0" w:space="0" w:color="auto"/>
        <w:bottom w:val="none" w:sz="0" w:space="0" w:color="auto"/>
        <w:right w:val="none" w:sz="0" w:space="0" w:color="auto"/>
      </w:divBdr>
    </w:div>
    <w:div w:id="844783155">
      <w:bodyDiv w:val="1"/>
      <w:marLeft w:val="0"/>
      <w:marRight w:val="0"/>
      <w:marTop w:val="0"/>
      <w:marBottom w:val="0"/>
      <w:divBdr>
        <w:top w:val="none" w:sz="0" w:space="0" w:color="auto"/>
        <w:left w:val="none" w:sz="0" w:space="0" w:color="auto"/>
        <w:bottom w:val="none" w:sz="0" w:space="0" w:color="auto"/>
        <w:right w:val="none" w:sz="0" w:space="0" w:color="auto"/>
      </w:divBdr>
    </w:div>
    <w:div w:id="1041440914">
      <w:bodyDiv w:val="1"/>
      <w:marLeft w:val="0"/>
      <w:marRight w:val="0"/>
      <w:marTop w:val="0"/>
      <w:marBottom w:val="0"/>
      <w:divBdr>
        <w:top w:val="none" w:sz="0" w:space="0" w:color="auto"/>
        <w:left w:val="none" w:sz="0" w:space="0" w:color="auto"/>
        <w:bottom w:val="none" w:sz="0" w:space="0" w:color="auto"/>
        <w:right w:val="none" w:sz="0" w:space="0" w:color="auto"/>
      </w:divBdr>
    </w:div>
    <w:div w:id="1166359180">
      <w:bodyDiv w:val="1"/>
      <w:marLeft w:val="0"/>
      <w:marRight w:val="0"/>
      <w:marTop w:val="0"/>
      <w:marBottom w:val="0"/>
      <w:divBdr>
        <w:top w:val="none" w:sz="0" w:space="0" w:color="auto"/>
        <w:left w:val="none" w:sz="0" w:space="0" w:color="auto"/>
        <w:bottom w:val="none" w:sz="0" w:space="0" w:color="auto"/>
        <w:right w:val="none" w:sz="0" w:space="0" w:color="auto"/>
      </w:divBdr>
    </w:div>
    <w:div w:id="1239286350">
      <w:bodyDiv w:val="1"/>
      <w:marLeft w:val="0"/>
      <w:marRight w:val="0"/>
      <w:marTop w:val="0"/>
      <w:marBottom w:val="0"/>
      <w:divBdr>
        <w:top w:val="none" w:sz="0" w:space="0" w:color="auto"/>
        <w:left w:val="none" w:sz="0" w:space="0" w:color="auto"/>
        <w:bottom w:val="none" w:sz="0" w:space="0" w:color="auto"/>
        <w:right w:val="none" w:sz="0" w:space="0" w:color="auto"/>
      </w:divBdr>
    </w:div>
    <w:div w:id="1447117478">
      <w:bodyDiv w:val="1"/>
      <w:marLeft w:val="0"/>
      <w:marRight w:val="0"/>
      <w:marTop w:val="0"/>
      <w:marBottom w:val="0"/>
      <w:divBdr>
        <w:top w:val="none" w:sz="0" w:space="0" w:color="auto"/>
        <w:left w:val="none" w:sz="0" w:space="0" w:color="auto"/>
        <w:bottom w:val="none" w:sz="0" w:space="0" w:color="auto"/>
        <w:right w:val="none" w:sz="0" w:space="0" w:color="auto"/>
      </w:divBdr>
    </w:div>
    <w:div w:id="1522233071">
      <w:bodyDiv w:val="1"/>
      <w:marLeft w:val="0"/>
      <w:marRight w:val="0"/>
      <w:marTop w:val="0"/>
      <w:marBottom w:val="0"/>
      <w:divBdr>
        <w:top w:val="none" w:sz="0" w:space="0" w:color="auto"/>
        <w:left w:val="none" w:sz="0" w:space="0" w:color="auto"/>
        <w:bottom w:val="none" w:sz="0" w:space="0" w:color="auto"/>
        <w:right w:val="none" w:sz="0" w:space="0" w:color="auto"/>
      </w:divBdr>
    </w:div>
    <w:div w:id="1721321497">
      <w:bodyDiv w:val="1"/>
      <w:marLeft w:val="0"/>
      <w:marRight w:val="0"/>
      <w:marTop w:val="0"/>
      <w:marBottom w:val="0"/>
      <w:divBdr>
        <w:top w:val="none" w:sz="0" w:space="0" w:color="auto"/>
        <w:left w:val="none" w:sz="0" w:space="0" w:color="auto"/>
        <w:bottom w:val="none" w:sz="0" w:space="0" w:color="auto"/>
        <w:right w:val="none" w:sz="0" w:space="0" w:color="auto"/>
      </w:divBdr>
    </w:div>
    <w:div w:id="1814368774">
      <w:bodyDiv w:val="1"/>
      <w:marLeft w:val="0"/>
      <w:marRight w:val="0"/>
      <w:marTop w:val="0"/>
      <w:marBottom w:val="0"/>
      <w:divBdr>
        <w:top w:val="none" w:sz="0" w:space="0" w:color="auto"/>
        <w:left w:val="none" w:sz="0" w:space="0" w:color="auto"/>
        <w:bottom w:val="none" w:sz="0" w:space="0" w:color="auto"/>
        <w:right w:val="none" w:sz="0" w:space="0" w:color="auto"/>
      </w:divBdr>
    </w:div>
    <w:div w:id="1841656132">
      <w:bodyDiv w:val="1"/>
      <w:marLeft w:val="0"/>
      <w:marRight w:val="0"/>
      <w:marTop w:val="0"/>
      <w:marBottom w:val="0"/>
      <w:divBdr>
        <w:top w:val="none" w:sz="0" w:space="0" w:color="auto"/>
        <w:left w:val="none" w:sz="0" w:space="0" w:color="auto"/>
        <w:bottom w:val="none" w:sz="0" w:space="0" w:color="auto"/>
        <w:right w:val="none" w:sz="0" w:space="0" w:color="auto"/>
      </w:divBdr>
    </w:div>
    <w:div w:id="1893417967">
      <w:bodyDiv w:val="1"/>
      <w:marLeft w:val="0"/>
      <w:marRight w:val="0"/>
      <w:marTop w:val="0"/>
      <w:marBottom w:val="0"/>
      <w:divBdr>
        <w:top w:val="none" w:sz="0" w:space="0" w:color="auto"/>
        <w:left w:val="none" w:sz="0" w:space="0" w:color="auto"/>
        <w:bottom w:val="none" w:sz="0" w:space="0" w:color="auto"/>
        <w:right w:val="none" w:sz="0" w:space="0" w:color="auto"/>
      </w:divBdr>
    </w:div>
    <w:div w:id="2077627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yda.org.a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bit.ly/2v12d6B" TargetMode="External"/><Relationship Id="rId1" Type="http://schemas.openxmlformats.org/officeDocument/2006/relationships/hyperlink" Target="https://bit.ly/2zeOHM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B6F064-837C-41D4-8EB4-F3957DC01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11</Pages>
  <Words>4734</Words>
  <Characters>26988</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Children and Young People with Disability Australia  PLEASE GET JO TO FORMAT THIS FOOTER</dc:creator>
  <cp:keywords/>
  <dc:description/>
  <cp:lastModifiedBy>Joanne Ellingworth</cp:lastModifiedBy>
  <cp:revision>7</cp:revision>
  <cp:lastPrinted>2018-11-22T00:41:00Z</cp:lastPrinted>
  <dcterms:created xsi:type="dcterms:W3CDTF">2018-11-21T23:04:00Z</dcterms:created>
  <dcterms:modified xsi:type="dcterms:W3CDTF">2018-11-22T00:50:00Z</dcterms:modified>
</cp:coreProperties>
</file>