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0928" w14:textId="77777777" w:rsidR="00F000FF" w:rsidRPr="00AB53F8" w:rsidRDefault="00F000FF">
      <w:pPr>
        <w:rPr>
          <w:rFonts w:ascii="Arial" w:hAnsi="Arial" w:cs="Arial"/>
        </w:rPr>
      </w:pPr>
    </w:p>
    <w:p w14:paraId="031F0929" w14:textId="77777777" w:rsidR="00F000FF" w:rsidRPr="00AB53F8" w:rsidRDefault="00F000FF">
      <w:pPr>
        <w:rPr>
          <w:rFonts w:ascii="Arial" w:hAnsi="Arial" w:cs="Arial"/>
        </w:rPr>
      </w:pPr>
    </w:p>
    <w:p w14:paraId="031F092A" w14:textId="77777777" w:rsidR="00F000FF" w:rsidRPr="00AB53F8" w:rsidRDefault="00F000FF">
      <w:pPr>
        <w:rPr>
          <w:rFonts w:ascii="Arial" w:hAnsi="Arial" w:cs="Arial"/>
        </w:rPr>
      </w:pPr>
    </w:p>
    <w:p w14:paraId="031F092B" w14:textId="77777777" w:rsidR="00F000FF" w:rsidRPr="00AB53F8" w:rsidRDefault="00F000FF">
      <w:pPr>
        <w:rPr>
          <w:rFonts w:ascii="Arial" w:hAnsi="Arial" w:cs="Arial"/>
        </w:rPr>
      </w:pPr>
    </w:p>
    <w:p w14:paraId="031F092C" w14:textId="0264008E" w:rsidR="00F000FF" w:rsidRPr="00AB53F8" w:rsidRDefault="00F000FF">
      <w:pPr>
        <w:rPr>
          <w:rFonts w:ascii="Arial" w:hAnsi="Arial" w:cs="Arial"/>
        </w:rPr>
      </w:pPr>
    </w:p>
    <w:p w14:paraId="00F66758" w14:textId="77777777" w:rsidR="005A76B7" w:rsidRDefault="005A76B7">
      <w:pPr>
        <w:rPr>
          <w:rFonts w:ascii="Arial" w:hAnsi="Arial" w:cs="Arial"/>
          <w:color w:val="000000"/>
          <w:shd w:val="clear" w:color="auto" w:fill="FFFFFF"/>
        </w:rPr>
      </w:pPr>
    </w:p>
    <w:p w14:paraId="6821A3C7" w14:textId="77777777" w:rsidR="000367A7" w:rsidRDefault="00A12E36" w:rsidP="00F000FF">
      <w:pPr>
        <w:rPr>
          <w:rFonts w:ascii="Arial" w:hAnsi="Arial" w:cs="Arial"/>
        </w:rPr>
      </w:pPr>
      <w:r w:rsidRPr="00A12E36">
        <w:rPr>
          <w:rFonts w:ascii="Arial" w:hAnsi="Arial" w:cs="Arial"/>
        </w:rPr>
        <w:t>Committee Secretary</w:t>
      </w:r>
    </w:p>
    <w:p w14:paraId="3DC90FC0" w14:textId="07231678" w:rsidR="00A12E36" w:rsidRPr="00A12E36" w:rsidRDefault="00A12E36" w:rsidP="00F000FF">
      <w:pPr>
        <w:rPr>
          <w:rFonts w:ascii="Arial" w:hAnsi="Arial" w:cs="Arial"/>
        </w:rPr>
      </w:pPr>
      <w:r w:rsidRPr="00A12E36">
        <w:rPr>
          <w:rFonts w:ascii="Arial" w:hAnsi="Arial" w:cs="Arial"/>
        </w:rPr>
        <w:t>Senate Education and Employment Legislation Committee</w:t>
      </w:r>
    </w:p>
    <w:p w14:paraId="308D3FE9" w14:textId="77777777" w:rsidR="00A12E36" w:rsidRPr="00A12E36" w:rsidRDefault="00A12E36" w:rsidP="00F000FF">
      <w:pPr>
        <w:rPr>
          <w:rFonts w:ascii="Arial" w:hAnsi="Arial" w:cs="Arial"/>
        </w:rPr>
      </w:pPr>
      <w:r w:rsidRPr="00A12E36">
        <w:rPr>
          <w:rFonts w:ascii="Arial" w:hAnsi="Arial" w:cs="Arial"/>
        </w:rPr>
        <w:t>PO Box 6100</w:t>
      </w:r>
    </w:p>
    <w:p w14:paraId="2E792999" w14:textId="77777777" w:rsidR="00A12E36" w:rsidRPr="00A12E36" w:rsidRDefault="00A12E36" w:rsidP="00F000FF">
      <w:pPr>
        <w:rPr>
          <w:rFonts w:ascii="Arial" w:hAnsi="Arial" w:cs="Arial"/>
        </w:rPr>
      </w:pPr>
      <w:r w:rsidRPr="00A12E36">
        <w:rPr>
          <w:rFonts w:ascii="Arial" w:hAnsi="Arial" w:cs="Arial"/>
        </w:rPr>
        <w:t>Parliament House</w:t>
      </w:r>
    </w:p>
    <w:p w14:paraId="031F092E" w14:textId="76A837FF" w:rsidR="00F000FF" w:rsidRPr="00A12E36" w:rsidRDefault="00A12E36" w:rsidP="00F000FF">
      <w:pPr>
        <w:rPr>
          <w:rFonts w:ascii="Arial" w:hAnsi="Arial" w:cs="Arial"/>
          <w:highlight w:val="yellow"/>
        </w:rPr>
      </w:pPr>
      <w:r w:rsidRPr="00A12E36">
        <w:rPr>
          <w:rFonts w:ascii="Arial" w:hAnsi="Arial" w:cs="Arial"/>
        </w:rPr>
        <w:t>Canberra ACT 2600</w:t>
      </w:r>
    </w:p>
    <w:p w14:paraId="03590CAF" w14:textId="7152BCB6" w:rsidR="00A12E36" w:rsidRDefault="00A12E36" w:rsidP="00F000FF">
      <w:pPr>
        <w:rPr>
          <w:rFonts w:ascii="Arial" w:hAnsi="Arial" w:cs="Arial"/>
          <w:highlight w:val="yellow"/>
        </w:rPr>
      </w:pPr>
    </w:p>
    <w:p w14:paraId="0E1E867C" w14:textId="088825D5" w:rsidR="00300B52" w:rsidRPr="00300B52" w:rsidRDefault="00300B52" w:rsidP="00F000FF">
      <w:pPr>
        <w:rPr>
          <w:rFonts w:ascii="Arial" w:hAnsi="Arial" w:cs="Arial"/>
        </w:rPr>
      </w:pPr>
      <w:r w:rsidRPr="00300B52">
        <w:rPr>
          <w:rFonts w:ascii="Arial" w:hAnsi="Arial" w:cs="Arial"/>
        </w:rPr>
        <w:fldChar w:fldCharType="begin"/>
      </w:r>
      <w:r w:rsidRPr="00300B52">
        <w:rPr>
          <w:rFonts w:ascii="Arial" w:hAnsi="Arial" w:cs="Arial"/>
        </w:rPr>
        <w:instrText xml:space="preserve"> DATE \@ "dddd, d MMMM yyyy" </w:instrText>
      </w:r>
      <w:r w:rsidRPr="00300B52">
        <w:rPr>
          <w:rFonts w:ascii="Arial" w:hAnsi="Arial" w:cs="Arial"/>
        </w:rPr>
        <w:fldChar w:fldCharType="separate"/>
      </w:r>
      <w:r w:rsidR="001222AA">
        <w:rPr>
          <w:rFonts w:ascii="Arial" w:hAnsi="Arial" w:cs="Arial"/>
          <w:noProof/>
        </w:rPr>
        <w:t>Thursday, 10 June 2021</w:t>
      </w:r>
      <w:r w:rsidRPr="00300B52">
        <w:rPr>
          <w:rFonts w:ascii="Arial" w:hAnsi="Arial" w:cs="Arial"/>
        </w:rPr>
        <w:fldChar w:fldCharType="end"/>
      </w:r>
    </w:p>
    <w:p w14:paraId="33977E67" w14:textId="77777777" w:rsidR="00300B52" w:rsidRDefault="00300B52" w:rsidP="00F000FF">
      <w:pPr>
        <w:rPr>
          <w:rFonts w:ascii="Arial" w:hAnsi="Arial" w:cs="Arial"/>
          <w:highlight w:val="yellow"/>
        </w:rPr>
      </w:pPr>
    </w:p>
    <w:p w14:paraId="51581BB2" w14:textId="01DC84D2" w:rsidR="006D063E" w:rsidRDefault="006D063E" w:rsidP="006D063E">
      <w:pPr>
        <w:spacing w:after="240"/>
        <w:rPr>
          <w:rFonts w:ascii="Arial" w:hAnsi="Arial" w:cs="Arial"/>
        </w:rPr>
      </w:pPr>
      <w:r w:rsidRPr="00CB0DDA">
        <w:rPr>
          <w:rFonts w:ascii="Arial" w:hAnsi="Arial" w:cs="Arial"/>
        </w:rPr>
        <w:t xml:space="preserve">Dear </w:t>
      </w:r>
      <w:r w:rsidR="000367A7">
        <w:rPr>
          <w:rFonts w:ascii="Arial" w:hAnsi="Arial" w:cs="Arial"/>
        </w:rPr>
        <w:t>Committee Secretary</w:t>
      </w:r>
      <w:r w:rsidRPr="00CB0DDA">
        <w:rPr>
          <w:rFonts w:ascii="Arial" w:hAnsi="Arial" w:cs="Arial"/>
        </w:rPr>
        <w:t>,</w:t>
      </w:r>
      <w:r w:rsidRPr="00AB53F8">
        <w:rPr>
          <w:rFonts w:ascii="Arial" w:hAnsi="Arial" w:cs="Arial"/>
        </w:rPr>
        <w:t xml:space="preserve"> </w:t>
      </w:r>
    </w:p>
    <w:p w14:paraId="03E02371" w14:textId="0723B73E" w:rsidR="00E22DFF" w:rsidRPr="00AB53F8" w:rsidRDefault="00E22DFF" w:rsidP="006D063E">
      <w:pPr>
        <w:spacing w:after="240"/>
        <w:rPr>
          <w:rFonts w:ascii="Arial" w:hAnsi="Arial" w:cs="Arial"/>
        </w:rPr>
      </w:pPr>
      <w:bookmarkStart w:id="0" w:name="_Hlk74232472"/>
      <w:r w:rsidRPr="00E22DFF">
        <w:rPr>
          <w:rFonts w:ascii="Arial" w:hAnsi="Arial" w:cs="Arial"/>
          <w:b/>
          <w:bCs/>
        </w:rPr>
        <w:t>Social Security Legislation Amendment (Streamlined Participation Requirements and Other Measures) Bill 2021 [Provisions]</w:t>
      </w:r>
      <w:r>
        <w:rPr>
          <w:rFonts w:ascii="Arial" w:hAnsi="Arial" w:cs="Arial"/>
        </w:rPr>
        <w:t>.</w:t>
      </w:r>
    </w:p>
    <w:bookmarkEnd w:id="0"/>
    <w:p w14:paraId="011F4676" w14:textId="17BA097D" w:rsidR="005A76B7" w:rsidRDefault="005A76B7" w:rsidP="005A76B7">
      <w:pPr>
        <w:spacing w:after="240"/>
        <w:rPr>
          <w:rFonts w:ascii="Arial" w:hAnsi="Arial" w:cs="Arial"/>
        </w:rPr>
      </w:pPr>
      <w:r w:rsidRPr="00AB53F8">
        <w:rPr>
          <w:rFonts w:ascii="Arial" w:hAnsi="Arial" w:cs="Arial"/>
        </w:rPr>
        <w:t xml:space="preserve">Children and Young People with Disability Australia (CYDA) is the national representative organisation for children and young people with disability aged 0 to 25 years. </w:t>
      </w:r>
      <w:bookmarkStart w:id="1" w:name="_Hlk59181181"/>
      <w:r w:rsidRPr="00AB53F8">
        <w:rPr>
          <w:rFonts w:ascii="Arial" w:hAnsi="Arial" w:cs="Arial"/>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1"/>
    </w:p>
    <w:p w14:paraId="6A5D307F" w14:textId="1D251722" w:rsidR="00E22DFF" w:rsidRPr="00E22DFF" w:rsidRDefault="00EE5C8A" w:rsidP="00E22DFF">
      <w:pPr>
        <w:spacing w:after="240"/>
        <w:rPr>
          <w:rFonts w:ascii="Arial" w:hAnsi="Arial" w:cs="Arial"/>
        </w:rPr>
      </w:pPr>
      <w:r>
        <w:rPr>
          <w:rFonts w:ascii="Arial" w:hAnsi="Arial" w:cs="Arial"/>
        </w:rPr>
        <w:t xml:space="preserve">Please accept this letter as CYDA’s formal submission to the </w:t>
      </w:r>
      <w:r w:rsidR="00E22DFF" w:rsidRPr="00E22DFF">
        <w:rPr>
          <w:rFonts w:ascii="Arial" w:hAnsi="Arial" w:cs="Arial"/>
        </w:rPr>
        <w:t>Social Security Legislation Amendment (Streamlined Participation Requirements and Other Measures) Bill 2021 [Provisions].</w:t>
      </w:r>
    </w:p>
    <w:p w14:paraId="55EC6EBC" w14:textId="3A56A57A" w:rsidR="00D60052" w:rsidRDefault="00A12E36" w:rsidP="005A76B7">
      <w:pPr>
        <w:spacing w:after="240"/>
        <w:rPr>
          <w:rFonts w:ascii="Arial" w:hAnsi="Arial" w:cs="Arial"/>
        </w:rPr>
      </w:pPr>
      <w:r>
        <w:rPr>
          <w:rFonts w:ascii="Arial" w:hAnsi="Arial" w:cs="Arial"/>
        </w:rPr>
        <w:t xml:space="preserve">Young people with disability face increased barriers to gaining secure and quality employment. As such, </w:t>
      </w:r>
      <w:r w:rsidR="00D60052">
        <w:rPr>
          <w:rFonts w:ascii="Arial" w:hAnsi="Arial" w:cs="Arial"/>
        </w:rPr>
        <w:t>44 per cent of young people with disability rely on government pensions and allowances as their main source of income.</w:t>
      </w:r>
      <w:r w:rsidR="000367A7">
        <w:rPr>
          <w:rStyle w:val="FootnoteReference"/>
          <w:rFonts w:ascii="Arial" w:hAnsi="Arial" w:cs="Arial"/>
        </w:rPr>
        <w:footnoteReference w:id="1"/>
      </w:r>
      <w:r w:rsidR="00D60052">
        <w:rPr>
          <w:rFonts w:ascii="Arial" w:hAnsi="Arial" w:cs="Arial"/>
        </w:rPr>
        <w:t xml:space="preserve"> For comparison, 11</w:t>
      </w:r>
      <w:r w:rsidR="00300B52">
        <w:rPr>
          <w:rFonts w:ascii="Arial" w:hAnsi="Arial" w:cs="Arial"/>
        </w:rPr>
        <w:t> </w:t>
      </w:r>
      <w:r w:rsidR="00D60052">
        <w:rPr>
          <w:rFonts w:ascii="Arial" w:hAnsi="Arial" w:cs="Arial"/>
        </w:rPr>
        <w:t>per</w:t>
      </w:r>
      <w:r w:rsidR="00300B52">
        <w:rPr>
          <w:rFonts w:ascii="Arial" w:hAnsi="Arial" w:cs="Arial"/>
        </w:rPr>
        <w:t> </w:t>
      </w:r>
      <w:r w:rsidR="00D60052">
        <w:rPr>
          <w:rFonts w:ascii="Arial" w:hAnsi="Arial" w:cs="Arial"/>
        </w:rPr>
        <w:t>cent o</w:t>
      </w:r>
      <w:r w:rsidR="00E22DFF">
        <w:rPr>
          <w:rFonts w:ascii="Arial" w:hAnsi="Arial" w:cs="Arial"/>
        </w:rPr>
        <w:t>f</w:t>
      </w:r>
      <w:r w:rsidR="00D60052">
        <w:rPr>
          <w:rFonts w:ascii="Arial" w:hAnsi="Arial" w:cs="Arial"/>
        </w:rPr>
        <w:t xml:space="preserve"> young people with</w:t>
      </w:r>
      <w:r w:rsidR="00EE5C8A">
        <w:rPr>
          <w:rFonts w:ascii="Arial" w:hAnsi="Arial" w:cs="Arial"/>
        </w:rPr>
        <w:t>out</w:t>
      </w:r>
      <w:r w:rsidR="00D60052">
        <w:rPr>
          <w:rFonts w:ascii="Arial" w:hAnsi="Arial" w:cs="Arial"/>
        </w:rPr>
        <w:t xml:space="preserve"> disability rely on income supports.</w:t>
      </w:r>
    </w:p>
    <w:p w14:paraId="41257101" w14:textId="7CF0C5CC" w:rsidR="00A12E36" w:rsidRDefault="00D60052" w:rsidP="005A76B7">
      <w:pPr>
        <w:spacing w:after="240"/>
        <w:rPr>
          <w:rFonts w:ascii="Arial" w:hAnsi="Arial" w:cs="Arial"/>
        </w:rPr>
      </w:pPr>
      <w:r>
        <w:rPr>
          <w:rFonts w:ascii="Arial" w:hAnsi="Arial" w:cs="Arial"/>
        </w:rPr>
        <w:t>CYDA hears firsthand from our community the stress they incur navigating the social security system and being a recipient of income support. This includes undergoing costly and complex eligibility processes, complying with punitive and unfounded mutual obligations,</w:t>
      </w:r>
      <w:r w:rsidR="00EE5C8A">
        <w:rPr>
          <w:rFonts w:ascii="Arial" w:hAnsi="Arial" w:cs="Arial"/>
        </w:rPr>
        <w:t xml:space="preserve"> and surviving on payments that are below an adequate standard of living </w:t>
      </w:r>
      <w:r w:rsidR="00E22DFF">
        <w:rPr>
          <w:rFonts w:ascii="Arial" w:hAnsi="Arial" w:cs="Arial"/>
        </w:rPr>
        <w:t>which also do</w:t>
      </w:r>
      <w:r w:rsidR="00EE5C8A">
        <w:rPr>
          <w:rFonts w:ascii="Arial" w:hAnsi="Arial" w:cs="Arial"/>
        </w:rPr>
        <w:t xml:space="preserve"> not incorporate the increased individual costs associated with disability.  </w:t>
      </w:r>
      <w:r>
        <w:rPr>
          <w:rFonts w:ascii="Arial" w:hAnsi="Arial" w:cs="Arial"/>
        </w:rPr>
        <w:t xml:space="preserve"> </w:t>
      </w:r>
    </w:p>
    <w:p w14:paraId="0CD8E21E" w14:textId="40AF15AC" w:rsidR="00EE5C8A" w:rsidRDefault="00EE5C8A" w:rsidP="005A76B7">
      <w:pPr>
        <w:spacing w:after="240"/>
        <w:rPr>
          <w:rFonts w:ascii="Arial" w:hAnsi="Arial" w:cs="Arial"/>
        </w:rPr>
      </w:pPr>
      <w:r>
        <w:rPr>
          <w:rFonts w:ascii="Arial" w:hAnsi="Arial" w:cs="Arial"/>
        </w:rPr>
        <w:t xml:space="preserve">CYDA is concerned </w:t>
      </w:r>
      <w:r w:rsidR="00D31C36">
        <w:rPr>
          <w:rFonts w:ascii="Arial" w:hAnsi="Arial" w:cs="Arial"/>
        </w:rPr>
        <w:t xml:space="preserve">that </w:t>
      </w:r>
      <w:r w:rsidR="00E22DFF">
        <w:rPr>
          <w:rFonts w:ascii="Arial" w:hAnsi="Arial" w:cs="Arial"/>
        </w:rPr>
        <w:t xml:space="preserve">the </w:t>
      </w:r>
      <w:r w:rsidR="00D31C36">
        <w:rPr>
          <w:rFonts w:ascii="Arial" w:hAnsi="Arial" w:cs="Arial"/>
        </w:rPr>
        <w:t>time</w:t>
      </w:r>
      <w:r w:rsidR="00E22DFF">
        <w:rPr>
          <w:rFonts w:ascii="Arial" w:hAnsi="Arial" w:cs="Arial"/>
        </w:rPr>
        <w:t>frame</w:t>
      </w:r>
      <w:r w:rsidR="00D31C36">
        <w:rPr>
          <w:rFonts w:ascii="Arial" w:hAnsi="Arial" w:cs="Arial"/>
        </w:rPr>
        <w:t xml:space="preserve"> </w:t>
      </w:r>
      <w:r w:rsidR="00620F38">
        <w:rPr>
          <w:rFonts w:ascii="Arial" w:hAnsi="Arial" w:cs="Arial"/>
        </w:rPr>
        <w:t>P</w:t>
      </w:r>
      <w:r w:rsidR="00D31C36">
        <w:rPr>
          <w:rFonts w:ascii="Arial" w:hAnsi="Arial" w:cs="Arial"/>
        </w:rPr>
        <w:t xml:space="preserve">arliament has </w:t>
      </w:r>
      <w:r w:rsidR="00AC29C8">
        <w:rPr>
          <w:rFonts w:ascii="Arial" w:hAnsi="Arial" w:cs="Arial"/>
        </w:rPr>
        <w:t>allocated to</w:t>
      </w:r>
      <w:r w:rsidR="00E22DFF">
        <w:rPr>
          <w:rFonts w:ascii="Arial" w:hAnsi="Arial" w:cs="Arial"/>
        </w:rPr>
        <w:t xml:space="preserve"> provide feedback is too short to allow</w:t>
      </w:r>
      <w:r w:rsidR="00D31C36">
        <w:rPr>
          <w:rFonts w:ascii="Arial" w:hAnsi="Arial" w:cs="Arial"/>
        </w:rPr>
        <w:t xml:space="preserve"> the community, including people with disability and their representative organisations, to understand and scrutinise the proposed changes </w:t>
      </w:r>
      <w:r w:rsidR="00620F38">
        <w:rPr>
          <w:rFonts w:ascii="Arial" w:hAnsi="Arial" w:cs="Arial"/>
        </w:rPr>
        <w:t>and</w:t>
      </w:r>
      <w:r w:rsidR="00D31C36">
        <w:rPr>
          <w:rFonts w:ascii="Arial" w:hAnsi="Arial" w:cs="Arial"/>
        </w:rPr>
        <w:t xml:space="preserve"> ensure </w:t>
      </w:r>
      <w:r w:rsidR="000367A7">
        <w:rPr>
          <w:rFonts w:ascii="Arial" w:hAnsi="Arial" w:cs="Arial"/>
        </w:rPr>
        <w:t>the adversity income support recipients</w:t>
      </w:r>
      <w:r w:rsidR="00AC29C8">
        <w:rPr>
          <w:rFonts w:ascii="Arial" w:hAnsi="Arial" w:cs="Arial"/>
        </w:rPr>
        <w:t xml:space="preserve"> currently</w:t>
      </w:r>
      <w:r w:rsidR="000367A7">
        <w:rPr>
          <w:rFonts w:ascii="Arial" w:hAnsi="Arial" w:cs="Arial"/>
        </w:rPr>
        <w:t xml:space="preserve"> experience will not b</w:t>
      </w:r>
      <w:r w:rsidR="00AC29C8">
        <w:rPr>
          <w:rFonts w:ascii="Arial" w:hAnsi="Arial" w:cs="Arial"/>
        </w:rPr>
        <w:t>e</w:t>
      </w:r>
      <w:r w:rsidR="000367A7">
        <w:rPr>
          <w:rFonts w:ascii="Arial" w:hAnsi="Arial" w:cs="Arial"/>
        </w:rPr>
        <w:t xml:space="preserve"> further entrenched. </w:t>
      </w:r>
    </w:p>
    <w:p w14:paraId="43F00CC3" w14:textId="77777777" w:rsidR="008167B0" w:rsidRDefault="00D31C36" w:rsidP="005A76B7">
      <w:pPr>
        <w:spacing w:after="240"/>
        <w:rPr>
          <w:rFonts w:ascii="Arial" w:hAnsi="Arial" w:cs="Arial"/>
        </w:rPr>
      </w:pPr>
      <w:r>
        <w:rPr>
          <w:rFonts w:ascii="Arial" w:hAnsi="Arial" w:cs="Arial"/>
        </w:rPr>
        <w:lastRenderedPageBreak/>
        <w:t xml:space="preserve">As such, CYDA endorses the recommendations as made by Australian Council of Social Services (ACOSS) in </w:t>
      </w:r>
      <w:r w:rsidR="000367A7">
        <w:rPr>
          <w:rFonts w:ascii="Arial" w:hAnsi="Arial" w:cs="Arial"/>
        </w:rPr>
        <w:t>its</w:t>
      </w:r>
      <w:r>
        <w:rPr>
          <w:rFonts w:ascii="Arial" w:hAnsi="Arial" w:cs="Arial"/>
        </w:rPr>
        <w:t xml:space="preserve"> submission. </w:t>
      </w:r>
      <w:r w:rsidR="000367A7">
        <w:rPr>
          <w:rFonts w:ascii="Arial" w:hAnsi="Arial" w:cs="Arial"/>
        </w:rPr>
        <w:t>Namely</w:t>
      </w:r>
      <w:r w:rsidR="008167B0">
        <w:rPr>
          <w:rFonts w:ascii="Arial" w:hAnsi="Arial" w:cs="Arial"/>
        </w:rPr>
        <w:t>:</w:t>
      </w:r>
    </w:p>
    <w:p w14:paraId="0C4B2B64" w14:textId="7C53122C" w:rsidR="008167B0" w:rsidRDefault="008167B0" w:rsidP="008167B0">
      <w:pPr>
        <w:rPr>
          <w:rFonts w:ascii="Arial" w:hAnsi="Arial" w:cs="Arial"/>
        </w:rPr>
      </w:pPr>
      <w:r w:rsidRPr="00E22DFF">
        <w:rPr>
          <w:rFonts w:ascii="Arial" w:hAnsi="Arial" w:cs="Arial"/>
          <w:b/>
          <w:bCs/>
        </w:rPr>
        <w:t>Recommendation 1</w:t>
      </w:r>
      <w:r w:rsidR="00E22DFF">
        <w:rPr>
          <w:rFonts w:ascii="Arial" w:hAnsi="Arial" w:cs="Arial"/>
        </w:rPr>
        <w:t>:</w:t>
      </w:r>
      <w:r w:rsidRPr="008167B0">
        <w:rPr>
          <w:rFonts w:ascii="Arial" w:hAnsi="Arial" w:cs="Arial"/>
        </w:rPr>
        <w:t xml:space="preserve"> We urge the Committee to recommend:</w:t>
      </w:r>
    </w:p>
    <w:p w14:paraId="5597F38B" w14:textId="77777777" w:rsidR="00E22DFF" w:rsidRPr="008167B0" w:rsidRDefault="00E22DFF" w:rsidP="008167B0">
      <w:pPr>
        <w:rPr>
          <w:rFonts w:ascii="Arial" w:hAnsi="Arial" w:cs="Arial"/>
        </w:rPr>
      </w:pPr>
    </w:p>
    <w:p w14:paraId="3ACC55D9" w14:textId="514CD8B3" w:rsidR="008167B0" w:rsidRPr="008167B0" w:rsidRDefault="008167B0" w:rsidP="008167B0">
      <w:pPr>
        <w:rPr>
          <w:rFonts w:ascii="Arial" w:hAnsi="Arial" w:cs="Arial"/>
        </w:rPr>
      </w:pPr>
      <w:r w:rsidRPr="008167B0">
        <w:rPr>
          <w:rFonts w:ascii="Arial" w:hAnsi="Arial" w:cs="Arial"/>
        </w:rPr>
        <w:t>1.1</w:t>
      </w:r>
      <w:r w:rsidR="00E22DFF">
        <w:rPr>
          <w:rFonts w:ascii="Arial" w:hAnsi="Arial" w:cs="Arial"/>
        </w:rPr>
        <w:tab/>
      </w:r>
      <w:r w:rsidRPr="008167B0">
        <w:rPr>
          <w:rFonts w:ascii="Arial" w:hAnsi="Arial" w:cs="Arial"/>
        </w:rPr>
        <w:t xml:space="preserve">an extension of the reporting period of at least four weeks, and to hear from people affected, community organisations, and social security </w:t>
      </w:r>
      <w:proofErr w:type="gramStart"/>
      <w:r w:rsidRPr="008167B0">
        <w:rPr>
          <w:rFonts w:ascii="Arial" w:hAnsi="Arial" w:cs="Arial"/>
        </w:rPr>
        <w:t>experts;</w:t>
      </w:r>
      <w:proofErr w:type="gramEnd"/>
    </w:p>
    <w:p w14:paraId="4C063A5A" w14:textId="1814E5FC" w:rsidR="008167B0" w:rsidRPr="008167B0" w:rsidRDefault="008167B0" w:rsidP="008167B0">
      <w:pPr>
        <w:rPr>
          <w:rFonts w:ascii="Arial" w:hAnsi="Arial" w:cs="Arial"/>
        </w:rPr>
      </w:pPr>
      <w:r w:rsidRPr="008167B0">
        <w:rPr>
          <w:rFonts w:ascii="Arial" w:hAnsi="Arial" w:cs="Arial"/>
        </w:rPr>
        <w:t>1.2</w:t>
      </w:r>
      <w:r w:rsidR="00E22DFF">
        <w:rPr>
          <w:rFonts w:ascii="Arial" w:hAnsi="Arial" w:cs="Arial"/>
        </w:rPr>
        <w:tab/>
      </w:r>
      <w:r w:rsidRPr="008167B0">
        <w:rPr>
          <w:rFonts w:ascii="Arial" w:hAnsi="Arial" w:cs="Arial"/>
        </w:rPr>
        <w:t>that the relevant Departments undertake public information sessions and consultation on all Schedules of the Bill.</w:t>
      </w:r>
    </w:p>
    <w:p w14:paraId="29636CEA" w14:textId="77777777" w:rsidR="00E22DFF" w:rsidRDefault="00E22DFF" w:rsidP="008167B0">
      <w:pPr>
        <w:rPr>
          <w:rFonts w:ascii="Arial" w:hAnsi="Arial" w:cs="Arial"/>
          <w:b/>
          <w:bCs/>
        </w:rPr>
      </w:pPr>
    </w:p>
    <w:p w14:paraId="649C9D83" w14:textId="74C7A074" w:rsidR="008167B0" w:rsidRPr="008167B0" w:rsidRDefault="008167B0" w:rsidP="008167B0">
      <w:pPr>
        <w:rPr>
          <w:rFonts w:ascii="Arial" w:hAnsi="Arial" w:cs="Arial"/>
        </w:rPr>
      </w:pPr>
      <w:r w:rsidRPr="008167B0">
        <w:rPr>
          <w:rFonts w:ascii="Arial" w:hAnsi="Arial" w:cs="Arial"/>
          <w:b/>
          <w:bCs/>
        </w:rPr>
        <w:t>Recommendation 2</w:t>
      </w:r>
      <w:r>
        <w:rPr>
          <w:rFonts w:ascii="Arial" w:hAnsi="Arial" w:cs="Arial"/>
          <w:b/>
          <w:bCs/>
        </w:rPr>
        <w:t>:</w:t>
      </w:r>
      <w:r w:rsidRPr="008167B0">
        <w:rPr>
          <w:rFonts w:ascii="Arial" w:hAnsi="Arial" w:cs="Arial"/>
        </w:rPr>
        <w:t xml:space="preserve"> The Committee should ensure there are no adverse consequences of the bill for people on income support by:</w:t>
      </w:r>
    </w:p>
    <w:p w14:paraId="2F8F2257" w14:textId="77777777" w:rsidR="008167B0" w:rsidRDefault="008167B0" w:rsidP="008167B0">
      <w:pPr>
        <w:rPr>
          <w:rFonts w:ascii="Arial" w:hAnsi="Arial" w:cs="Arial"/>
        </w:rPr>
      </w:pPr>
    </w:p>
    <w:p w14:paraId="67539E5A" w14:textId="27F3EA3D" w:rsidR="008167B0" w:rsidRPr="008167B0" w:rsidRDefault="008167B0" w:rsidP="008167B0">
      <w:pPr>
        <w:rPr>
          <w:rFonts w:ascii="Arial" w:hAnsi="Arial" w:cs="Arial"/>
        </w:rPr>
      </w:pPr>
      <w:r w:rsidRPr="008167B0">
        <w:rPr>
          <w:rFonts w:ascii="Arial" w:hAnsi="Arial" w:cs="Arial"/>
        </w:rPr>
        <w:t>2.1</w:t>
      </w:r>
      <w:r w:rsidR="00E22DFF">
        <w:rPr>
          <w:rFonts w:ascii="Arial" w:hAnsi="Arial" w:cs="Arial"/>
        </w:rPr>
        <w:tab/>
      </w:r>
      <w:r w:rsidRPr="008167B0">
        <w:rPr>
          <w:rFonts w:ascii="Arial" w:hAnsi="Arial" w:cs="Arial"/>
        </w:rPr>
        <w:t xml:space="preserve">adopting the principle that streamlining and consolidation of legislation regarding activities and compliance for unemployment payments is only supported where it has no adverse implications for recipients of unemployment </w:t>
      </w:r>
      <w:proofErr w:type="gramStart"/>
      <w:r w:rsidRPr="008167B0">
        <w:rPr>
          <w:rFonts w:ascii="Arial" w:hAnsi="Arial" w:cs="Arial"/>
        </w:rPr>
        <w:t>payments;</w:t>
      </w:r>
      <w:proofErr w:type="gramEnd"/>
    </w:p>
    <w:p w14:paraId="2A5A4B1E" w14:textId="77777777" w:rsidR="008167B0" w:rsidRDefault="008167B0" w:rsidP="008167B0">
      <w:pPr>
        <w:rPr>
          <w:rFonts w:ascii="Arial" w:hAnsi="Arial" w:cs="Arial"/>
        </w:rPr>
      </w:pPr>
    </w:p>
    <w:p w14:paraId="0DEED4E4" w14:textId="4A56EAA4" w:rsidR="008167B0" w:rsidRPr="008167B0" w:rsidRDefault="008167B0" w:rsidP="008167B0">
      <w:pPr>
        <w:rPr>
          <w:rFonts w:ascii="Arial" w:hAnsi="Arial" w:cs="Arial"/>
        </w:rPr>
      </w:pPr>
      <w:r w:rsidRPr="008167B0">
        <w:rPr>
          <w:rFonts w:ascii="Arial" w:hAnsi="Arial" w:cs="Arial"/>
        </w:rPr>
        <w:t>2.2</w:t>
      </w:r>
      <w:r>
        <w:rPr>
          <w:rFonts w:ascii="Arial" w:hAnsi="Arial" w:cs="Arial"/>
        </w:rPr>
        <w:t xml:space="preserve"> </w:t>
      </w:r>
      <w:r w:rsidR="00E22DFF">
        <w:rPr>
          <w:rFonts w:ascii="Arial" w:hAnsi="Arial" w:cs="Arial"/>
        </w:rPr>
        <w:tab/>
      </w:r>
      <w:r w:rsidRPr="008167B0">
        <w:rPr>
          <w:rFonts w:ascii="Arial" w:hAnsi="Arial" w:cs="Arial"/>
        </w:rPr>
        <w:t>ensuring that the legislation does not lead to adverse changes to activity requirements or exemptions for people with barriers to employment including people with disability, principal carers of young children, and mature age workers.</w:t>
      </w:r>
    </w:p>
    <w:p w14:paraId="5F910472" w14:textId="77777777" w:rsidR="008167B0" w:rsidRDefault="008167B0" w:rsidP="008167B0">
      <w:pPr>
        <w:rPr>
          <w:rFonts w:ascii="Arial" w:hAnsi="Arial" w:cs="Arial"/>
        </w:rPr>
      </w:pPr>
    </w:p>
    <w:p w14:paraId="1E69DB6A" w14:textId="662591CA" w:rsidR="008167B0" w:rsidRPr="008167B0" w:rsidRDefault="008167B0" w:rsidP="008167B0">
      <w:pPr>
        <w:rPr>
          <w:rFonts w:ascii="Arial" w:hAnsi="Arial" w:cs="Arial"/>
        </w:rPr>
      </w:pPr>
      <w:r w:rsidRPr="008167B0">
        <w:rPr>
          <w:rFonts w:ascii="Arial" w:hAnsi="Arial" w:cs="Arial"/>
        </w:rPr>
        <w:t xml:space="preserve">2.3 </w:t>
      </w:r>
      <w:r w:rsidR="00E22DFF">
        <w:rPr>
          <w:rFonts w:ascii="Arial" w:hAnsi="Arial" w:cs="Arial"/>
        </w:rPr>
        <w:tab/>
      </w:r>
      <w:r w:rsidRPr="008167B0">
        <w:rPr>
          <w:rFonts w:ascii="Arial" w:hAnsi="Arial" w:cs="Arial"/>
        </w:rPr>
        <w:t>recommending that the Bill be referred to the Parliamentary Joint Committee on Human Rights for consideration.</w:t>
      </w:r>
    </w:p>
    <w:p w14:paraId="7FA91F66" w14:textId="25E8C479" w:rsidR="008167B0" w:rsidRPr="008167B0" w:rsidRDefault="008167B0" w:rsidP="008167B0">
      <w:pPr>
        <w:rPr>
          <w:rFonts w:ascii="Arial" w:hAnsi="Arial" w:cs="Arial"/>
        </w:rPr>
      </w:pPr>
    </w:p>
    <w:p w14:paraId="49536B71" w14:textId="77777777" w:rsidR="008167B0" w:rsidRPr="008167B0" w:rsidRDefault="008167B0" w:rsidP="008167B0">
      <w:pPr>
        <w:rPr>
          <w:rFonts w:ascii="Arial" w:hAnsi="Arial" w:cs="Arial"/>
        </w:rPr>
      </w:pPr>
      <w:r w:rsidRPr="008167B0">
        <w:rPr>
          <w:rFonts w:ascii="Arial" w:hAnsi="Arial" w:cs="Arial"/>
          <w:b/>
          <w:bCs/>
        </w:rPr>
        <w:t>Recommendation 3:</w:t>
      </w:r>
      <w:r w:rsidRPr="008167B0">
        <w:rPr>
          <w:rFonts w:ascii="Arial" w:hAnsi="Arial" w:cs="Arial"/>
        </w:rPr>
        <w:t xml:space="preserve"> The Committee should recommend that provisions of the Bill facilitating digital decision-making should not be passed until the government commits to:</w:t>
      </w:r>
    </w:p>
    <w:p w14:paraId="432838D4" w14:textId="77777777" w:rsidR="008167B0" w:rsidRDefault="008167B0" w:rsidP="008167B0">
      <w:pPr>
        <w:rPr>
          <w:rFonts w:ascii="Arial" w:hAnsi="Arial" w:cs="Arial"/>
        </w:rPr>
      </w:pPr>
    </w:p>
    <w:p w14:paraId="0BE3743F" w14:textId="3EC00AB4" w:rsidR="008167B0" w:rsidRDefault="008167B0" w:rsidP="008167B0">
      <w:pPr>
        <w:rPr>
          <w:rFonts w:ascii="Arial" w:hAnsi="Arial" w:cs="Arial"/>
        </w:rPr>
      </w:pPr>
      <w:r w:rsidRPr="008167B0">
        <w:rPr>
          <w:rFonts w:ascii="Arial" w:hAnsi="Arial" w:cs="Arial"/>
        </w:rPr>
        <w:t>3.1</w:t>
      </w:r>
      <w:r>
        <w:rPr>
          <w:rFonts w:ascii="Arial" w:hAnsi="Arial" w:cs="Arial"/>
        </w:rPr>
        <w:tab/>
      </w:r>
      <w:r w:rsidRPr="008167B0">
        <w:rPr>
          <w:rFonts w:ascii="Arial" w:hAnsi="Arial" w:cs="Arial"/>
        </w:rPr>
        <w:t xml:space="preserve">consult widely (including with people directly affected, relevant peak bodies and experts) to develop a legislated </w:t>
      </w:r>
      <w:r w:rsidRPr="008167B0">
        <w:rPr>
          <w:rFonts w:ascii="Arial" w:hAnsi="Arial" w:cs="Arial"/>
          <w:i/>
        </w:rPr>
        <w:t>code of digital ethics for employment services</w:t>
      </w:r>
      <w:r w:rsidRPr="008167B0">
        <w:rPr>
          <w:rFonts w:ascii="Arial" w:hAnsi="Arial" w:cs="Arial"/>
        </w:rPr>
        <w:t xml:space="preserve"> including protections in the following areas:</w:t>
      </w:r>
    </w:p>
    <w:p w14:paraId="68678350" w14:textId="77777777" w:rsidR="00E22DFF" w:rsidRDefault="00E22DFF" w:rsidP="008167B0">
      <w:pPr>
        <w:rPr>
          <w:rFonts w:ascii="Arial" w:hAnsi="Arial" w:cs="Arial"/>
        </w:rPr>
      </w:pPr>
    </w:p>
    <w:p w14:paraId="31806C56" w14:textId="77777777" w:rsidR="00E22DFF" w:rsidRDefault="008167B0" w:rsidP="00E22DFF">
      <w:pPr>
        <w:pStyle w:val="ListParagraph"/>
        <w:numPr>
          <w:ilvl w:val="0"/>
          <w:numId w:val="5"/>
        </w:numPr>
        <w:spacing w:line="360" w:lineRule="auto"/>
        <w:ind w:left="714" w:hanging="357"/>
        <w:contextualSpacing w:val="0"/>
        <w:rPr>
          <w:rFonts w:ascii="Arial" w:hAnsi="Arial" w:cs="Arial"/>
        </w:rPr>
      </w:pPr>
      <w:r w:rsidRPr="008167B0">
        <w:rPr>
          <w:rFonts w:ascii="Arial" w:hAnsi="Arial" w:cs="Arial"/>
        </w:rPr>
        <w:t>privacy (including a ban on use of facial recognition and tracking technology),</w:t>
      </w:r>
      <w:r w:rsidRPr="008167B0">
        <w:rPr>
          <w:rFonts w:ascii="Arial" w:hAnsi="Arial" w:cs="Arial"/>
        </w:rPr>
        <w:br/>
        <w:t>protection of personal information,</w:t>
      </w:r>
    </w:p>
    <w:p w14:paraId="6E26E16F" w14:textId="77777777" w:rsidR="00E22DFF" w:rsidRDefault="008167B0" w:rsidP="00E22DFF">
      <w:pPr>
        <w:pStyle w:val="ListParagraph"/>
        <w:numPr>
          <w:ilvl w:val="0"/>
          <w:numId w:val="5"/>
        </w:numPr>
        <w:spacing w:line="360" w:lineRule="auto"/>
        <w:ind w:left="714" w:hanging="357"/>
        <w:contextualSpacing w:val="0"/>
        <w:rPr>
          <w:rFonts w:ascii="Arial" w:hAnsi="Arial" w:cs="Arial"/>
        </w:rPr>
      </w:pPr>
      <w:r w:rsidRPr="008167B0">
        <w:rPr>
          <w:rFonts w:ascii="Arial" w:hAnsi="Arial" w:cs="Arial"/>
        </w:rPr>
        <w:t>assurances that people have access to information held on them and which decisions are automated,</w:t>
      </w:r>
    </w:p>
    <w:p w14:paraId="554E37CE" w14:textId="77777777" w:rsidR="00E22DFF" w:rsidRDefault="008167B0" w:rsidP="00E22DFF">
      <w:pPr>
        <w:pStyle w:val="ListParagraph"/>
        <w:numPr>
          <w:ilvl w:val="0"/>
          <w:numId w:val="5"/>
        </w:numPr>
        <w:spacing w:line="360" w:lineRule="auto"/>
        <w:ind w:left="714" w:hanging="357"/>
        <w:contextualSpacing w:val="0"/>
        <w:rPr>
          <w:rFonts w:ascii="Arial" w:hAnsi="Arial" w:cs="Arial"/>
        </w:rPr>
      </w:pPr>
      <w:r w:rsidRPr="008167B0">
        <w:rPr>
          <w:rFonts w:ascii="Arial" w:hAnsi="Arial" w:cs="Arial"/>
        </w:rPr>
        <w:t xml:space="preserve">personal agency and choice (including </w:t>
      </w:r>
      <w:proofErr w:type="gramStart"/>
      <w:r w:rsidRPr="008167B0">
        <w:rPr>
          <w:rFonts w:ascii="Arial" w:hAnsi="Arial" w:cs="Arial"/>
        </w:rPr>
        <w:t>in regard to</w:t>
      </w:r>
      <w:proofErr w:type="gramEnd"/>
      <w:r w:rsidRPr="008167B0">
        <w:rPr>
          <w:rFonts w:ascii="Arial" w:hAnsi="Arial" w:cs="Arial"/>
        </w:rPr>
        <w:t xml:space="preserve"> Job Plans),</w:t>
      </w:r>
    </w:p>
    <w:p w14:paraId="7B571E6F" w14:textId="77777777" w:rsidR="00E22DFF" w:rsidRDefault="008167B0" w:rsidP="00E22DFF">
      <w:pPr>
        <w:pStyle w:val="ListParagraph"/>
        <w:numPr>
          <w:ilvl w:val="0"/>
          <w:numId w:val="5"/>
        </w:numPr>
        <w:spacing w:line="360" w:lineRule="auto"/>
        <w:ind w:left="714" w:hanging="357"/>
        <w:contextualSpacing w:val="0"/>
        <w:rPr>
          <w:rFonts w:ascii="Arial" w:hAnsi="Arial" w:cs="Arial"/>
        </w:rPr>
      </w:pPr>
      <w:r w:rsidRPr="008167B0">
        <w:rPr>
          <w:rFonts w:ascii="Arial" w:hAnsi="Arial" w:cs="Arial"/>
        </w:rPr>
        <w:t>timely access to decision-makers, reviews and appeals, and</w:t>
      </w:r>
    </w:p>
    <w:p w14:paraId="204DA14C" w14:textId="3D4AD842" w:rsidR="008167B0" w:rsidRPr="008167B0" w:rsidRDefault="008167B0" w:rsidP="00E22DFF">
      <w:pPr>
        <w:pStyle w:val="ListParagraph"/>
        <w:numPr>
          <w:ilvl w:val="0"/>
          <w:numId w:val="5"/>
        </w:numPr>
        <w:spacing w:line="360" w:lineRule="auto"/>
        <w:ind w:left="714" w:hanging="357"/>
        <w:contextualSpacing w:val="0"/>
        <w:rPr>
          <w:rFonts w:ascii="Arial" w:hAnsi="Arial" w:cs="Arial"/>
        </w:rPr>
      </w:pPr>
      <w:r w:rsidRPr="008167B0">
        <w:rPr>
          <w:rFonts w:ascii="Arial" w:hAnsi="Arial" w:cs="Arial"/>
        </w:rPr>
        <w:t>restrictions on automated decision-making where this has adverse consequences (including a ban on automated payment suspensions).</w:t>
      </w:r>
    </w:p>
    <w:p w14:paraId="36E80DDC" w14:textId="77777777" w:rsidR="008167B0" w:rsidRPr="008167B0" w:rsidRDefault="008167B0" w:rsidP="008167B0">
      <w:pPr>
        <w:rPr>
          <w:rFonts w:ascii="Arial" w:hAnsi="Arial" w:cs="Arial"/>
        </w:rPr>
      </w:pPr>
    </w:p>
    <w:p w14:paraId="5D31B2E1" w14:textId="536DF309" w:rsidR="008167B0" w:rsidRPr="008167B0" w:rsidRDefault="008167B0" w:rsidP="008167B0">
      <w:pPr>
        <w:rPr>
          <w:rFonts w:ascii="Arial" w:hAnsi="Arial" w:cs="Arial"/>
        </w:rPr>
      </w:pPr>
      <w:r>
        <w:rPr>
          <w:rFonts w:ascii="Arial" w:hAnsi="Arial" w:cs="Arial"/>
        </w:rPr>
        <w:t xml:space="preserve">3.2 </w:t>
      </w:r>
      <w:r w:rsidR="00E22DFF">
        <w:rPr>
          <w:rFonts w:ascii="Arial" w:hAnsi="Arial" w:cs="Arial"/>
        </w:rPr>
        <w:tab/>
      </w:r>
      <w:r w:rsidRPr="008167B0">
        <w:rPr>
          <w:rFonts w:ascii="Arial" w:hAnsi="Arial" w:cs="Arial"/>
        </w:rPr>
        <w:t>establish a standing digital services advisory panel comprising people directly affected, relevant peak bodies and experts to monitor the impact of the use of information technology in employment services, including automated decision-making, and publish advice to government to prevent and eliminate any harms arising from this.</w:t>
      </w:r>
    </w:p>
    <w:p w14:paraId="79E8B030" w14:textId="77777777" w:rsidR="008167B0" w:rsidRPr="008167B0" w:rsidRDefault="008167B0" w:rsidP="008167B0">
      <w:pPr>
        <w:rPr>
          <w:rFonts w:ascii="Arial" w:hAnsi="Arial" w:cs="Arial"/>
        </w:rPr>
      </w:pPr>
    </w:p>
    <w:p w14:paraId="6EBC1666" w14:textId="079CFDCB" w:rsidR="008167B0" w:rsidRPr="008167B0" w:rsidRDefault="008167B0" w:rsidP="008167B0">
      <w:pPr>
        <w:rPr>
          <w:rFonts w:ascii="Arial" w:hAnsi="Arial" w:cs="Arial"/>
        </w:rPr>
      </w:pPr>
      <w:r w:rsidRPr="008167B0">
        <w:rPr>
          <w:rFonts w:ascii="Arial" w:hAnsi="Arial" w:cs="Arial"/>
          <w:b/>
          <w:bCs/>
        </w:rPr>
        <w:t>Recommendation 4</w:t>
      </w:r>
      <w:r w:rsidR="00E22DFF">
        <w:rPr>
          <w:rFonts w:ascii="Arial" w:hAnsi="Arial" w:cs="Arial"/>
        </w:rPr>
        <w:t>:</w:t>
      </w:r>
      <w:r w:rsidRPr="008167B0">
        <w:rPr>
          <w:rFonts w:ascii="Arial" w:hAnsi="Arial" w:cs="Arial"/>
        </w:rPr>
        <w:t xml:space="preserve"> The Committee should recommend rejection of Schedule 8, which requires people to </w:t>
      </w:r>
      <w:proofErr w:type="gramStart"/>
      <w:r w:rsidRPr="008167B0">
        <w:rPr>
          <w:rFonts w:ascii="Arial" w:hAnsi="Arial" w:cs="Arial"/>
        </w:rPr>
        <w:t>enter into</w:t>
      </w:r>
      <w:proofErr w:type="gramEnd"/>
      <w:r w:rsidRPr="008167B0">
        <w:rPr>
          <w:rFonts w:ascii="Arial" w:hAnsi="Arial" w:cs="Arial"/>
        </w:rPr>
        <w:t xml:space="preserve"> Job Plan before receiving the first income support payment.</w:t>
      </w:r>
    </w:p>
    <w:p w14:paraId="6DC60C6D" w14:textId="26DDADA5" w:rsidR="008167B0" w:rsidRPr="008167B0" w:rsidRDefault="008167B0" w:rsidP="008167B0">
      <w:pPr>
        <w:rPr>
          <w:rFonts w:ascii="Arial" w:hAnsi="Arial" w:cs="Arial"/>
        </w:rPr>
      </w:pPr>
    </w:p>
    <w:p w14:paraId="7F4B266D" w14:textId="77777777" w:rsidR="00E22DFF" w:rsidRDefault="008167B0" w:rsidP="008167B0">
      <w:pPr>
        <w:rPr>
          <w:rFonts w:ascii="Arial" w:hAnsi="Arial" w:cs="Arial"/>
        </w:rPr>
      </w:pPr>
      <w:r w:rsidRPr="008167B0">
        <w:rPr>
          <w:rFonts w:ascii="Arial" w:hAnsi="Arial" w:cs="Arial"/>
          <w:b/>
          <w:bCs/>
        </w:rPr>
        <w:t>Recommendation 5</w:t>
      </w:r>
      <w:r w:rsidR="00E22DFF">
        <w:rPr>
          <w:rFonts w:ascii="Arial" w:hAnsi="Arial" w:cs="Arial"/>
        </w:rPr>
        <w:t>:</w:t>
      </w:r>
      <w:r w:rsidRPr="008167B0">
        <w:rPr>
          <w:rFonts w:ascii="Arial" w:hAnsi="Arial" w:cs="Arial"/>
        </w:rPr>
        <w:t xml:space="preserve"> The committee should recommend the removal any provisions of the Bill that may have the effect of increasing the range of employment programs exempted from workplace protections such as minimum wages or health and safety rules, such as:</w:t>
      </w:r>
    </w:p>
    <w:p w14:paraId="7242751F" w14:textId="3F717966" w:rsidR="008167B0" w:rsidRPr="00E22DFF" w:rsidRDefault="008167B0" w:rsidP="00E22DFF">
      <w:pPr>
        <w:pStyle w:val="ListParagraph"/>
        <w:numPr>
          <w:ilvl w:val="0"/>
          <w:numId w:val="6"/>
        </w:numPr>
        <w:rPr>
          <w:rFonts w:ascii="Arial" w:hAnsi="Arial" w:cs="Arial"/>
        </w:rPr>
      </w:pPr>
      <w:r w:rsidRPr="00E22DFF">
        <w:rPr>
          <w:rFonts w:ascii="Arial" w:hAnsi="Arial" w:cs="Arial"/>
        </w:rPr>
        <w:t>the words ‘or in an employment program’ and ‘undertakes an activity (other than paid work) in accordance 13 with a requirement, or an optional term, of an employment 14 pathway plan’ in Part 1.4, Paragraph 40.</w:t>
      </w:r>
    </w:p>
    <w:p w14:paraId="0177A8CB" w14:textId="6693305C" w:rsidR="008167B0" w:rsidRPr="008167B0" w:rsidRDefault="008167B0" w:rsidP="008167B0">
      <w:pPr>
        <w:rPr>
          <w:rFonts w:ascii="Arial" w:hAnsi="Arial" w:cs="Arial"/>
        </w:rPr>
      </w:pPr>
    </w:p>
    <w:p w14:paraId="77262F57" w14:textId="77777777" w:rsidR="008167B0" w:rsidRPr="008167B0" w:rsidRDefault="008167B0" w:rsidP="008167B0">
      <w:pPr>
        <w:rPr>
          <w:rFonts w:ascii="Arial" w:hAnsi="Arial" w:cs="Arial"/>
        </w:rPr>
      </w:pPr>
      <w:r w:rsidRPr="008167B0">
        <w:rPr>
          <w:rFonts w:ascii="Arial" w:hAnsi="Arial" w:cs="Arial"/>
          <w:b/>
          <w:bCs/>
        </w:rPr>
        <w:t>Recommendation 6</w:t>
      </w:r>
      <w:r w:rsidRPr="008167B0">
        <w:rPr>
          <w:rFonts w:ascii="Arial" w:hAnsi="Arial" w:cs="Arial"/>
        </w:rPr>
        <w:t>: The opportunity should be taken to remove harsh elements of the activity and compliance regime:</w:t>
      </w:r>
    </w:p>
    <w:p w14:paraId="16678AE9" w14:textId="77777777" w:rsidR="008167B0" w:rsidRDefault="008167B0" w:rsidP="008167B0">
      <w:pPr>
        <w:rPr>
          <w:rFonts w:ascii="Arial" w:hAnsi="Arial" w:cs="Arial"/>
        </w:rPr>
      </w:pPr>
    </w:p>
    <w:p w14:paraId="0EF31312" w14:textId="34566847" w:rsidR="008167B0" w:rsidRDefault="008167B0" w:rsidP="008167B0">
      <w:pPr>
        <w:rPr>
          <w:rFonts w:ascii="Arial" w:hAnsi="Arial" w:cs="Arial"/>
        </w:rPr>
      </w:pPr>
      <w:r w:rsidRPr="008167B0">
        <w:rPr>
          <w:rFonts w:ascii="Arial" w:hAnsi="Arial" w:cs="Arial"/>
        </w:rPr>
        <w:t>6.1</w:t>
      </w:r>
      <w:r w:rsidR="00E22DFF">
        <w:rPr>
          <w:rFonts w:ascii="Arial" w:hAnsi="Arial" w:cs="Arial"/>
        </w:rPr>
        <w:tab/>
      </w:r>
      <w:r w:rsidRPr="008167B0">
        <w:rPr>
          <w:rFonts w:ascii="Arial" w:hAnsi="Arial" w:cs="Arial"/>
        </w:rPr>
        <w:t>A new consultative mechanism should be introduced to advise on activity requirements for people on unemployment payments, with people affected, community organisations, and social security experts represented.</w:t>
      </w:r>
    </w:p>
    <w:p w14:paraId="029A4515" w14:textId="77777777" w:rsidR="00E22DFF" w:rsidRPr="008167B0" w:rsidRDefault="00E22DFF" w:rsidP="008167B0">
      <w:pPr>
        <w:rPr>
          <w:rFonts w:ascii="Arial" w:hAnsi="Arial" w:cs="Arial"/>
        </w:rPr>
      </w:pPr>
    </w:p>
    <w:p w14:paraId="1E2F53C3" w14:textId="71EB4195" w:rsidR="008167B0" w:rsidRDefault="008167B0" w:rsidP="008167B0">
      <w:pPr>
        <w:rPr>
          <w:rFonts w:ascii="Arial" w:hAnsi="Arial" w:cs="Arial"/>
        </w:rPr>
      </w:pPr>
      <w:r w:rsidRPr="008167B0">
        <w:rPr>
          <w:rFonts w:ascii="Arial" w:hAnsi="Arial" w:cs="Arial"/>
        </w:rPr>
        <w:t>6.2</w:t>
      </w:r>
      <w:r w:rsidRPr="008167B0">
        <w:rPr>
          <w:rFonts w:ascii="Arial" w:hAnsi="Arial" w:cs="Arial"/>
        </w:rPr>
        <w:tab/>
        <w:t>The Social Security Act should include a definition of ‘suitable activities’ that limits any activity requirements extending beyond job search and accepting suitable employment to actions that are reasonable, relevant to individual circumstances and barriers to work, and demonstrably likely to improve people’s employment prospects.</w:t>
      </w:r>
    </w:p>
    <w:p w14:paraId="693FF081" w14:textId="77777777" w:rsidR="00E22DFF" w:rsidRPr="008167B0" w:rsidRDefault="00E22DFF" w:rsidP="008167B0">
      <w:pPr>
        <w:rPr>
          <w:rFonts w:ascii="Arial" w:hAnsi="Arial" w:cs="Arial"/>
        </w:rPr>
      </w:pPr>
    </w:p>
    <w:p w14:paraId="18AD187D" w14:textId="54FA7CF9" w:rsidR="008167B0" w:rsidRDefault="008167B0" w:rsidP="008167B0">
      <w:pPr>
        <w:rPr>
          <w:rFonts w:ascii="Arial" w:hAnsi="Arial" w:cs="Arial"/>
        </w:rPr>
      </w:pPr>
      <w:r w:rsidRPr="008167B0">
        <w:rPr>
          <w:rFonts w:ascii="Arial" w:hAnsi="Arial" w:cs="Arial"/>
        </w:rPr>
        <w:t>6.3   The reduced activity requirements for principal carers, people with partial work capacity and mature age workers should be specified in the Social Security Act.</w:t>
      </w:r>
    </w:p>
    <w:p w14:paraId="28993CD1" w14:textId="77777777" w:rsidR="00E22DFF" w:rsidRPr="008167B0" w:rsidRDefault="00E22DFF" w:rsidP="008167B0">
      <w:pPr>
        <w:rPr>
          <w:rFonts w:ascii="Arial" w:hAnsi="Arial" w:cs="Arial"/>
        </w:rPr>
      </w:pPr>
    </w:p>
    <w:p w14:paraId="4391332D" w14:textId="19BEE808" w:rsidR="008167B0" w:rsidRDefault="008167B0" w:rsidP="008167B0">
      <w:pPr>
        <w:rPr>
          <w:rFonts w:ascii="Arial" w:hAnsi="Arial" w:cs="Arial"/>
        </w:rPr>
      </w:pPr>
      <w:r w:rsidRPr="008167B0">
        <w:rPr>
          <w:rFonts w:ascii="Arial" w:hAnsi="Arial" w:cs="Arial"/>
        </w:rPr>
        <w:t>6.4</w:t>
      </w:r>
      <w:r w:rsidRPr="008167B0">
        <w:rPr>
          <w:rFonts w:ascii="Arial" w:hAnsi="Arial" w:cs="Arial"/>
        </w:rPr>
        <w:tab/>
        <w:t>‘Social requirements’ such as the care of children (for Parents Next participants) should be removed, including references (in section 40G Schedule 1) to children's health and education outcomes, as a condition for receiving income support.</w:t>
      </w:r>
    </w:p>
    <w:p w14:paraId="4BD84708" w14:textId="77777777" w:rsidR="00E22DFF" w:rsidRPr="008167B0" w:rsidRDefault="00E22DFF" w:rsidP="008167B0">
      <w:pPr>
        <w:rPr>
          <w:rFonts w:ascii="Arial" w:hAnsi="Arial" w:cs="Arial"/>
        </w:rPr>
      </w:pPr>
    </w:p>
    <w:p w14:paraId="34650EEE" w14:textId="77777777" w:rsidR="008167B0" w:rsidRPr="008167B0" w:rsidRDefault="008167B0" w:rsidP="008167B0">
      <w:pPr>
        <w:rPr>
          <w:rFonts w:ascii="Arial" w:hAnsi="Arial" w:cs="Arial"/>
        </w:rPr>
      </w:pPr>
      <w:r w:rsidRPr="008167B0">
        <w:rPr>
          <w:rFonts w:ascii="Arial" w:hAnsi="Arial" w:cs="Arial"/>
        </w:rPr>
        <w:t xml:space="preserve">6.5 </w:t>
      </w:r>
      <w:r w:rsidRPr="008167B0">
        <w:rPr>
          <w:rFonts w:ascii="Arial" w:hAnsi="Arial" w:cs="Arial"/>
        </w:rPr>
        <w:tab/>
        <w:t>Requirements to undertake work-like activities without access to workplace protections and minimum wages, including Work for the Dole, should be removed.</w:t>
      </w:r>
    </w:p>
    <w:p w14:paraId="37B3379A" w14:textId="05645B8B" w:rsidR="008167B0" w:rsidRPr="008167B0" w:rsidRDefault="008167B0" w:rsidP="008167B0">
      <w:pPr>
        <w:rPr>
          <w:rFonts w:ascii="Arial" w:hAnsi="Arial" w:cs="Arial"/>
        </w:rPr>
      </w:pPr>
    </w:p>
    <w:p w14:paraId="7752218F" w14:textId="3A6B67D9" w:rsidR="008167B0" w:rsidRPr="008167B0" w:rsidRDefault="008167B0" w:rsidP="008167B0">
      <w:pPr>
        <w:rPr>
          <w:rFonts w:ascii="Arial" w:hAnsi="Arial" w:cs="Arial"/>
        </w:rPr>
      </w:pPr>
      <w:r w:rsidRPr="00E22DFF">
        <w:rPr>
          <w:rFonts w:ascii="Arial" w:hAnsi="Arial" w:cs="Arial"/>
          <w:b/>
          <w:bCs/>
        </w:rPr>
        <w:t>Recommendation 7</w:t>
      </w:r>
      <w:r w:rsidR="00E22DFF">
        <w:rPr>
          <w:rFonts w:ascii="Arial" w:hAnsi="Arial" w:cs="Arial"/>
        </w:rPr>
        <w:t>:</w:t>
      </w:r>
      <w:r w:rsidRPr="008167B0">
        <w:rPr>
          <w:rFonts w:ascii="Arial" w:hAnsi="Arial" w:cs="Arial"/>
        </w:rPr>
        <w:t xml:space="preserve"> Jobseeker, Youth Allowance and related payments should be increased to at least $65 a day, and those payments should be indexed to wage movements as well as price movements.</w:t>
      </w:r>
    </w:p>
    <w:p w14:paraId="761885CF" w14:textId="462FB66F" w:rsidR="008167B0" w:rsidRPr="008167B0" w:rsidRDefault="008167B0" w:rsidP="008167B0">
      <w:pPr>
        <w:rPr>
          <w:rFonts w:ascii="Arial" w:hAnsi="Arial" w:cs="Arial"/>
        </w:rPr>
      </w:pPr>
    </w:p>
    <w:p w14:paraId="67379087" w14:textId="77777777" w:rsidR="008167B0" w:rsidRPr="00E22DFF" w:rsidRDefault="008167B0" w:rsidP="008167B0">
      <w:pPr>
        <w:rPr>
          <w:rFonts w:ascii="Arial" w:hAnsi="Arial" w:cs="Arial"/>
          <w:b/>
          <w:bCs/>
        </w:rPr>
      </w:pPr>
      <w:r w:rsidRPr="00E22DFF">
        <w:rPr>
          <w:rFonts w:ascii="Arial" w:hAnsi="Arial" w:cs="Arial"/>
          <w:b/>
          <w:bCs/>
        </w:rPr>
        <w:t>Recommendation 8:</w:t>
      </w:r>
    </w:p>
    <w:p w14:paraId="183422A3" w14:textId="77777777" w:rsidR="00E22DFF" w:rsidRDefault="00E22DFF" w:rsidP="008167B0">
      <w:pPr>
        <w:rPr>
          <w:rFonts w:ascii="Arial" w:hAnsi="Arial" w:cs="Arial"/>
        </w:rPr>
      </w:pPr>
    </w:p>
    <w:p w14:paraId="59B0688D" w14:textId="70ED396F" w:rsidR="008167B0" w:rsidRPr="008167B0" w:rsidRDefault="008167B0" w:rsidP="008167B0">
      <w:pPr>
        <w:rPr>
          <w:rFonts w:ascii="Arial" w:hAnsi="Arial" w:cs="Arial"/>
        </w:rPr>
      </w:pPr>
      <w:r w:rsidRPr="008167B0">
        <w:rPr>
          <w:rFonts w:ascii="Arial" w:hAnsi="Arial" w:cs="Arial"/>
        </w:rPr>
        <w:t>8.1</w:t>
      </w:r>
      <w:r w:rsidR="00E22DFF">
        <w:rPr>
          <w:rFonts w:ascii="Arial" w:hAnsi="Arial" w:cs="Arial"/>
        </w:rPr>
        <w:tab/>
      </w:r>
      <w:r w:rsidRPr="008167B0">
        <w:rPr>
          <w:rFonts w:ascii="Arial" w:hAnsi="Arial" w:cs="Arial"/>
        </w:rPr>
        <w:t xml:space="preserve">The government should commit to bring legislation to the Parliament specifically for the purpose of funding employment assistance </w:t>
      </w:r>
      <w:proofErr w:type="gramStart"/>
      <w:r w:rsidRPr="008167B0">
        <w:rPr>
          <w:rFonts w:ascii="Arial" w:hAnsi="Arial" w:cs="Arial"/>
        </w:rPr>
        <w:t>programs</w:t>
      </w:r>
      <w:proofErr w:type="gramEnd"/>
    </w:p>
    <w:p w14:paraId="3870631B" w14:textId="77777777" w:rsidR="00E22DFF" w:rsidRDefault="00E22DFF" w:rsidP="008167B0">
      <w:pPr>
        <w:rPr>
          <w:rFonts w:ascii="Arial" w:hAnsi="Arial" w:cs="Arial"/>
        </w:rPr>
      </w:pPr>
    </w:p>
    <w:p w14:paraId="5FA7DD6F" w14:textId="65975082" w:rsidR="008167B0" w:rsidRDefault="008167B0" w:rsidP="008167B0">
      <w:pPr>
        <w:rPr>
          <w:rFonts w:ascii="Arial" w:hAnsi="Arial" w:cs="Arial"/>
        </w:rPr>
      </w:pPr>
      <w:r w:rsidRPr="008167B0">
        <w:rPr>
          <w:rFonts w:ascii="Arial" w:hAnsi="Arial" w:cs="Arial"/>
        </w:rPr>
        <w:t>8.2</w:t>
      </w:r>
      <w:r w:rsidR="00E22DFF">
        <w:rPr>
          <w:rFonts w:ascii="Arial" w:hAnsi="Arial" w:cs="Arial"/>
        </w:rPr>
        <w:tab/>
      </w:r>
      <w:r w:rsidRPr="008167B0">
        <w:rPr>
          <w:rFonts w:ascii="Arial" w:hAnsi="Arial" w:cs="Arial"/>
        </w:rPr>
        <w:t>In the interim, the present Bill should be amended to require the Employment Secretary to publish the following information on at least an annual basis:</w:t>
      </w:r>
    </w:p>
    <w:p w14:paraId="68BDADE7" w14:textId="77777777" w:rsidR="00E22DFF" w:rsidRPr="008167B0" w:rsidRDefault="00E22DFF" w:rsidP="008167B0">
      <w:pPr>
        <w:rPr>
          <w:rFonts w:ascii="Arial" w:hAnsi="Arial" w:cs="Arial"/>
        </w:rPr>
      </w:pPr>
    </w:p>
    <w:p w14:paraId="45E6E0F6" w14:textId="0F20BB69" w:rsidR="008167B0" w:rsidRPr="00E22DFF" w:rsidRDefault="008167B0" w:rsidP="00E22DFF">
      <w:pPr>
        <w:pStyle w:val="ListParagraph"/>
        <w:numPr>
          <w:ilvl w:val="0"/>
          <w:numId w:val="7"/>
        </w:numPr>
        <w:spacing w:line="360" w:lineRule="auto"/>
        <w:ind w:left="714" w:hanging="357"/>
        <w:contextualSpacing w:val="0"/>
        <w:rPr>
          <w:rFonts w:ascii="Arial" w:hAnsi="Arial" w:cs="Arial"/>
        </w:rPr>
      </w:pPr>
      <w:r w:rsidRPr="00E22DFF">
        <w:rPr>
          <w:rFonts w:ascii="Arial" w:hAnsi="Arial" w:cs="Arial"/>
        </w:rPr>
        <w:t>outlays on each program and sub-</w:t>
      </w:r>
      <w:proofErr w:type="gramStart"/>
      <w:r w:rsidRPr="00E22DFF">
        <w:rPr>
          <w:rFonts w:ascii="Arial" w:hAnsi="Arial" w:cs="Arial"/>
        </w:rPr>
        <w:t>program;</w:t>
      </w:r>
      <w:proofErr w:type="gramEnd"/>
    </w:p>
    <w:p w14:paraId="45511DF3" w14:textId="02E606C2" w:rsidR="008167B0" w:rsidRPr="00E22DFF" w:rsidRDefault="008167B0" w:rsidP="00E22DFF">
      <w:pPr>
        <w:pStyle w:val="ListParagraph"/>
        <w:numPr>
          <w:ilvl w:val="0"/>
          <w:numId w:val="7"/>
        </w:numPr>
        <w:spacing w:line="360" w:lineRule="auto"/>
        <w:ind w:left="714" w:hanging="357"/>
        <w:contextualSpacing w:val="0"/>
        <w:rPr>
          <w:rFonts w:ascii="Arial" w:hAnsi="Arial" w:cs="Arial"/>
        </w:rPr>
      </w:pPr>
      <w:r w:rsidRPr="00E22DFF">
        <w:rPr>
          <w:rFonts w:ascii="Arial" w:hAnsi="Arial" w:cs="Arial"/>
        </w:rPr>
        <w:t xml:space="preserve">the number and profile of </w:t>
      </w:r>
      <w:proofErr w:type="gramStart"/>
      <w:r w:rsidRPr="00E22DFF">
        <w:rPr>
          <w:rFonts w:ascii="Arial" w:hAnsi="Arial" w:cs="Arial"/>
        </w:rPr>
        <w:t>participants;</w:t>
      </w:r>
      <w:proofErr w:type="gramEnd"/>
    </w:p>
    <w:p w14:paraId="53F6D249" w14:textId="002DAF3F" w:rsidR="008167B0" w:rsidRPr="00E22DFF" w:rsidRDefault="008167B0" w:rsidP="00E22DFF">
      <w:pPr>
        <w:pStyle w:val="ListParagraph"/>
        <w:numPr>
          <w:ilvl w:val="0"/>
          <w:numId w:val="7"/>
        </w:numPr>
        <w:spacing w:line="360" w:lineRule="auto"/>
        <w:ind w:left="714" w:hanging="357"/>
        <w:contextualSpacing w:val="0"/>
        <w:rPr>
          <w:rFonts w:ascii="Arial" w:hAnsi="Arial" w:cs="Arial"/>
        </w:rPr>
      </w:pPr>
      <w:r w:rsidRPr="00E22DFF">
        <w:rPr>
          <w:rFonts w:ascii="Arial" w:hAnsi="Arial" w:cs="Arial"/>
        </w:rPr>
        <w:lastRenderedPageBreak/>
        <w:t xml:space="preserve">the range of services </w:t>
      </w:r>
      <w:proofErr w:type="gramStart"/>
      <w:r w:rsidRPr="00E22DFF">
        <w:rPr>
          <w:rFonts w:ascii="Arial" w:hAnsi="Arial" w:cs="Arial"/>
        </w:rPr>
        <w:t>provided;</w:t>
      </w:r>
      <w:proofErr w:type="gramEnd"/>
    </w:p>
    <w:p w14:paraId="3EEE20A6" w14:textId="25D8DD5A" w:rsidR="008167B0" w:rsidRPr="00E22DFF" w:rsidRDefault="008167B0" w:rsidP="00E22DFF">
      <w:pPr>
        <w:pStyle w:val="ListParagraph"/>
        <w:numPr>
          <w:ilvl w:val="0"/>
          <w:numId w:val="7"/>
        </w:numPr>
        <w:spacing w:line="360" w:lineRule="auto"/>
        <w:ind w:left="714" w:hanging="357"/>
        <w:contextualSpacing w:val="0"/>
        <w:rPr>
          <w:rFonts w:ascii="Arial" w:hAnsi="Arial" w:cs="Arial"/>
        </w:rPr>
      </w:pPr>
      <w:r w:rsidRPr="00E22DFF">
        <w:rPr>
          <w:rFonts w:ascii="Arial" w:hAnsi="Arial" w:cs="Arial"/>
        </w:rPr>
        <w:t xml:space="preserve">outcomes </w:t>
      </w:r>
      <w:proofErr w:type="gramStart"/>
      <w:r w:rsidRPr="00E22DFF">
        <w:rPr>
          <w:rFonts w:ascii="Arial" w:hAnsi="Arial" w:cs="Arial"/>
        </w:rPr>
        <w:t>achieved;</w:t>
      </w:r>
      <w:proofErr w:type="gramEnd"/>
    </w:p>
    <w:p w14:paraId="506749E2" w14:textId="384ED13B" w:rsidR="008167B0" w:rsidRDefault="008167B0" w:rsidP="00E22DFF">
      <w:pPr>
        <w:pStyle w:val="ListParagraph"/>
        <w:numPr>
          <w:ilvl w:val="0"/>
          <w:numId w:val="7"/>
        </w:numPr>
        <w:spacing w:line="360" w:lineRule="auto"/>
        <w:ind w:left="714" w:hanging="357"/>
        <w:contextualSpacing w:val="0"/>
        <w:rPr>
          <w:rFonts w:ascii="Arial" w:hAnsi="Arial" w:cs="Arial"/>
        </w:rPr>
      </w:pPr>
      <w:r w:rsidRPr="00E22DFF">
        <w:rPr>
          <w:rFonts w:ascii="Arial" w:hAnsi="Arial" w:cs="Arial"/>
        </w:rPr>
        <w:t>any program evaluation reports.</w:t>
      </w:r>
    </w:p>
    <w:p w14:paraId="350A7D47" w14:textId="157B8A0F" w:rsidR="00775A88" w:rsidRPr="00AB53F8" w:rsidRDefault="00775A88" w:rsidP="00532FED">
      <w:pPr>
        <w:spacing w:after="240"/>
        <w:rPr>
          <w:rFonts w:ascii="Arial" w:hAnsi="Arial" w:cs="Arial"/>
        </w:rPr>
      </w:pPr>
      <w:r w:rsidRPr="00AB53F8">
        <w:rPr>
          <w:rFonts w:ascii="Arial" w:hAnsi="Arial" w:cs="Arial"/>
        </w:rPr>
        <w:t xml:space="preserve">If you would like to know more about </w:t>
      </w:r>
      <w:r w:rsidR="00E22DFF">
        <w:rPr>
          <w:rFonts w:ascii="Arial" w:hAnsi="Arial" w:cs="Arial"/>
        </w:rPr>
        <w:t>this submission or</w:t>
      </w:r>
      <w:r w:rsidR="0023711C" w:rsidRPr="00AB53F8">
        <w:rPr>
          <w:rFonts w:ascii="Arial" w:hAnsi="Arial" w:cs="Arial"/>
        </w:rPr>
        <w:t xml:space="preserve"> CYDA</w:t>
      </w:r>
      <w:r w:rsidR="005A76B7" w:rsidRPr="00AB53F8">
        <w:rPr>
          <w:rFonts w:ascii="Arial" w:hAnsi="Arial" w:cs="Arial"/>
        </w:rPr>
        <w:t>’s work</w:t>
      </w:r>
      <w:r w:rsidR="0023711C" w:rsidRPr="00AB53F8">
        <w:rPr>
          <w:rFonts w:ascii="Arial" w:hAnsi="Arial" w:cs="Arial"/>
        </w:rPr>
        <w:t xml:space="preserve">, please </w:t>
      </w:r>
      <w:r w:rsidR="005A76B7" w:rsidRPr="00AB53F8">
        <w:rPr>
          <w:rFonts w:ascii="Arial" w:hAnsi="Arial" w:cs="Arial"/>
        </w:rPr>
        <w:t xml:space="preserve">feel free to contact our </w:t>
      </w:r>
      <w:r w:rsidR="003B3F8B">
        <w:rPr>
          <w:rFonts w:ascii="Arial" w:hAnsi="Arial" w:cs="Arial"/>
        </w:rPr>
        <w:t>me</w:t>
      </w:r>
      <w:r w:rsidR="0012342C">
        <w:rPr>
          <w:rFonts w:ascii="Arial" w:hAnsi="Arial" w:cs="Arial"/>
        </w:rPr>
        <w:t xml:space="preserve"> or</w:t>
      </w:r>
      <w:r w:rsidR="003B3F8B">
        <w:rPr>
          <w:rFonts w:ascii="Arial" w:hAnsi="Arial" w:cs="Arial"/>
        </w:rPr>
        <w:t xml:space="preserve"> our</w:t>
      </w:r>
      <w:r w:rsidR="0012342C">
        <w:rPr>
          <w:rFonts w:ascii="Arial" w:hAnsi="Arial" w:cs="Arial"/>
        </w:rPr>
        <w:t xml:space="preserve"> </w:t>
      </w:r>
      <w:r w:rsidR="00E22DFF">
        <w:rPr>
          <w:rFonts w:ascii="Arial" w:hAnsi="Arial" w:cs="Arial"/>
        </w:rPr>
        <w:t>Policy and Programs team</w:t>
      </w:r>
      <w:r w:rsidR="005A76B7" w:rsidRPr="00AB53F8">
        <w:rPr>
          <w:rFonts w:ascii="Arial" w:hAnsi="Arial" w:cs="Arial"/>
        </w:rPr>
        <w:t xml:space="preserve"> on 03 9417 1025 or </w:t>
      </w:r>
      <w:hyperlink r:id="rId7" w:history="1">
        <w:r w:rsidR="005A76B7" w:rsidRPr="00AB53F8">
          <w:rPr>
            <w:rStyle w:val="Hyperlink"/>
            <w:rFonts w:ascii="Arial" w:hAnsi="Arial" w:cs="Arial"/>
          </w:rPr>
          <w:t>info@cyda.org.au</w:t>
        </w:r>
      </w:hyperlink>
      <w:r w:rsidR="0023711C" w:rsidRPr="00AB53F8">
        <w:rPr>
          <w:rFonts w:ascii="Arial" w:hAnsi="Arial" w:cs="Arial"/>
        </w:rPr>
        <w:t xml:space="preserve">. </w:t>
      </w:r>
      <w:r w:rsidRPr="00AB53F8">
        <w:rPr>
          <w:rFonts w:ascii="Arial" w:hAnsi="Arial" w:cs="Arial"/>
        </w:rPr>
        <w:t xml:space="preserve"> </w:t>
      </w:r>
    </w:p>
    <w:p w14:paraId="432A718B" w14:textId="3F6A9D91" w:rsidR="0023711C" w:rsidRDefault="0023711C" w:rsidP="00532FED">
      <w:pPr>
        <w:spacing w:after="240"/>
        <w:rPr>
          <w:rFonts w:ascii="Arial" w:hAnsi="Arial" w:cs="Arial"/>
        </w:rPr>
      </w:pPr>
      <w:r w:rsidRPr="00AB53F8">
        <w:rPr>
          <w:rFonts w:ascii="Arial" w:hAnsi="Arial" w:cs="Arial"/>
        </w:rPr>
        <w:t>Kind regards</w:t>
      </w:r>
      <w:r w:rsidR="00425A0A">
        <w:rPr>
          <w:rFonts w:ascii="Arial" w:hAnsi="Arial" w:cs="Arial"/>
        </w:rPr>
        <w:t>,</w:t>
      </w:r>
    </w:p>
    <w:p w14:paraId="782B8A2E" w14:textId="63385394" w:rsidR="00425A0A" w:rsidRDefault="00E22DFF" w:rsidP="00425A0A">
      <w:pPr>
        <w:contextualSpacing/>
        <w:rPr>
          <w:rFonts w:ascii="Arial" w:hAnsi="Arial" w:cs="Arial"/>
        </w:rPr>
      </w:pPr>
      <w:r>
        <w:rPr>
          <w:rFonts w:ascii="Arial" w:hAnsi="Arial" w:cs="Arial"/>
        </w:rPr>
        <w:t>Mary Sayers</w:t>
      </w:r>
    </w:p>
    <w:p w14:paraId="0B9E61E9" w14:textId="53031523" w:rsidR="00425A0A" w:rsidRDefault="00E22DFF" w:rsidP="00425A0A">
      <w:pPr>
        <w:contextualSpacing/>
        <w:rPr>
          <w:rFonts w:ascii="Arial" w:hAnsi="Arial" w:cs="Arial"/>
        </w:rPr>
      </w:pPr>
      <w:r>
        <w:rPr>
          <w:rFonts w:ascii="Arial" w:hAnsi="Arial" w:cs="Arial"/>
        </w:rPr>
        <w:t>C</w:t>
      </w:r>
      <w:r w:rsidR="00AC29C8">
        <w:rPr>
          <w:rFonts w:ascii="Arial" w:hAnsi="Arial" w:cs="Arial"/>
        </w:rPr>
        <w:t>hief Executive Officer</w:t>
      </w:r>
    </w:p>
    <w:p w14:paraId="31E2CA10" w14:textId="162687FD" w:rsidR="00425A0A" w:rsidRDefault="00425A0A" w:rsidP="00425A0A">
      <w:pPr>
        <w:contextualSpacing/>
        <w:rPr>
          <w:rFonts w:ascii="Arial" w:hAnsi="Arial" w:cs="Arial"/>
        </w:rPr>
      </w:pPr>
      <w:r>
        <w:rPr>
          <w:rFonts w:ascii="Arial" w:hAnsi="Arial" w:cs="Arial"/>
        </w:rPr>
        <w:t>CYDA</w:t>
      </w:r>
    </w:p>
    <w:p w14:paraId="5F3BB92B" w14:textId="113B92AC" w:rsidR="008167B0" w:rsidRDefault="008167B0" w:rsidP="00425A0A">
      <w:pPr>
        <w:contextualSpacing/>
        <w:rPr>
          <w:rFonts w:ascii="Arial" w:hAnsi="Arial" w:cs="Arial"/>
        </w:rPr>
      </w:pPr>
    </w:p>
    <w:p w14:paraId="031F093C" w14:textId="77777777" w:rsidR="00F000FF" w:rsidRPr="00AB53F8" w:rsidRDefault="00F000FF" w:rsidP="00F000FF">
      <w:pPr>
        <w:rPr>
          <w:rFonts w:ascii="Arial" w:hAnsi="Arial" w:cs="Arial"/>
        </w:rPr>
      </w:pPr>
    </w:p>
    <w:p w14:paraId="031F093D" w14:textId="77777777" w:rsidR="00F000FF" w:rsidRPr="00AB53F8" w:rsidRDefault="00F000FF" w:rsidP="00F000FF">
      <w:pPr>
        <w:rPr>
          <w:rFonts w:ascii="Arial" w:hAnsi="Arial" w:cs="Arial"/>
        </w:rPr>
      </w:pPr>
    </w:p>
    <w:p w14:paraId="031F093E" w14:textId="77777777" w:rsidR="00F000FF" w:rsidRPr="00AB53F8" w:rsidRDefault="00F000FF" w:rsidP="00F000FF">
      <w:pPr>
        <w:rPr>
          <w:rFonts w:ascii="Arial" w:hAnsi="Arial" w:cs="Arial"/>
        </w:rPr>
      </w:pPr>
    </w:p>
    <w:p w14:paraId="031F093F" w14:textId="77777777" w:rsidR="00F000FF" w:rsidRPr="00AB53F8" w:rsidRDefault="00F000FF" w:rsidP="00F000FF">
      <w:pPr>
        <w:rPr>
          <w:rFonts w:ascii="Arial" w:hAnsi="Arial" w:cs="Arial"/>
        </w:rPr>
      </w:pPr>
    </w:p>
    <w:p w14:paraId="031F0940" w14:textId="77777777" w:rsidR="00F000FF" w:rsidRPr="00AB53F8" w:rsidRDefault="00F000FF" w:rsidP="00F000FF">
      <w:pPr>
        <w:rPr>
          <w:rFonts w:ascii="Arial" w:hAnsi="Arial" w:cs="Arial"/>
        </w:rPr>
      </w:pPr>
    </w:p>
    <w:p w14:paraId="031F0941" w14:textId="77777777" w:rsidR="00F000FF" w:rsidRPr="00AB53F8" w:rsidRDefault="00F000FF" w:rsidP="00F000FF">
      <w:pPr>
        <w:rPr>
          <w:rFonts w:ascii="Arial" w:hAnsi="Arial" w:cs="Arial"/>
        </w:rPr>
      </w:pPr>
    </w:p>
    <w:p w14:paraId="031F0942" w14:textId="77777777" w:rsidR="00F000FF" w:rsidRPr="00AB53F8" w:rsidRDefault="00F000FF" w:rsidP="00F000FF">
      <w:pPr>
        <w:rPr>
          <w:rFonts w:ascii="Arial" w:hAnsi="Arial" w:cs="Arial"/>
        </w:rPr>
      </w:pPr>
    </w:p>
    <w:p w14:paraId="031F0943" w14:textId="77777777" w:rsidR="00F000FF" w:rsidRPr="00AB53F8" w:rsidRDefault="00F000FF" w:rsidP="00F000FF">
      <w:pPr>
        <w:rPr>
          <w:rFonts w:ascii="Arial" w:hAnsi="Arial" w:cs="Arial"/>
        </w:rPr>
      </w:pPr>
    </w:p>
    <w:p w14:paraId="031F0944" w14:textId="77777777" w:rsidR="00F000FF" w:rsidRPr="00AB53F8" w:rsidRDefault="00F000FF" w:rsidP="00F000FF">
      <w:pPr>
        <w:rPr>
          <w:rFonts w:ascii="Arial" w:hAnsi="Arial" w:cs="Arial"/>
        </w:rPr>
      </w:pPr>
    </w:p>
    <w:p w14:paraId="031F0945" w14:textId="77777777" w:rsidR="00F000FF" w:rsidRPr="00AB53F8" w:rsidRDefault="00F000FF" w:rsidP="00F000FF">
      <w:pPr>
        <w:rPr>
          <w:rFonts w:ascii="Arial" w:hAnsi="Arial" w:cs="Arial"/>
        </w:rPr>
      </w:pPr>
    </w:p>
    <w:p w14:paraId="031F0946" w14:textId="77777777" w:rsidR="00F000FF" w:rsidRPr="00AB53F8" w:rsidRDefault="00F000FF" w:rsidP="00F000FF">
      <w:pPr>
        <w:rPr>
          <w:rFonts w:ascii="Arial" w:hAnsi="Arial" w:cs="Arial"/>
        </w:rPr>
      </w:pPr>
    </w:p>
    <w:p w14:paraId="031F0947" w14:textId="77777777" w:rsidR="00F000FF" w:rsidRPr="00AB53F8" w:rsidRDefault="00F000FF" w:rsidP="00F000FF">
      <w:pPr>
        <w:rPr>
          <w:rFonts w:ascii="Arial" w:hAnsi="Arial" w:cs="Arial"/>
        </w:rPr>
      </w:pPr>
    </w:p>
    <w:p w14:paraId="031F0948" w14:textId="77777777" w:rsidR="00F000FF" w:rsidRPr="00AB53F8" w:rsidRDefault="00F000FF" w:rsidP="00F000FF">
      <w:pPr>
        <w:rPr>
          <w:rFonts w:ascii="Arial" w:hAnsi="Arial" w:cs="Arial"/>
        </w:rPr>
      </w:pPr>
    </w:p>
    <w:p w14:paraId="031F0949" w14:textId="77777777" w:rsidR="00F000FF" w:rsidRPr="00AB53F8" w:rsidRDefault="00F000FF" w:rsidP="00F000FF">
      <w:pPr>
        <w:rPr>
          <w:rFonts w:ascii="Arial" w:hAnsi="Arial" w:cs="Arial"/>
        </w:rPr>
      </w:pPr>
    </w:p>
    <w:p w14:paraId="031F094A" w14:textId="77777777" w:rsidR="00F000FF" w:rsidRPr="00AB53F8" w:rsidRDefault="00F000FF" w:rsidP="00F000FF">
      <w:pPr>
        <w:rPr>
          <w:rFonts w:ascii="Arial" w:hAnsi="Arial" w:cs="Arial"/>
        </w:rPr>
      </w:pPr>
    </w:p>
    <w:p w14:paraId="031F094B" w14:textId="77777777" w:rsidR="00F000FF" w:rsidRPr="00AB53F8" w:rsidRDefault="00F000FF" w:rsidP="00F000FF">
      <w:pPr>
        <w:rPr>
          <w:rFonts w:ascii="Arial" w:hAnsi="Arial" w:cs="Arial"/>
        </w:rPr>
      </w:pPr>
    </w:p>
    <w:p w14:paraId="031F094C" w14:textId="77777777" w:rsidR="00F000FF" w:rsidRPr="00AB53F8" w:rsidRDefault="00F000FF" w:rsidP="00F000FF">
      <w:pPr>
        <w:rPr>
          <w:rFonts w:ascii="Arial" w:hAnsi="Arial" w:cs="Arial"/>
        </w:rPr>
      </w:pPr>
    </w:p>
    <w:p w14:paraId="031F094D" w14:textId="77777777" w:rsidR="00F000FF" w:rsidRPr="00AB53F8" w:rsidRDefault="00F000FF" w:rsidP="00F000FF">
      <w:pPr>
        <w:rPr>
          <w:rFonts w:ascii="Arial" w:hAnsi="Arial" w:cs="Arial"/>
        </w:rPr>
      </w:pPr>
    </w:p>
    <w:p w14:paraId="031F094E" w14:textId="77777777" w:rsidR="00F000FF" w:rsidRPr="00AB53F8" w:rsidRDefault="00F000FF" w:rsidP="00F000FF">
      <w:pPr>
        <w:rPr>
          <w:rFonts w:ascii="Arial" w:hAnsi="Arial" w:cs="Arial"/>
        </w:rPr>
      </w:pPr>
    </w:p>
    <w:p w14:paraId="031F094F" w14:textId="77777777" w:rsidR="00F000FF" w:rsidRPr="00AB53F8" w:rsidRDefault="00F000FF" w:rsidP="00F000FF">
      <w:pPr>
        <w:rPr>
          <w:rFonts w:ascii="Arial" w:hAnsi="Arial" w:cs="Arial"/>
        </w:rPr>
      </w:pPr>
    </w:p>
    <w:p w14:paraId="031F0950" w14:textId="77777777" w:rsidR="00F000FF" w:rsidRPr="00AB53F8" w:rsidRDefault="00F000FF" w:rsidP="00F000FF">
      <w:pPr>
        <w:rPr>
          <w:rFonts w:ascii="Arial" w:hAnsi="Arial" w:cs="Arial"/>
        </w:rPr>
      </w:pPr>
    </w:p>
    <w:p w14:paraId="031F0951" w14:textId="77777777" w:rsidR="00F000FF" w:rsidRPr="00AB53F8" w:rsidRDefault="00F000FF" w:rsidP="00F000FF">
      <w:pPr>
        <w:rPr>
          <w:rFonts w:ascii="Arial" w:hAnsi="Arial" w:cs="Arial"/>
        </w:rPr>
      </w:pPr>
    </w:p>
    <w:p w14:paraId="031F0952" w14:textId="77777777" w:rsidR="00F000FF" w:rsidRPr="00AB53F8" w:rsidRDefault="00F000FF" w:rsidP="00F000FF">
      <w:pPr>
        <w:tabs>
          <w:tab w:val="left" w:pos="3907"/>
        </w:tabs>
        <w:rPr>
          <w:rFonts w:ascii="Arial" w:hAnsi="Arial" w:cs="Arial"/>
        </w:rPr>
      </w:pPr>
      <w:r w:rsidRPr="00AB53F8">
        <w:rPr>
          <w:rFonts w:ascii="Arial" w:hAnsi="Arial" w:cs="Arial"/>
        </w:rPr>
        <w:tab/>
      </w:r>
    </w:p>
    <w:p w14:paraId="031F0953" w14:textId="77777777" w:rsidR="00F000FF" w:rsidRPr="00AB53F8" w:rsidRDefault="00F000FF" w:rsidP="00F000FF">
      <w:pPr>
        <w:tabs>
          <w:tab w:val="left" w:pos="3907"/>
        </w:tabs>
        <w:rPr>
          <w:rFonts w:ascii="Arial" w:hAnsi="Arial" w:cs="Arial"/>
        </w:rPr>
      </w:pPr>
    </w:p>
    <w:p w14:paraId="031F0954" w14:textId="77777777" w:rsidR="00F000FF" w:rsidRPr="00AB53F8" w:rsidRDefault="00F000FF" w:rsidP="00F000FF">
      <w:pPr>
        <w:rPr>
          <w:rFonts w:ascii="Arial" w:hAnsi="Arial" w:cs="Arial"/>
        </w:rPr>
      </w:pPr>
    </w:p>
    <w:p w14:paraId="031F0955" w14:textId="77777777" w:rsidR="00F000FF" w:rsidRPr="00AB53F8" w:rsidRDefault="00F000FF" w:rsidP="00F000FF">
      <w:pPr>
        <w:rPr>
          <w:rFonts w:ascii="Arial" w:hAnsi="Arial" w:cs="Arial"/>
        </w:rPr>
      </w:pPr>
    </w:p>
    <w:p w14:paraId="031F0956" w14:textId="77777777" w:rsidR="00F000FF" w:rsidRPr="00AB53F8" w:rsidRDefault="00F000FF" w:rsidP="00F000FF">
      <w:pPr>
        <w:rPr>
          <w:rFonts w:ascii="Arial" w:hAnsi="Arial" w:cs="Arial"/>
        </w:rPr>
      </w:pPr>
    </w:p>
    <w:p w14:paraId="031F0957" w14:textId="77777777" w:rsidR="00F000FF" w:rsidRPr="00AB53F8" w:rsidRDefault="00F000FF" w:rsidP="00F000FF">
      <w:pPr>
        <w:tabs>
          <w:tab w:val="left" w:pos="5104"/>
        </w:tabs>
        <w:rPr>
          <w:rFonts w:ascii="Arial" w:hAnsi="Arial" w:cs="Arial"/>
        </w:rPr>
      </w:pPr>
      <w:r w:rsidRPr="00AB53F8">
        <w:rPr>
          <w:rFonts w:ascii="Arial" w:hAnsi="Arial" w:cs="Arial"/>
        </w:rPr>
        <w:tab/>
      </w:r>
    </w:p>
    <w:p w14:paraId="031F0958" w14:textId="77777777" w:rsidR="00F000FF" w:rsidRPr="00AB53F8" w:rsidRDefault="00F000FF" w:rsidP="00F000FF">
      <w:pPr>
        <w:tabs>
          <w:tab w:val="left" w:pos="5104"/>
        </w:tabs>
        <w:rPr>
          <w:rFonts w:ascii="Arial" w:hAnsi="Arial" w:cs="Arial"/>
        </w:rPr>
      </w:pPr>
    </w:p>
    <w:p w14:paraId="031F0959" w14:textId="77777777" w:rsidR="00F000FF" w:rsidRPr="00AB53F8" w:rsidRDefault="00F000FF" w:rsidP="00F000FF">
      <w:pPr>
        <w:tabs>
          <w:tab w:val="left" w:pos="5104"/>
        </w:tabs>
        <w:rPr>
          <w:rFonts w:ascii="Arial" w:hAnsi="Arial" w:cs="Arial"/>
        </w:rPr>
      </w:pPr>
    </w:p>
    <w:p w14:paraId="031F095A" w14:textId="77777777" w:rsidR="00F000FF" w:rsidRPr="00AB53F8" w:rsidRDefault="00F000FF" w:rsidP="00F000FF">
      <w:pPr>
        <w:tabs>
          <w:tab w:val="left" w:pos="5104"/>
        </w:tabs>
        <w:rPr>
          <w:rFonts w:ascii="Arial" w:hAnsi="Arial" w:cs="Arial"/>
        </w:rPr>
      </w:pPr>
    </w:p>
    <w:sectPr w:rsidR="00F000FF" w:rsidRPr="00AB53F8" w:rsidSect="00F000FF">
      <w:footerReference w:type="default" r:id="rId8"/>
      <w:headerReference w:type="firs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9212" w14:textId="77777777" w:rsidR="00151F2F" w:rsidRDefault="00151F2F" w:rsidP="00F000FF">
      <w:r>
        <w:separator/>
      </w:r>
    </w:p>
  </w:endnote>
  <w:endnote w:type="continuationSeparator" w:id="0">
    <w:p w14:paraId="4FA97886" w14:textId="77777777" w:rsidR="00151F2F" w:rsidRDefault="00151F2F" w:rsidP="00F0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5F" w14:textId="77777777" w:rsidR="00F000FF" w:rsidRDefault="00F000FF">
    <w:pPr>
      <w:pStyle w:val="Footer"/>
    </w:pPr>
    <w:r>
      <w:rPr>
        <w:noProof/>
        <w:lang w:eastAsia="en-AU"/>
      </w:rPr>
      <w:drawing>
        <wp:anchor distT="0" distB="0" distL="114300" distR="114300" simplePos="0" relativeHeight="251662336" behindDoc="1" locked="0" layoutInCell="1" allowOverlap="1" wp14:anchorId="031F0962" wp14:editId="031F0963">
          <wp:simplePos x="0" y="0"/>
          <wp:positionH relativeFrom="column">
            <wp:posOffset>-902280</wp:posOffset>
          </wp:positionH>
          <wp:positionV relativeFrom="paragraph">
            <wp:posOffset>-398352</wp:posOffset>
          </wp:positionV>
          <wp:extent cx="7532370" cy="1022131"/>
          <wp:effectExtent l="0" t="0" r="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532370" cy="102213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61" w14:textId="77777777" w:rsidR="00F000FF" w:rsidRDefault="00F000FF">
    <w:pPr>
      <w:pStyle w:val="Footer"/>
    </w:pPr>
    <w:r>
      <w:rPr>
        <w:noProof/>
        <w:lang w:eastAsia="en-AU"/>
      </w:rPr>
      <w:drawing>
        <wp:anchor distT="0" distB="0" distL="114300" distR="114300" simplePos="0" relativeHeight="251660288" behindDoc="1" locked="0" layoutInCell="1" allowOverlap="1" wp14:anchorId="031F0966" wp14:editId="031F0967">
          <wp:simplePos x="0" y="0"/>
          <wp:positionH relativeFrom="column">
            <wp:posOffset>-905347</wp:posOffset>
          </wp:positionH>
          <wp:positionV relativeFrom="paragraph">
            <wp:posOffset>-380058</wp:posOffset>
          </wp:positionV>
          <wp:extent cx="7532370" cy="1022131"/>
          <wp:effectExtent l="0" t="0" r="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618294" cy="10337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085B" w14:textId="77777777" w:rsidR="00151F2F" w:rsidRDefault="00151F2F" w:rsidP="00F000FF">
      <w:r>
        <w:separator/>
      </w:r>
    </w:p>
  </w:footnote>
  <w:footnote w:type="continuationSeparator" w:id="0">
    <w:p w14:paraId="7AB4F9BC" w14:textId="77777777" w:rsidR="00151F2F" w:rsidRDefault="00151F2F" w:rsidP="00F000FF">
      <w:r>
        <w:continuationSeparator/>
      </w:r>
    </w:p>
  </w:footnote>
  <w:footnote w:id="1">
    <w:p w14:paraId="32730012" w14:textId="643B033B" w:rsidR="000367A7" w:rsidRPr="000367A7" w:rsidRDefault="000367A7">
      <w:pPr>
        <w:pStyle w:val="FootnoteText"/>
      </w:pPr>
      <w:r>
        <w:rPr>
          <w:rStyle w:val="FootnoteReference"/>
        </w:rPr>
        <w:footnoteRef/>
      </w:r>
      <w:r>
        <w:t xml:space="preserve"> </w:t>
      </w:r>
      <w:r w:rsidRPr="000367A7">
        <w:rPr>
          <w:sz w:val="18"/>
          <w:szCs w:val="18"/>
        </w:rPr>
        <w:t xml:space="preserve">Australian Institute of Health and Welfare. (2020). </w:t>
      </w:r>
      <w:r w:rsidRPr="000367A7">
        <w:rPr>
          <w:i/>
          <w:iCs/>
          <w:sz w:val="18"/>
          <w:szCs w:val="18"/>
        </w:rPr>
        <w:t xml:space="preserve">People with disability in Australia. </w:t>
      </w:r>
      <w:r w:rsidRPr="000367A7">
        <w:rPr>
          <w:sz w:val="18"/>
          <w:szCs w:val="18"/>
        </w:rPr>
        <w:t xml:space="preserve">Available at </w:t>
      </w:r>
      <w:hyperlink r:id="rId1" w:history="1">
        <w:r w:rsidRPr="000367A7">
          <w:rPr>
            <w:rStyle w:val="Hyperlink"/>
            <w:sz w:val="18"/>
            <w:szCs w:val="18"/>
          </w:rPr>
          <w:t>People with disability in Australia, Income - Australian Institute of Health and Welfare (aihw.gov.au)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60" w14:textId="77777777" w:rsidR="00F000FF" w:rsidRDefault="00F000FF">
    <w:pPr>
      <w:pStyle w:val="Header"/>
    </w:pPr>
    <w:r>
      <w:rPr>
        <w:noProof/>
        <w:lang w:eastAsia="en-AU"/>
      </w:rPr>
      <w:drawing>
        <wp:anchor distT="0" distB="0" distL="114300" distR="114300" simplePos="0" relativeHeight="251658240" behindDoc="1" locked="0" layoutInCell="1" allowOverlap="1" wp14:anchorId="031F0964" wp14:editId="031F0965">
          <wp:simplePos x="0" y="0"/>
          <wp:positionH relativeFrom="column">
            <wp:posOffset>-905347</wp:posOffset>
          </wp:positionH>
          <wp:positionV relativeFrom="paragraph">
            <wp:posOffset>-449580</wp:posOffset>
          </wp:positionV>
          <wp:extent cx="7532484" cy="2461905"/>
          <wp:effectExtent l="0" t="0" r="0" b="1905"/>
          <wp:wrapNone/>
          <wp:docPr id="10" name="Picture 10"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DA-header.png"/>
                  <pic:cNvPicPr/>
                </pic:nvPicPr>
                <pic:blipFill>
                  <a:blip r:embed="rId1">
                    <a:extLst>
                      <a:ext uri="{28A0092B-C50C-407E-A947-70E740481C1C}">
                        <a14:useLocalDpi xmlns:a14="http://schemas.microsoft.com/office/drawing/2010/main" val="0"/>
                      </a:ext>
                    </a:extLst>
                  </a:blip>
                  <a:stretch>
                    <a:fillRect/>
                  </a:stretch>
                </pic:blipFill>
                <pic:spPr>
                  <a:xfrm>
                    <a:off x="0" y="0"/>
                    <a:ext cx="7576122" cy="24761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0FE8"/>
    <w:multiLevelType w:val="hybridMultilevel"/>
    <w:tmpl w:val="B588BF2A"/>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075D52"/>
    <w:multiLevelType w:val="hybridMultilevel"/>
    <w:tmpl w:val="A2A05556"/>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86F3C"/>
    <w:multiLevelType w:val="hybridMultilevel"/>
    <w:tmpl w:val="50F08216"/>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4C0FA7"/>
    <w:multiLevelType w:val="multilevel"/>
    <w:tmpl w:val="96AA6E46"/>
    <w:lvl w:ilvl="0">
      <w:start w:val="3"/>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63AD20C9"/>
    <w:multiLevelType w:val="hybridMultilevel"/>
    <w:tmpl w:val="2526707A"/>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0615CE"/>
    <w:multiLevelType w:val="hybridMultilevel"/>
    <w:tmpl w:val="7ED2D08E"/>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184EBF"/>
    <w:multiLevelType w:val="hybridMultilevel"/>
    <w:tmpl w:val="6A8E2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DI1tTSxNDextDBW0lEKTi0uzszPAykwrAUA+yMTeywAAAA="/>
  </w:docVars>
  <w:rsids>
    <w:rsidRoot w:val="00B10D7E"/>
    <w:rsid w:val="000367A7"/>
    <w:rsid w:val="00054B00"/>
    <w:rsid w:val="00074BD4"/>
    <w:rsid w:val="000A347D"/>
    <w:rsid w:val="001222AA"/>
    <w:rsid w:val="0012342C"/>
    <w:rsid w:val="00151F2F"/>
    <w:rsid w:val="00184DED"/>
    <w:rsid w:val="001B6999"/>
    <w:rsid w:val="001B786A"/>
    <w:rsid w:val="00213AF2"/>
    <w:rsid w:val="002350DC"/>
    <w:rsid w:val="00236EAE"/>
    <w:rsid w:val="0023711C"/>
    <w:rsid w:val="00240F30"/>
    <w:rsid w:val="0024137D"/>
    <w:rsid w:val="00266AB3"/>
    <w:rsid w:val="00290763"/>
    <w:rsid w:val="00292F39"/>
    <w:rsid w:val="002E0A6B"/>
    <w:rsid w:val="002E3371"/>
    <w:rsid w:val="00300B52"/>
    <w:rsid w:val="00304965"/>
    <w:rsid w:val="00311487"/>
    <w:rsid w:val="00312EC5"/>
    <w:rsid w:val="003213ED"/>
    <w:rsid w:val="00322C9C"/>
    <w:rsid w:val="0033021E"/>
    <w:rsid w:val="00356951"/>
    <w:rsid w:val="003630AC"/>
    <w:rsid w:val="00373D7D"/>
    <w:rsid w:val="003A2F88"/>
    <w:rsid w:val="003B3F8B"/>
    <w:rsid w:val="003E65FD"/>
    <w:rsid w:val="00416CCD"/>
    <w:rsid w:val="00425A0A"/>
    <w:rsid w:val="0047733E"/>
    <w:rsid w:val="00495D30"/>
    <w:rsid w:val="004B4DE5"/>
    <w:rsid w:val="004D3BBC"/>
    <w:rsid w:val="004E2995"/>
    <w:rsid w:val="00507A98"/>
    <w:rsid w:val="0052322C"/>
    <w:rsid w:val="00532FED"/>
    <w:rsid w:val="00540D35"/>
    <w:rsid w:val="005A76B7"/>
    <w:rsid w:val="005E39B3"/>
    <w:rsid w:val="00602FC4"/>
    <w:rsid w:val="00620F38"/>
    <w:rsid w:val="00630D4E"/>
    <w:rsid w:val="00671221"/>
    <w:rsid w:val="006A6469"/>
    <w:rsid w:val="006D063E"/>
    <w:rsid w:val="006D4243"/>
    <w:rsid w:val="0071452A"/>
    <w:rsid w:val="00716C6E"/>
    <w:rsid w:val="00732E14"/>
    <w:rsid w:val="00775A88"/>
    <w:rsid w:val="00786314"/>
    <w:rsid w:val="007B0180"/>
    <w:rsid w:val="007D5CAA"/>
    <w:rsid w:val="007D6AF7"/>
    <w:rsid w:val="00800864"/>
    <w:rsid w:val="008167B0"/>
    <w:rsid w:val="008B13E8"/>
    <w:rsid w:val="008B1485"/>
    <w:rsid w:val="008E5101"/>
    <w:rsid w:val="00916B13"/>
    <w:rsid w:val="009C5222"/>
    <w:rsid w:val="009E16D1"/>
    <w:rsid w:val="009E5D58"/>
    <w:rsid w:val="00A11F0A"/>
    <w:rsid w:val="00A12E36"/>
    <w:rsid w:val="00AB53F8"/>
    <w:rsid w:val="00AC29C8"/>
    <w:rsid w:val="00AD4DF8"/>
    <w:rsid w:val="00B10D7E"/>
    <w:rsid w:val="00B33D7E"/>
    <w:rsid w:val="00B6326B"/>
    <w:rsid w:val="00B664B1"/>
    <w:rsid w:val="00BB4F64"/>
    <w:rsid w:val="00BD76CC"/>
    <w:rsid w:val="00BE46E0"/>
    <w:rsid w:val="00C04DE7"/>
    <w:rsid w:val="00C501F8"/>
    <w:rsid w:val="00CB0DDA"/>
    <w:rsid w:val="00CB67C8"/>
    <w:rsid w:val="00CD2DD0"/>
    <w:rsid w:val="00CD6200"/>
    <w:rsid w:val="00CF3B4C"/>
    <w:rsid w:val="00D01CD7"/>
    <w:rsid w:val="00D31C36"/>
    <w:rsid w:val="00D60052"/>
    <w:rsid w:val="00D7051F"/>
    <w:rsid w:val="00D83125"/>
    <w:rsid w:val="00DC4E52"/>
    <w:rsid w:val="00DC70F1"/>
    <w:rsid w:val="00DF17DE"/>
    <w:rsid w:val="00E00A9C"/>
    <w:rsid w:val="00E0209C"/>
    <w:rsid w:val="00E22DFF"/>
    <w:rsid w:val="00E259D4"/>
    <w:rsid w:val="00E35B5E"/>
    <w:rsid w:val="00E53327"/>
    <w:rsid w:val="00E56A4C"/>
    <w:rsid w:val="00E87212"/>
    <w:rsid w:val="00ED018C"/>
    <w:rsid w:val="00EE5C8A"/>
    <w:rsid w:val="00F000FF"/>
    <w:rsid w:val="00F257F5"/>
    <w:rsid w:val="00F32053"/>
    <w:rsid w:val="00F70A11"/>
    <w:rsid w:val="00FA2419"/>
    <w:rsid w:val="00FF09B2"/>
    <w:rsid w:val="00FF1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1F0928"/>
  <w15:chartTrackingRefBased/>
  <w15:docId w15:val="{0456BFDF-B8A4-41E3-BC8E-FBDF0E1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D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FF"/>
    <w:pPr>
      <w:tabs>
        <w:tab w:val="center" w:pos="4680"/>
        <w:tab w:val="right" w:pos="9360"/>
      </w:tabs>
    </w:pPr>
  </w:style>
  <w:style w:type="character" w:customStyle="1" w:styleId="HeaderChar">
    <w:name w:val="Header Char"/>
    <w:basedOn w:val="DefaultParagraphFont"/>
    <w:link w:val="Header"/>
    <w:uiPriority w:val="99"/>
    <w:rsid w:val="00F000FF"/>
  </w:style>
  <w:style w:type="paragraph" w:styleId="Footer">
    <w:name w:val="footer"/>
    <w:basedOn w:val="Normal"/>
    <w:link w:val="FooterChar"/>
    <w:uiPriority w:val="99"/>
    <w:unhideWhenUsed/>
    <w:rsid w:val="00F000FF"/>
    <w:pPr>
      <w:tabs>
        <w:tab w:val="center" w:pos="4680"/>
        <w:tab w:val="right" w:pos="9360"/>
      </w:tabs>
    </w:pPr>
  </w:style>
  <w:style w:type="character" w:customStyle="1" w:styleId="FooterChar">
    <w:name w:val="Footer Char"/>
    <w:basedOn w:val="DefaultParagraphFont"/>
    <w:link w:val="Footer"/>
    <w:uiPriority w:val="99"/>
    <w:rsid w:val="00F000FF"/>
  </w:style>
  <w:style w:type="paragraph" w:styleId="ListParagraph">
    <w:name w:val="List Paragraph"/>
    <w:aliases w:val="0Bullet,L,List Paragraph1,List Paragraph11,NFP GP Bulleted List,FooterText,numbered,Paragraphe de liste1,Bulletr List Paragraph,1,List Paragraph2,List Paragraph21,Listeafsnit1,Pargrafo da Lista1,Prrafo de lista1"/>
    <w:basedOn w:val="Normal"/>
    <w:uiPriority w:val="34"/>
    <w:qFormat/>
    <w:rsid w:val="004D3BBC"/>
    <w:pPr>
      <w:ind w:left="720"/>
      <w:contextualSpacing/>
    </w:pPr>
  </w:style>
  <w:style w:type="character" w:styleId="Hyperlink">
    <w:name w:val="Hyperlink"/>
    <w:basedOn w:val="DefaultParagraphFont"/>
    <w:uiPriority w:val="99"/>
    <w:unhideWhenUsed/>
    <w:rsid w:val="0052322C"/>
    <w:rPr>
      <w:color w:val="0000FF"/>
      <w:u w:val="single"/>
    </w:rPr>
  </w:style>
  <w:style w:type="character" w:styleId="CommentReference">
    <w:name w:val="annotation reference"/>
    <w:basedOn w:val="DefaultParagraphFont"/>
    <w:uiPriority w:val="99"/>
    <w:semiHidden/>
    <w:unhideWhenUsed/>
    <w:rsid w:val="00FF1069"/>
    <w:rPr>
      <w:sz w:val="16"/>
      <w:szCs w:val="16"/>
    </w:rPr>
  </w:style>
  <w:style w:type="paragraph" w:styleId="CommentText">
    <w:name w:val="annotation text"/>
    <w:basedOn w:val="Normal"/>
    <w:link w:val="CommentTextChar"/>
    <w:uiPriority w:val="99"/>
    <w:semiHidden/>
    <w:unhideWhenUsed/>
    <w:rsid w:val="00FF1069"/>
    <w:rPr>
      <w:sz w:val="20"/>
      <w:szCs w:val="20"/>
    </w:rPr>
  </w:style>
  <w:style w:type="character" w:customStyle="1" w:styleId="CommentTextChar">
    <w:name w:val="Comment Text Char"/>
    <w:basedOn w:val="DefaultParagraphFont"/>
    <w:link w:val="CommentText"/>
    <w:uiPriority w:val="99"/>
    <w:semiHidden/>
    <w:rsid w:val="00FF1069"/>
    <w:rPr>
      <w:sz w:val="20"/>
      <w:szCs w:val="20"/>
    </w:rPr>
  </w:style>
  <w:style w:type="paragraph" w:styleId="CommentSubject">
    <w:name w:val="annotation subject"/>
    <w:basedOn w:val="CommentText"/>
    <w:next w:val="CommentText"/>
    <w:link w:val="CommentSubjectChar"/>
    <w:uiPriority w:val="99"/>
    <w:semiHidden/>
    <w:unhideWhenUsed/>
    <w:rsid w:val="00FF1069"/>
    <w:rPr>
      <w:b/>
      <w:bCs/>
    </w:rPr>
  </w:style>
  <w:style w:type="character" w:customStyle="1" w:styleId="CommentSubjectChar">
    <w:name w:val="Comment Subject Char"/>
    <w:basedOn w:val="CommentTextChar"/>
    <w:link w:val="CommentSubject"/>
    <w:uiPriority w:val="99"/>
    <w:semiHidden/>
    <w:rsid w:val="00FF1069"/>
    <w:rPr>
      <w:b/>
      <w:bCs/>
      <w:sz w:val="20"/>
      <w:szCs w:val="20"/>
    </w:rPr>
  </w:style>
  <w:style w:type="paragraph" w:styleId="BalloonText">
    <w:name w:val="Balloon Text"/>
    <w:basedOn w:val="Normal"/>
    <w:link w:val="BalloonTextChar"/>
    <w:uiPriority w:val="99"/>
    <w:semiHidden/>
    <w:unhideWhenUsed/>
    <w:rsid w:val="00FF1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69"/>
    <w:rPr>
      <w:rFonts w:ascii="Segoe UI" w:hAnsi="Segoe UI" w:cs="Segoe UI"/>
      <w:sz w:val="18"/>
      <w:szCs w:val="18"/>
    </w:rPr>
  </w:style>
  <w:style w:type="character" w:styleId="UnresolvedMention">
    <w:name w:val="Unresolved Mention"/>
    <w:basedOn w:val="DefaultParagraphFont"/>
    <w:uiPriority w:val="99"/>
    <w:semiHidden/>
    <w:unhideWhenUsed/>
    <w:rsid w:val="005A76B7"/>
    <w:rPr>
      <w:color w:val="605E5C"/>
      <w:shd w:val="clear" w:color="auto" w:fill="E1DFDD"/>
    </w:rPr>
  </w:style>
  <w:style w:type="paragraph" w:styleId="FootnoteText">
    <w:name w:val="footnote text"/>
    <w:basedOn w:val="Normal"/>
    <w:link w:val="FootnoteTextChar"/>
    <w:uiPriority w:val="99"/>
    <w:semiHidden/>
    <w:unhideWhenUsed/>
    <w:rsid w:val="000367A7"/>
    <w:rPr>
      <w:sz w:val="20"/>
      <w:szCs w:val="20"/>
    </w:rPr>
  </w:style>
  <w:style w:type="character" w:customStyle="1" w:styleId="FootnoteTextChar">
    <w:name w:val="Footnote Text Char"/>
    <w:basedOn w:val="DefaultParagraphFont"/>
    <w:link w:val="FootnoteText"/>
    <w:uiPriority w:val="99"/>
    <w:semiHidden/>
    <w:rsid w:val="000367A7"/>
    <w:rPr>
      <w:sz w:val="20"/>
      <w:szCs w:val="20"/>
    </w:rPr>
  </w:style>
  <w:style w:type="character" w:styleId="FootnoteReference">
    <w:name w:val="footnote reference"/>
    <w:basedOn w:val="DefaultParagraphFont"/>
    <w:uiPriority w:val="99"/>
    <w:semiHidden/>
    <w:unhideWhenUsed/>
    <w:rsid w:val="000367A7"/>
    <w:rPr>
      <w:vertAlign w:val="superscript"/>
    </w:rPr>
  </w:style>
  <w:style w:type="paragraph" w:styleId="List3">
    <w:name w:val="List 3"/>
    <w:basedOn w:val="Normal"/>
    <w:uiPriority w:val="99"/>
    <w:semiHidden/>
    <w:unhideWhenUsed/>
    <w:rsid w:val="008167B0"/>
    <w:pPr>
      <w:spacing w:before="120" w:after="120" w:line="256" w:lineRule="auto"/>
      <w:ind w:left="849" w:hanging="283"/>
      <w:contextualSpacing/>
    </w:pPr>
    <w:rPr>
      <w:rFonts w:ascii="Verdana" w:hAnsi="Verdana"/>
      <w:sz w:val="22"/>
      <w:szCs w:val="22"/>
    </w:rPr>
  </w:style>
  <w:style w:type="character" w:customStyle="1" w:styleId="Heading1Char">
    <w:name w:val="Heading 1 Char"/>
    <w:basedOn w:val="DefaultParagraphFont"/>
    <w:link w:val="Heading1"/>
    <w:uiPriority w:val="9"/>
    <w:rsid w:val="00E22D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764">
      <w:bodyDiv w:val="1"/>
      <w:marLeft w:val="0"/>
      <w:marRight w:val="0"/>
      <w:marTop w:val="0"/>
      <w:marBottom w:val="0"/>
      <w:divBdr>
        <w:top w:val="none" w:sz="0" w:space="0" w:color="auto"/>
        <w:left w:val="none" w:sz="0" w:space="0" w:color="auto"/>
        <w:bottom w:val="none" w:sz="0" w:space="0" w:color="auto"/>
        <w:right w:val="none" w:sz="0" w:space="0" w:color="auto"/>
      </w:divBdr>
    </w:div>
    <w:div w:id="255872448">
      <w:bodyDiv w:val="1"/>
      <w:marLeft w:val="0"/>
      <w:marRight w:val="0"/>
      <w:marTop w:val="0"/>
      <w:marBottom w:val="0"/>
      <w:divBdr>
        <w:top w:val="none" w:sz="0" w:space="0" w:color="auto"/>
        <w:left w:val="none" w:sz="0" w:space="0" w:color="auto"/>
        <w:bottom w:val="none" w:sz="0" w:space="0" w:color="auto"/>
        <w:right w:val="none" w:sz="0" w:space="0" w:color="auto"/>
      </w:divBdr>
    </w:div>
    <w:div w:id="374425086">
      <w:bodyDiv w:val="1"/>
      <w:marLeft w:val="0"/>
      <w:marRight w:val="0"/>
      <w:marTop w:val="0"/>
      <w:marBottom w:val="0"/>
      <w:divBdr>
        <w:top w:val="none" w:sz="0" w:space="0" w:color="auto"/>
        <w:left w:val="none" w:sz="0" w:space="0" w:color="auto"/>
        <w:bottom w:val="none" w:sz="0" w:space="0" w:color="auto"/>
        <w:right w:val="none" w:sz="0" w:space="0" w:color="auto"/>
      </w:divBdr>
    </w:div>
    <w:div w:id="408888055">
      <w:bodyDiv w:val="1"/>
      <w:marLeft w:val="0"/>
      <w:marRight w:val="0"/>
      <w:marTop w:val="0"/>
      <w:marBottom w:val="0"/>
      <w:divBdr>
        <w:top w:val="none" w:sz="0" w:space="0" w:color="auto"/>
        <w:left w:val="none" w:sz="0" w:space="0" w:color="auto"/>
        <w:bottom w:val="none" w:sz="0" w:space="0" w:color="auto"/>
        <w:right w:val="none" w:sz="0" w:space="0" w:color="auto"/>
      </w:divBdr>
    </w:div>
    <w:div w:id="423040445">
      <w:bodyDiv w:val="1"/>
      <w:marLeft w:val="0"/>
      <w:marRight w:val="0"/>
      <w:marTop w:val="0"/>
      <w:marBottom w:val="0"/>
      <w:divBdr>
        <w:top w:val="none" w:sz="0" w:space="0" w:color="auto"/>
        <w:left w:val="none" w:sz="0" w:space="0" w:color="auto"/>
        <w:bottom w:val="none" w:sz="0" w:space="0" w:color="auto"/>
        <w:right w:val="none" w:sz="0" w:space="0" w:color="auto"/>
      </w:divBdr>
    </w:div>
    <w:div w:id="728384020">
      <w:bodyDiv w:val="1"/>
      <w:marLeft w:val="0"/>
      <w:marRight w:val="0"/>
      <w:marTop w:val="0"/>
      <w:marBottom w:val="0"/>
      <w:divBdr>
        <w:top w:val="none" w:sz="0" w:space="0" w:color="auto"/>
        <w:left w:val="none" w:sz="0" w:space="0" w:color="auto"/>
        <w:bottom w:val="none" w:sz="0" w:space="0" w:color="auto"/>
        <w:right w:val="none" w:sz="0" w:space="0" w:color="auto"/>
      </w:divBdr>
    </w:div>
    <w:div w:id="856768727">
      <w:bodyDiv w:val="1"/>
      <w:marLeft w:val="0"/>
      <w:marRight w:val="0"/>
      <w:marTop w:val="0"/>
      <w:marBottom w:val="0"/>
      <w:divBdr>
        <w:top w:val="none" w:sz="0" w:space="0" w:color="auto"/>
        <w:left w:val="none" w:sz="0" w:space="0" w:color="auto"/>
        <w:bottom w:val="none" w:sz="0" w:space="0" w:color="auto"/>
        <w:right w:val="none" w:sz="0" w:space="0" w:color="auto"/>
      </w:divBdr>
    </w:div>
    <w:div w:id="910702501">
      <w:bodyDiv w:val="1"/>
      <w:marLeft w:val="0"/>
      <w:marRight w:val="0"/>
      <w:marTop w:val="0"/>
      <w:marBottom w:val="0"/>
      <w:divBdr>
        <w:top w:val="none" w:sz="0" w:space="0" w:color="auto"/>
        <w:left w:val="none" w:sz="0" w:space="0" w:color="auto"/>
        <w:bottom w:val="none" w:sz="0" w:space="0" w:color="auto"/>
        <w:right w:val="none" w:sz="0" w:space="0" w:color="auto"/>
      </w:divBdr>
    </w:div>
    <w:div w:id="1085373391">
      <w:bodyDiv w:val="1"/>
      <w:marLeft w:val="0"/>
      <w:marRight w:val="0"/>
      <w:marTop w:val="0"/>
      <w:marBottom w:val="0"/>
      <w:divBdr>
        <w:top w:val="none" w:sz="0" w:space="0" w:color="auto"/>
        <w:left w:val="none" w:sz="0" w:space="0" w:color="auto"/>
        <w:bottom w:val="none" w:sz="0" w:space="0" w:color="auto"/>
        <w:right w:val="none" w:sz="0" w:space="0" w:color="auto"/>
      </w:divBdr>
    </w:div>
    <w:div w:id="1275212422">
      <w:bodyDiv w:val="1"/>
      <w:marLeft w:val="0"/>
      <w:marRight w:val="0"/>
      <w:marTop w:val="0"/>
      <w:marBottom w:val="0"/>
      <w:divBdr>
        <w:top w:val="none" w:sz="0" w:space="0" w:color="auto"/>
        <w:left w:val="none" w:sz="0" w:space="0" w:color="auto"/>
        <w:bottom w:val="none" w:sz="0" w:space="0" w:color="auto"/>
        <w:right w:val="none" w:sz="0" w:space="0" w:color="auto"/>
      </w:divBdr>
    </w:div>
    <w:div w:id="1537502974">
      <w:bodyDiv w:val="1"/>
      <w:marLeft w:val="0"/>
      <w:marRight w:val="0"/>
      <w:marTop w:val="0"/>
      <w:marBottom w:val="0"/>
      <w:divBdr>
        <w:top w:val="none" w:sz="0" w:space="0" w:color="auto"/>
        <w:left w:val="none" w:sz="0" w:space="0" w:color="auto"/>
        <w:bottom w:val="none" w:sz="0" w:space="0" w:color="auto"/>
        <w:right w:val="none" w:sz="0" w:space="0" w:color="auto"/>
      </w:divBdr>
    </w:div>
    <w:div w:id="1602448316">
      <w:bodyDiv w:val="1"/>
      <w:marLeft w:val="0"/>
      <w:marRight w:val="0"/>
      <w:marTop w:val="0"/>
      <w:marBottom w:val="0"/>
      <w:divBdr>
        <w:top w:val="none" w:sz="0" w:space="0" w:color="auto"/>
        <w:left w:val="none" w:sz="0" w:space="0" w:color="auto"/>
        <w:bottom w:val="none" w:sz="0" w:space="0" w:color="auto"/>
        <w:right w:val="none" w:sz="0" w:space="0" w:color="auto"/>
      </w:divBdr>
    </w:div>
    <w:div w:id="21408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yd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reports/disability/people-with-disability-in-australia/contents/income-and-finance/inc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n\AppData\Local\Microsoft\Windows\INetCache\Content.Outlook\NFN7WPUQ\CYDA%20Letterhead_Master%20Templa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CYDA Letterhead_Master Template_2020</Template>
  <TotalTime>30</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Ellingworth</dc:creator>
  <cp:keywords/>
  <dc:description/>
  <cp:lastModifiedBy>Miranda Cross</cp:lastModifiedBy>
  <cp:revision>3</cp:revision>
  <cp:lastPrinted>2021-06-10T05:45:00Z</cp:lastPrinted>
  <dcterms:created xsi:type="dcterms:W3CDTF">2021-06-10T05:42:00Z</dcterms:created>
  <dcterms:modified xsi:type="dcterms:W3CDTF">2021-06-10T06:51:00Z</dcterms:modified>
</cp:coreProperties>
</file>