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844C" w14:textId="5842BA84" w:rsidR="00E13748" w:rsidRDefault="00E13748" w:rsidP="00AC2063">
      <w:pPr>
        <w:pStyle w:val="Title"/>
      </w:pPr>
    </w:p>
    <w:p w14:paraId="28CC8BFD" w14:textId="4A2322C1" w:rsidR="000D7962" w:rsidRDefault="000D7962" w:rsidP="000D7962"/>
    <w:p w14:paraId="40F928A5" w14:textId="31991650" w:rsidR="000D7962" w:rsidRDefault="000D7962" w:rsidP="000D7962"/>
    <w:p w14:paraId="58F9C2C5" w14:textId="00B1D2E4" w:rsidR="000D7962" w:rsidRDefault="000D7962" w:rsidP="000D7962"/>
    <w:p w14:paraId="2896E106" w14:textId="77777777" w:rsidR="007130F0" w:rsidRPr="007130F0" w:rsidRDefault="007130F0" w:rsidP="000D7962">
      <w:pPr>
        <w:pStyle w:val="Title"/>
        <w:jc w:val="center"/>
        <w:rPr>
          <w:rFonts w:ascii="Arial" w:hAnsi="Arial" w:cs="Arial"/>
          <w:b/>
          <w:bCs/>
        </w:rPr>
      </w:pPr>
      <w:r w:rsidRPr="007130F0">
        <w:rPr>
          <w:rFonts w:ascii="Arial" w:hAnsi="Arial" w:cs="Arial"/>
          <w:b/>
          <w:bCs/>
        </w:rPr>
        <w:t xml:space="preserve">A New Act to Replace the </w:t>
      </w:r>
      <w:r w:rsidR="000D7962" w:rsidRPr="007130F0">
        <w:rPr>
          <w:rFonts w:ascii="Arial" w:hAnsi="Arial" w:cs="Arial"/>
          <w:b/>
          <w:bCs/>
        </w:rPr>
        <w:t xml:space="preserve">Disability </w:t>
      </w:r>
      <w:r w:rsidR="00A06D6E" w:rsidRPr="007130F0">
        <w:rPr>
          <w:rFonts w:ascii="Arial" w:hAnsi="Arial" w:cs="Arial"/>
          <w:b/>
          <w:bCs/>
        </w:rPr>
        <w:t>Services</w:t>
      </w:r>
      <w:r w:rsidR="000D7962" w:rsidRPr="007130F0">
        <w:rPr>
          <w:rFonts w:ascii="Arial" w:hAnsi="Arial" w:cs="Arial"/>
          <w:b/>
          <w:bCs/>
        </w:rPr>
        <w:t xml:space="preserve"> Act </w:t>
      </w:r>
      <w:r w:rsidR="00A06D6E" w:rsidRPr="007130F0">
        <w:rPr>
          <w:rFonts w:ascii="Arial" w:hAnsi="Arial" w:cs="Arial"/>
          <w:b/>
          <w:bCs/>
        </w:rPr>
        <w:t>1986</w:t>
      </w:r>
      <w:r w:rsidRPr="007130F0">
        <w:rPr>
          <w:rFonts w:ascii="Arial" w:hAnsi="Arial" w:cs="Arial"/>
          <w:b/>
          <w:bCs/>
        </w:rPr>
        <w:t>:</w:t>
      </w:r>
    </w:p>
    <w:p w14:paraId="40F427B4" w14:textId="281A48E5" w:rsidR="000D7962" w:rsidRPr="007130F0" w:rsidRDefault="007130F0" w:rsidP="000D7962">
      <w:pPr>
        <w:pStyle w:val="Title"/>
        <w:jc w:val="center"/>
        <w:rPr>
          <w:rFonts w:ascii="Arial" w:hAnsi="Arial" w:cs="Arial"/>
          <w:b/>
          <w:bCs/>
        </w:rPr>
      </w:pPr>
      <w:r w:rsidRPr="007130F0">
        <w:rPr>
          <w:rFonts w:ascii="Arial" w:hAnsi="Arial" w:cs="Arial"/>
          <w:b/>
          <w:bCs/>
        </w:rPr>
        <w:t xml:space="preserve">A </w:t>
      </w:r>
      <w:r w:rsidR="006A5E76">
        <w:rPr>
          <w:rFonts w:ascii="Arial" w:hAnsi="Arial" w:cs="Arial"/>
          <w:b/>
          <w:bCs/>
        </w:rPr>
        <w:t>j</w:t>
      </w:r>
      <w:r w:rsidRPr="007130F0">
        <w:rPr>
          <w:rFonts w:ascii="Arial" w:hAnsi="Arial" w:cs="Arial"/>
          <w:b/>
          <w:bCs/>
        </w:rPr>
        <w:t>oint submission from Disability Representative Organisations</w:t>
      </w:r>
    </w:p>
    <w:p w14:paraId="3F409925" w14:textId="2100DA03" w:rsidR="00E13748" w:rsidRPr="007130F0" w:rsidRDefault="00E13748">
      <w:pPr>
        <w:rPr>
          <w:rFonts w:ascii="Arial" w:hAnsi="Arial" w:cs="Arial"/>
        </w:rPr>
      </w:pPr>
    </w:p>
    <w:p w14:paraId="316FBC85" w14:textId="76F7916C" w:rsidR="00695413" w:rsidRDefault="00E13748" w:rsidP="00190CC3">
      <w:pPr>
        <w:pStyle w:val="TOCHeading"/>
        <w:jc w:val="center"/>
      </w:pPr>
      <w:r>
        <w:br w:type="page"/>
      </w:r>
    </w:p>
    <w:sdt>
      <w:sdtPr>
        <w:rPr>
          <w:rFonts w:ascii="Helvetica" w:eastAsiaTheme="minorHAnsi" w:hAnsi="Helvetica" w:cstheme="minorBidi"/>
          <w:b w:val="0"/>
          <w:bCs w:val="0"/>
          <w:color w:val="auto"/>
          <w:sz w:val="24"/>
          <w:szCs w:val="24"/>
          <w:lang w:val="en-AU"/>
        </w:rPr>
        <w:id w:val="-737391865"/>
        <w:docPartObj>
          <w:docPartGallery w:val="Table of Contents"/>
          <w:docPartUnique/>
        </w:docPartObj>
      </w:sdtPr>
      <w:sdtContent>
        <w:p w14:paraId="514024CB" w14:textId="66411671" w:rsidR="007421E8" w:rsidRPr="007421E8" w:rsidRDefault="007421E8">
          <w:pPr>
            <w:pStyle w:val="TOCHeading"/>
            <w:rPr>
              <w:rFonts w:ascii="Arial" w:hAnsi="Arial" w:cs="Arial"/>
              <w:color w:val="auto"/>
              <w:sz w:val="32"/>
              <w:szCs w:val="32"/>
            </w:rPr>
          </w:pPr>
          <w:r w:rsidRPr="007421E8">
            <w:rPr>
              <w:rFonts w:ascii="Arial" w:hAnsi="Arial" w:cs="Arial"/>
              <w:color w:val="auto"/>
              <w:sz w:val="32"/>
              <w:szCs w:val="32"/>
            </w:rPr>
            <w:t>Contents</w:t>
          </w:r>
        </w:p>
        <w:p w14:paraId="0243FD96" w14:textId="1E1FF0B0" w:rsidR="00345606" w:rsidRDefault="007421E8">
          <w:pPr>
            <w:pStyle w:val="TOC1"/>
            <w:rPr>
              <w:rFonts w:asciiTheme="minorHAnsi" w:eastAsiaTheme="minorEastAsia" w:hAnsiTheme="minorHAnsi" w:cstheme="minorBidi"/>
              <w:b w:val="0"/>
              <w:bCs w:val="0"/>
              <w:sz w:val="22"/>
              <w:szCs w:val="22"/>
              <w:lang w:eastAsia="en-AU"/>
            </w:rPr>
          </w:pPr>
          <w:r>
            <w:rPr>
              <w:sz w:val="20"/>
            </w:rPr>
            <w:fldChar w:fldCharType="begin"/>
          </w:r>
          <w:r>
            <w:instrText xml:space="preserve"> TOC \o "1-3" \h \z \u </w:instrText>
          </w:r>
          <w:r>
            <w:rPr>
              <w:sz w:val="20"/>
            </w:rPr>
            <w:fldChar w:fldCharType="separate"/>
          </w:r>
          <w:hyperlink w:anchor="_Toc126918197" w:history="1">
            <w:r w:rsidR="00345606" w:rsidRPr="000A037D">
              <w:rPr>
                <w:rStyle w:val="Hyperlink"/>
              </w:rPr>
              <w:t>Acknowledgements and style note</w:t>
            </w:r>
            <w:r w:rsidR="00345606">
              <w:rPr>
                <w:webHidden/>
              </w:rPr>
              <w:tab/>
            </w:r>
            <w:r w:rsidR="00345606">
              <w:rPr>
                <w:webHidden/>
              </w:rPr>
              <w:fldChar w:fldCharType="begin"/>
            </w:r>
            <w:r w:rsidR="00345606">
              <w:rPr>
                <w:webHidden/>
              </w:rPr>
              <w:instrText xml:space="preserve"> PAGEREF _Toc126918197 \h </w:instrText>
            </w:r>
            <w:r w:rsidR="00345606">
              <w:rPr>
                <w:webHidden/>
              </w:rPr>
            </w:r>
            <w:r w:rsidR="00345606">
              <w:rPr>
                <w:webHidden/>
              </w:rPr>
              <w:fldChar w:fldCharType="separate"/>
            </w:r>
            <w:r w:rsidR="00D323D6">
              <w:rPr>
                <w:webHidden/>
              </w:rPr>
              <w:t>1</w:t>
            </w:r>
            <w:r w:rsidR="00345606">
              <w:rPr>
                <w:webHidden/>
              </w:rPr>
              <w:fldChar w:fldCharType="end"/>
            </w:r>
          </w:hyperlink>
        </w:p>
        <w:p w14:paraId="05641121" w14:textId="7FC99F23" w:rsidR="00345606" w:rsidRDefault="00FA2E14">
          <w:pPr>
            <w:pStyle w:val="TOC1"/>
            <w:rPr>
              <w:rFonts w:asciiTheme="minorHAnsi" w:eastAsiaTheme="minorEastAsia" w:hAnsiTheme="minorHAnsi" w:cstheme="minorBidi"/>
              <w:b w:val="0"/>
              <w:bCs w:val="0"/>
              <w:sz w:val="22"/>
              <w:szCs w:val="22"/>
              <w:lang w:eastAsia="en-AU"/>
            </w:rPr>
          </w:pPr>
          <w:hyperlink w:anchor="_Toc126918198" w:history="1">
            <w:r w:rsidR="00345606" w:rsidRPr="000A037D">
              <w:rPr>
                <w:rStyle w:val="Hyperlink"/>
              </w:rPr>
              <w:t>Signatories to this submission</w:t>
            </w:r>
            <w:r w:rsidR="00345606">
              <w:rPr>
                <w:webHidden/>
              </w:rPr>
              <w:tab/>
            </w:r>
            <w:r w:rsidR="00345606">
              <w:rPr>
                <w:webHidden/>
              </w:rPr>
              <w:fldChar w:fldCharType="begin"/>
            </w:r>
            <w:r w:rsidR="00345606">
              <w:rPr>
                <w:webHidden/>
              </w:rPr>
              <w:instrText xml:space="preserve"> PAGEREF _Toc126918198 \h </w:instrText>
            </w:r>
            <w:r w:rsidR="00345606">
              <w:rPr>
                <w:webHidden/>
              </w:rPr>
            </w:r>
            <w:r w:rsidR="00345606">
              <w:rPr>
                <w:webHidden/>
              </w:rPr>
              <w:fldChar w:fldCharType="separate"/>
            </w:r>
            <w:r w:rsidR="00D323D6">
              <w:rPr>
                <w:webHidden/>
              </w:rPr>
              <w:t>2</w:t>
            </w:r>
            <w:r w:rsidR="00345606">
              <w:rPr>
                <w:webHidden/>
              </w:rPr>
              <w:fldChar w:fldCharType="end"/>
            </w:r>
          </w:hyperlink>
        </w:p>
        <w:p w14:paraId="6AF1C3DA" w14:textId="6D6A89DD" w:rsidR="00345606" w:rsidRDefault="00FA2E14">
          <w:pPr>
            <w:pStyle w:val="TOC1"/>
            <w:rPr>
              <w:rFonts w:asciiTheme="minorHAnsi" w:eastAsiaTheme="minorEastAsia" w:hAnsiTheme="minorHAnsi" w:cstheme="minorBidi"/>
              <w:b w:val="0"/>
              <w:bCs w:val="0"/>
              <w:sz w:val="22"/>
              <w:szCs w:val="22"/>
              <w:lang w:eastAsia="en-AU"/>
            </w:rPr>
          </w:pPr>
          <w:hyperlink w:anchor="_Toc126918199" w:history="1">
            <w:r w:rsidR="00345606" w:rsidRPr="000A037D">
              <w:rPr>
                <w:rStyle w:val="Hyperlink"/>
              </w:rPr>
              <w:t>Introduction</w:t>
            </w:r>
            <w:r w:rsidR="00345606">
              <w:rPr>
                <w:webHidden/>
              </w:rPr>
              <w:tab/>
            </w:r>
            <w:r w:rsidR="00345606">
              <w:rPr>
                <w:webHidden/>
              </w:rPr>
              <w:fldChar w:fldCharType="begin"/>
            </w:r>
            <w:r w:rsidR="00345606">
              <w:rPr>
                <w:webHidden/>
              </w:rPr>
              <w:instrText xml:space="preserve"> PAGEREF _Toc126918199 \h </w:instrText>
            </w:r>
            <w:r w:rsidR="00345606">
              <w:rPr>
                <w:webHidden/>
              </w:rPr>
            </w:r>
            <w:r w:rsidR="00345606">
              <w:rPr>
                <w:webHidden/>
              </w:rPr>
              <w:fldChar w:fldCharType="separate"/>
            </w:r>
            <w:r w:rsidR="00D323D6">
              <w:rPr>
                <w:webHidden/>
              </w:rPr>
              <w:t>3</w:t>
            </w:r>
            <w:r w:rsidR="00345606">
              <w:rPr>
                <w:webHidden/>
              </w:rPr>
              <w:fldChar w:fldCharType="end"/>
            </w:r>
          </w:hyperlink>
        </w:p>
        <w:p w14:paraId="57F3811D" w14:textId="74462A09" w:rsidR="00345606" w:rsidRPr="00345606" w:rsidRDefault="00FA2E14" w:rsidP="00345606">
          <w:pPr>
            <w:pStyle w:val="TOC2"/>
            <w:rPr>
              <w:rFonts w:asciiTheme="minorHAnsi" w:eastAsiaTheme="minorEastAsia" w:hAnsiTheme="minorHAnsi" w:cstheme="minorBidi"/>
              <w:sz w:val="22"/>
              <w:szCs w:val="22"/>
              <w:lang w:eastAsia="en-AU"/>
            </w:rPr>
          </w:pPr>
          <w:hyperlink w:anchor="_Toc126918200" w:history="1">
            <w:r w:rsidR="00345606" w:rsidRPr="00345606">
              <w:rPr>
                <w:rStyle w:val="Hyperlink"/>
              </w:rPr>
              <w:t>List of recommendations</w:t>
            </w:r>
            <w:r w:rsidR="00345606" w:rsidRPr="00345606">
              <w:rPr>
                <w:webHidden/>
              </w:rPr>
              <w:tab/>
            </w:r>
            <w:r w:rsidR="00345606" w:rsidRPr="00345606">
              <w:rPr>
                <w:webHidden/>
              </w:rPr>
              <w:fldChar w:fldCharType="begin"/>
            </w:r>
            <w:r w:rsidR="00345606" w:rsidRPr="00345606">
              <w:rPr>
                <w:webHidden/>
              </w:rPr>
              <w:instrText xml:space="preserve"> PAGEREF _Toc126918200 \h </w:instrText>
            </w:r>
            <w:r w:rsidR="00345606" w:rsidRPr="00345606">
              <w:rPr>
                <w:webHidden/>
              </w:rPr>
            </w:r>
            <w:r w:rsidR="00345606" w:rsidRPr="00345606">
              <w:rPr>
                <w:webHidden/>
              </w:rPr>
              <w:fldChar w:fldCharType="separate"/>
            </w:r>
            <w:r w:rsidR="00D323D6">
              <w:rPr>
                <w:webHidden/>
              </w:rPr>
              <w:t>5</w:t>
            </w:r>
            <w:r w:rsidR="00345606" w:rsidRPr="00345606">
              <w:rPr>
                <w:webHidden/>
              </w:rPr>
              <w:fldChar w:fldCharType="end"/>
            </w:r>
          </w:hyperlink>
        </w:p>
        <w:p w14:paraId="33AD1B10" w14:textId="1567D930" w:rsidR="00345606" w:rsidRDefault="00FA2E14">
          <w:pPr>
            <w:pStyle w:val="TOC1"/>
            <w:rPr>
              <w:rFonts w:asciiTheme="minorHAnsi" w:eastAsiaTheme="minorEastAsia" w:hAnsiTheme="minorHAnsi" w:cstheme="minorBidi"/>
              <w:b w:val="0"/>
              <w:bCs w:val="0"/>
              <w:sz w:val="22"/>
              <w:szCs w:val="22"/>
              <w:lang w:eastAsia="en-AU"/>
            </w:rPr>
          </w:pPr>
          <w:hyperlink w:anchor="_Toc126918201" w:history="1">
            <w:r w:rsidR="00345606" w:rsidRPr="000A037D">
              <w:rPr>
                <w:rStyle w:val="Hyperlink"/>
              </w:rPr>
              <w:t>About the Disability Representative Organisations</w:t>
            </w:r>
            <w:r w:rsidR="00345606">
              <w:rPr>
                <w:webHidden/>
              </w:rPr>
              <w:tab/>
            </w:r>
            <w:r w:rsidR="00345606">
              <w:rPr>
                <w:webHidden/>
              </w:rPr>
              <w:fldChar w:fldCharType="begin"/>
            </w:r>
            <w:r w:rsidR="00345606">
              <w:rPr>
                <w:webHidden/>
              </w:rPr>
              <w:instrText xml:space="preserve"> PAGEREF _Toc126918201 \h </w:instrText>
            </w:r>
            <w:r w:rsidR="00345606">
              <w:rPr>
                <w:webHidden/>
              </w:rPr>
            </w:r>
            <w:r w:rsidR="00345606">
              <w:rPr>
                <w:webHidden/>
              </w:rPr>
              <w:fldChar w:fldCharType="separate"/>
            </w:r>
            <w:r w:rsidR="00D323D6">
              <w:rPr>
                <w:webHidden/>
              </w:rPr>
              <w:t>6</w:t>
            </w:r>
            <w:r w:rsidR="00345606">
              <w:rPr>
                <w:webHidden/>
              </w:rPr>
              <w:fldChar w:fldCharType="end"/>
            </w:r>
          </w:hyperlink>
        </w:p>
        <w:p w14:paraId="12F41360" w14:textId="5E88AAD4" w:rsidR="00345606" w:rsidRPr="00345606" w:rsidRDefault="00FA2E14">
          <w:pPr>
            <w:pStyle w:val="TOC1"/>
            <w:rPr>
              <w:rFonts w:asciiTheme="minorHAnsi" w:eastAsiaTheme="minorEastAsia" w:hAnsiTheme="minorHAnsi" w:cstheme="minorBidi"/>
              <w:b w:val="0"/>
              <w:bCs w:val="0"/>
              <w:sz w:val="22"/>
              <w:szCs w:val="22"/>
              <w:lang w:eastAsia="en-AU"/>
            </w:rPr>
          </w:pPr>
          <w:hyperlink w:anchor="_Toc126918202" w:history="1">
            <w:r w:rsidR="00345606" w:rsidRPr="00345606">
              <w:rPr>
                <w:rStyle w:val="Hyperlink"/>
                <w:b w:val="0"/>
                <w:bCs w:val="0"/>
              </w:rPr>
              <w:t>Key issues to address for the new Act</w:t>
            </w:r>
            <w:r w:rsidR="00345606" w:rsidRPr="00345606">
              <w:rPr>
                <w:b w:val="0"/>
                <w:bCs w:val="0"/>
                <w:webHidden/>
              </w:rPr>
              <w:tab/>
            </w:r>
            <w:r w:rsidR="00345606" w:rsidRPr="00345606">
              <w:rPr>
                <w:b w:val="0"/>
                <w:bCs w:val="0"/>
                <w:webHidden/>
              </w:rPr>
              <w:fldChar w:fldCharType="begin"/>
            </w:r>
            <w:r w:rsidR="00345606" w:rsidRPr="00345606">
              <w:rPr>
                <w:b w:val="0"/>
                <w:bCs w:val="0"/>
                <w:webHidden/>
              </w:rPr>
              <w:instrText xml:space="preserve"> PAGEREF _Toc126918202 \h </w:instrText>
            </w:r>
            <w:r w:rsidR="00345606" w:rsidRPr="00345606">
              <w:rPr>
                <w:b w:val="0"/>
                <w:bCs w:val="0"/>
                <w:webHidden/>
              </w:rPr>
            </w:r>
            <w:r w:rsidR="00345606" w:rsidRPr="00345606">
              <w:rPr>
                <w:b w:val="0"/>
                <w:bCs w:val="0"/>
                <w:webHidden/>
              </w:rPr>
              <w:fldChar w:fldCharType="separate"/>
            </w:r>
            <w:r w:rsidR="00D323D6">
              <w:rPr>
                <w:b w:val="0"/>
                <w:bCs w:val="0"/>
                <w:webHidden/>
              </w:rPr>
              <w:t>7</w:t>
            </w:r>
            <w:r w:rsidR="00345606" w:rsidRPr="00345606">
              <w:rPr>
                <w:b w:val="0"/>
                <w:bCs w:val="0"/>
                <w:webHidden/>
              </w:rPr>
              <w:fldChar w:fldCharType="end"/>
            </w:r>
          </w:hyperlink>
        </w:p>
        <w:p w14:paraId="38980631" w14:textId="78115926" w:rsidR="00345606" w:rsidRPr="00345606" w:rsidRDefault="00FA2E14" w:rsidP="00345606">
          <w:pPr>
            <w:pStyle w:val="TOC2"/>
            <w:rPr>
              <w:rFonts w:asciiTheme="minorHAnsi" w:eastAsiaTheme="minorEastAsia" w:hAnsiTheme="minorHAnsi" w:cstheme="minorBidi"/>
              <w:sz w:val="22"/>
              <w:szCs w:val="22"/>
              <w:lang w:eastAsia="en-AU"/>
            </w:rPr>
          </w:pPr>
          <w:hyperlink w:anchor="_Toc126918203" w:history="1">
            <w:r w:rsidR="00345606" w:rsidRPr="00345606">
              <w:rPr>
                <w:rStyle w:val="Hyperlink"/>
              </w:rPr>
              <w:t>Over-arching principles</w:t>
            </w:r>
            <w:r w:rsidR="00345606" w:rsidRPr="00345606">
              <w:rPr>
                <w:webHidden/>
              </w:rPr>
              <w:tab/>
            </w:r>
            <w:r w:rsidR="00345606" w:rsidRPr="00345606">
              <w:rPr>
                <w:webHidden/>
              </w:rPr>
              <w:fldChar w:fldCharType="begin"/>
            </w:r>
            <w:r w:rsidR="00345606" w:rsidRPr="00345606">
              <w:rPr>
                <w:webHidden/>
              </w:rPr>
              <w:instrText xml:space="preserve"> PAGEREF _Toc126918203 \h </w:instrText>
            </w:r>
            <w:r w:rsidR="00345606" w:rsidRPr="00345606">
              <w:rPr>
                <w:webHidden/>
              </w:rPr>
            </w:r>
            <w:r w:rsidR="00345606" w:rsidRPr="00345606">
              <w:rPr>
                <w:webHidden/>
              </w:rPr>
              <w:fldChar w:fldCharType="separate"/>
            </w:r>
            <w:r w:rsidR="00D323D6">
              <w:rPr>
                <w:webHidden/>
              </w:rPr>
              <w:t>7</w:t>
            </w:r>
            <w:r w:rsidR="00345606" w:rsidRPr="00345606">
              <w:rPr>
                <w:webHidden/>
              </w:rPr>
              <w:fldChar w:fldCharType="end"/>
            </w:r>
          </w:hyperlink>
        </w:p>
        <w:p w14:paraId="3B32681B" w14:textId="53EFAC77" w:rsidR="00345606" w:rsidRPr="00345606" w:rsidRDefault="00FA2E14" w:rsidP="00345606">
          <w:pPr>
            <w:pStyle w:val="TOC2"/>
            <w:rPr>
              <w:rFonts w:asciiTheme="minorHAnsi" w:eastAsiaTheme="minorEastAsia" w:hAnsiTheme="minorHAnsi" w:cstheme="minorBidi"/>
              <w:sz w:val="22"/>
              <w:szCs w:val="22"/>
              <w:lang w:eastAsia="en-AU"/>
            </w:rPr>
          </w:pPr>
          <w:hyperlink w:anchor="_Toc126918204" w:history="1">
            <w:r w:rsidR="00345606" w:rsidRPr="00345606">
              <w:rPr>
                <w:rStyle w:val="Hyperlink"/>
              </w:rPr>
              <w:t>1.</w:t>
            </w:r>
            <w:r w:rsidR="00345606" w:rsidRPr="00345606">
              <w:rPr>
                <w:rFonts w:asciiTheme="minorHAnsi" w:eastAsiaTheme="minorEastAsia" w:hAnsiTheme="minorHAnsi" w:cstheme="minorBidi"/>
                <w:sz w:val="22"/>
                <w:szCs w:val="22"/>
                <w:lang w:eastAsia="en-AU"/>
              </w:rPr>
              <w:tab/>
            </w:r>
            <w:r w:rsidR="00345606" w:rsidRPr="00345606">
              <w:rPr>
                <w:rStyle w:val="Hyperlink"/>
              </w:rPr>
              <w:t>Use the new Act for transformative change for people with disability as rights-holders</w:t>
            </w:r>
            <w:r w:rsidR="00345606" w:rsidRPr="00345606">
              <w:rPr>
                <w:webHidden/>
              </w:rPr>
              <w:tab/>
            </w:r>
            <w:r w:rsidR="00345606" w:rsidRPr="00345606">
              <w:rPr>
                <w:webHidden/>
              </w:rPr>
              <w:fldChar w:fldCharType="begin"/>
            </w:r>
            <w:r w:rsidR="00345606" w:rsidRPr="00345606">
              <w:rPr>
                <w:webHidden/>
              </w:rPr>
              <w:instrText xml:space="preserve"> PAGEREF _Toc126918204 \h </w:instrText>
            </w:r>
            <w:r w:rsidR="00345606" w:rsidRPr="00345606">
              <w:rPr>
                <w:webHidden/>
              </w:rPr>
            </w:r>
            <w:r w:rsidR="00345606" w:rsidRPr="00345606">
              <w:rPr>
                <w:webHidden/>
              </w:rPr>
              <w:fldChar w:fldCharType="separate"/>
            </w:r>
            <w:r w:rsidR="00D323D6">
              <w:rPr>
                <w:webHidden/>
              </w:rPr>
              <w:t>8</w:t>
            </w:r>
            <w:r w:rsidR="00345606" w:rsidRPr="00345606">
              <w:rPr>
                <w:webHidden/>
              </w:rPr>
              <w:fldChar w:fldCharType="end"/>
            </w:r>
          </w:hyperlink>
        </w:p>
        <w:p w14:paraId="17D0B9A4" w14:textId="0F71D469" w:rsidR="00345606" w:rsidRPr="00345606" w:rsidRDefault="00FA2E14" w:rsidP="00345606">
          <w:pPr>
            <w:pStyle w:val="TOC2"/>
            <w:rPr>
              <w:rFonts w:asciiTheme="minorHAnsi" w:eastAsiaTheme="minorEastAsia" w:hAnsiTheme="minorHAnsi" w:cstheme="minorBidi"/>
              <w:sz w:val="22"/>
              <w:szCs w:val="22"/>
              <w:lang w:eastAsia="en-AU"/>
            </w:rPr>
          </w:pPr>
          <w:hyperlink w:anchor="_Toc126918205" w:history="1">
            <w:r w:rsidR="00345606" w:rsidRPr="00345606">
              <w:rPr>
                <w:rStyle w:val="Hyperlink"/>
              </w:rPr>
              <w:t>2.</w:t>
            </w:r>
            <w:r w:rsidR="00345606" w:rsidRPr="00345606">
              <w:rPr>
                <w:rFonts w:asciiTheme="minorHAnsi" w:eastAsiaTheme="minorEastAsia" w:hAnsiTheme="minorHAnsi" w:cstheme="minorBidi"/>
                <w:sz w:val="22"/>
                <w:szCs w:val="22"/>
                <w:lang w:eastAsia="en-AU"/>
              </w:rPr>
              <w:tab/>
            </w:r>
            <w:r w:rsidR="00345606" w:rsidRPr="00345606">
              <w:rPr>
                <w:rStyle w:val="Hyperlink"/>
              </w:rPr>
              <w:t>Put people with disability at the centre of the new Act through co-design and ongoing governance/oversight</w:t>
            </w:r>
            <w:r w:rsidR="00345606" w:rsidRPr="00345606">
              <w:rPr>
                <w:webHidden/>
              </w:rPr>
              <w:tab/>
            </w:r>
            <w:r w:rsidR="00345606" w:rsidRPr="00345606">
              <w:rPr>
                <w:webHidden/>
              </w:rPr>
              <w:fldChar w:fldCharType="begin"/>
            </w:r>
            <w:r w:rsidR="00345606" w:rsidRPr="00345606">
              <w:rPr>
                <w:webHidden/>
              </w:rPr>
              <w:instrText xml:space="preserve"> PAGEREF _Toc126918205 \h </w:instrText>
            </w:r>
            <w:r w:rsidR="00345606" w:rsidRPr="00345606">
              <w:rPr>
                <w:webHidden/>
              </w:rPr>
            </w:r>
            <w:r w:rsidR="00345606" w:rsidRPr="00345606">
              <w:rPr>
                <w:webHidden/>
              </w:rPr>
              <w:fldChar w:fldCharType="separate"/>
            </w:r>
            <w:r w:rsidR="00D323D6">
              <w:rPr>
                <w:webHidden/>
              </w:rPr>
              <w:t>10</w:t>
            </w:r>
            <w:r w:rsidR="00345606" w:rsidRPr="00345606">
              <w:rPr>
                <w:webHidden/>
              </w:rPr>
              <w:fldChar w:fldCharType="end"/>
            </w:r>
          </w:hyperlink>
        </w:p>
        <w:p w14:paraId="3D6E7649" w14:textId="29BD0866" w:rsidR="00345606" w:rsidRPr="00345606" w:rsidRDefault="00FA2E14" w:rsidP="00345606">
          <w:pPr>
            <w:pStyle w:val="TOC2"/>
            <w:rPr>
              <w:rFonts w:asciiTheme="minorHAnsi" w:eastAsiaTheme="minorEastAsia" w:hAnsiTheme="minorHAnsi" w:cstheme="minorBidi"/>
              <w:sz w:val="22"/>
              <w:szCs w:val="22"/>
              <w:lang w:eastAsia="en-AU"/>
            </w:rPr>
          </w:pPr>
          <w:hyperlink w:anchor="_Toc126918206" w:history="1">
            <w:r w:rsidR="00345606" w:rsidRPr="00345606">
              <w:rPr>
                <w:rStyle w:val="Hyperlink"/>
              </w:rPr>
              <w:t>3.</w:t>
            </w:r>
            <w:r w:rsidR="00345606" w:rsidRPr="00345606">
              <w:rPr>
                <w:rFonts w:asciiTheme="minorHAnsi" w:eastAsiaTheme="minorEastAsia" w:hAnsiTheme="minorHAnsi" w:cstheme="minorBidi"/>
                <w:sz w:val="22"/>
                <w:szCs w:val="22"/>
                <w:lang w:eastAsia="en-AU"/>
              </w:rPr>
              <w:tab/>
            </w:r>
            <w:r w:rsidR="00345606" w:rsidRPr="00345606">
              <w:rPr>
                <w:rStyle w:val="Hyperlink"/>
              </w:rPr>
              <w:t>Make sure everything funded or enabled under the new Act advances the rights of people with disability as equal citizens</w:t>
            </w:r>
            <w:r w:rsidR="00345606" w:rsidRPr="00345606">
              <w:rPr>
                <w:webHidden/>
              </w:rPr>
              <w:tab/>
            </w:r>
            <w:r w:rsidR="00345606" w:rsidRPr="00345606">
              <w:rPr>
                <w:webHidden/>
              </w:rPr>
              <w:fldChar w:fldCharType="begin"/>
            </w:r>
            <w:r w:rsidR="00345606" w:rsidRPr="00345606">
              <w:rPr>
                <w:webHidden/>
              </w:rPr>
              <w:instrText xml:space="preserve"> PAGEREF _Toc126918206 \h </w:instrText>
            </w:r>
            <w:r w:rsidR="00345606" w:rsidRPr="00345606">
              <w:rPr>
                <w:webHidden/>
              </w:rPr>
            </w:r>
            <w:r w:rsidR="00345606" w:rsidRPr="00345606">
              <w:rPr>
                <w:webHidden/>
              </w:rPr>
              <w:fldChar w:fldCharType="separate"/>
            </w:r>
            <w:r w:rsidR="00D323D6">
              <w:rPr>
                <w:webHidden/>
              </w:rPr>
              <w:t>12</w:t>
            </w:r>
            <w:r w:rsidR="00345606" w:rsidRPr="00345606">
              <w:rPr>
                <w:webHidden/>
              </w:rPr>
              <w:fldChar w:fldCharType="end"/>
            </w:r>
          </w:hyperlink>
        </w:p>
        <w:p w14:paraId="51BCA0B7" w14:textId="62FC994C" w:rsidR="00345606" w:rsidRPr="00345606" w:rsidRDefault="00FA2E14" w:rsidP="00345606">
          <w:pPr>
            <w:pStyle w:val="TOC2"/>
            <w:rPr>
              <w:rFonts w:asciiTheme="minorHAnsi" w:eastAsiaTheme="minorEastAsia" w:hAnsiTheme="minorHAnsi" w:cstheme="minorBidi"/>
              <w:sz w:val="22"/>
              <w:szCs w:val="22"/>
              <w:lang w:eastAsia="en-AU"/>
            </w:rPr>
          </w:pPr>
          <w:hyperlink w:anchor="_Toc126918207" w:history="1">
            <w:r w:rsidR="00345606" w:rsidRPr="00345606">
              <w:rPr>
                <w:rStyle w:val="Hyperlink"/>
              </w:rPr>
              <w:t>4.</w:t>
            </w:r>
            <w:r w:rsidR="00345606" w:rsidRPr="00345606">
              <w:rPr>
                <w:rFonts w:asciiTheme="minorHAnsi" w:eastAsiaTheme="minorEastAsia" w:hAnsiTheme="minorHAnsi" w:cstheme="minorBidi"/>
                <w:sz w:val="22"/>
                <w:szCs w:val="22"/>
                <w:lang w:eastAsia="en-AU"/>
              </w:rPr>
              <w:tab/>
            </w:r>
            <w:r w:rsidR="00345606" w:rsidRPr="00345606">
              <w:rPr>
                <w:rStyle w:val="Hyperlink"/>
              </w:rPr>
              <w:t>Make sure the Act recognises the strength and diversity of people with disability</w:t>
            </w:r>
            <w:r w:rsidR="00345606" w:rsidRPr="00345606">
              <w:rPr>
                <w:webHidden/>
              </w:rPr>
              <w:tab/>
            </w:r>
            <w:r w:rsidR="00345606" w:rsidRPr="00345606">
              <w:rPr>
                <w:webHidden/>
              </w:rPr>
              <w:fldChar w:fldCharType="begin"/>
            </w:r>
            <w:r w:rsidR="00345606" w:rsidRPr="00345606">
              <w:rPr>
                <w:webHidden/>
              </w:rPr>
              <w:instrText xml:space="preserve"> PAGEREF _Toc126918207 \h </w:instrText>
            </w:r>
            <w:r w:rsidR="00345606" w:rsidRPr="00345606">
              <w:rPr>
                <w:webHidden/>
              </w:rPr>
            </w:r>
            <w:r w:rsidR="00345606" w:rsidRPr="00345606">
              <w:rPr>
                <w:webHidden/>
              </w:rPr>
              <w:fldChar w:fldCharType="separate"/>
            </w:r>
            <w:r w:rsidR="00D323D6">
              <w:rPr>
                <w:webHidden/>
              </w:rPr>
              <w:t>19</w:t>
            </w:r>
            <w:r w:rsidR="00345606" w:rsidRPr="00345606">
              <w:rPr>
                <w:webHidden/>
              </w:rPr>
              <w:fldChar w:fldCharType="end"/>
            </w:r>
          </w:hyperlink>
        </w:p>
        <w:p w14:paraId="4C6E7049" w14:textId="6EDB2704" w:rsidR="00345606" w:rsidRPr="00345606" w:rsidRDefault="00FA2E14" w:rsidP="00345606">
          <w:pPr>
            <w:pStyle w:val="TOC2"/>
            <w:rPr>
              <w:rFonts w:asciiTheme="minorHAnsi" w:eastAsiaTheme="minorEastAsia" w:hAnsiTheme="minorHAnsi" w:cstheme="minorBidi"/>
              <w:sz w:val="22"/>
              <w:szCs w:val="22"/>
              <w:lang w:eastAsia="en-AU"/>
            </w:rPr>
          </w:pPr>
          <w:hyperlink w:anchor="_Toc126918208" w:history="1">
            <w:r w:rsidR="00345606" w:rsidRPr="00345606">
              <w:rPr>
                <w:rStyle w:val="Hyperlink"/>
              </w:rPr>
              <w:t>5.</w:t>
            </w:r>
            <w:r w:rsidR="00345606" w:rsidRPr="00345606">
              <w:rPr>
                <w:rFonts w:asciiTheme="minorHAnsi" w:eastAsiaTheme="minorEastAsia" w:hAnsiTheme="minorHAnsi" w:cstheme="minorBidi"/>
                <w:sz w:val="22"/>
                <w:szCs w:val="22"/>
                <w:lang w:eastAsia="en-AU"/>
              </w:rPr>
              <w:tab/>
            </w:r>
            <w:r w:rsidR="00345606" w:rsidRPr="00345606">
              <w:rPr>
                <w:rStyle w:val="Hyperlink"/>
              </w:rPr>
              <w:t>Use the new Act to drive cohesive interaction between it and other legislation and policy reform agendas and responsibilities</w:t>
            </w:r>
            <w:r w:rsidR="00345606" w:rsidRPr="00345606">
              <w:rPr>
                <w:webHidden/>
              </w:rPr>
              <w:tab/>
            </w:r>
            <w:r w:rsidR="00345606" w:rsidRPr="00345606">
              <w:rPr>
                <w:webHidden/>
              </w:rPr>
              <w:fldChar w:fldCharType="begin"/>
            </w:r>
            <w:r w:rsidR="00345606" w:rsidRPr="00345606">
              <w:rPr>
                <w:webHidden/>
              </w:rPr>
              <w:instrText xml:space="preserve"> PAGEREF _Toc126918208 \h </w:instrText>
            </w:r>
            <w:r w:rsidR="00345606" w:rsidRPr="00345606">
              <w:rPr>
                <w:webHidden/>
              </w:rPr>
            </w:r>
            <w:r w:rsidR="00345606" w:rsidRPr="00345606">
              <w:rPr>
                <w:webHidden/>
              </w:rPr>
              <w:fldChar w:fldCharType="separate"/>
            </w:r>
            <w:r w:rsidR="00D323D6">
              <w:rPr>
                <w:webHidden/>
              </w:rPr>
              <w:t>22</w:t>
            </w:r>
            <w:r w:rsidR="00345606" w:rsidRPr="00345606">
              <w:rPr>
                <w:webHidden/>
              </w:rPr>
              <w:fldChar w:fldCharType="end"/>
            </w:r>
          </w:hyperlink>
        </w:p>
        <w:p w14:paraId="43D67843" w14:textId="0C62D9A2" w:rsidR="00345606" w:rsidRPr="00345606" w:rsidRDefault="00FA2E14" w:rsidP="00345606">
          <w:pPr>
            <w:pStyle w:val="TOC2"/>
            <w:rPr>
              <w:rFonts w:asciiTheme="minorHAnsi" w:eastAsiaTheme="minorEastAsia" w:hAnsiTheme="minorHAnsi" w:cstheme="minorBidi"/>
              <w:sz w:val="22"/>
              <w:szCs w:val="22"/>
              <w:lang w:eastAsia="en-AU"/>
            </w:rPr>
          </w:pPr>
          <w:hyperlink w:anchor="_Toc126918209" w:history="1">
            <w:r w:rsidR="00345606" w:rsidRPr="00345606">
              <w:rPr>
                <w:rStyle w:val="Hyperlink"/>
              </w:rPr>
              <w:t>6.</w:t>
            </w:r>
            <w:r w:rsidR="00345606" w:rsidRPr="00345606">
              <w:rPr>
                <w:rFonts w:asciiTheme="minorHAnsi" w:eastAsiaTheme="minorEastAsia" w:hAnsiTheme="minorHAnsi" w:cstheme="minorBidi"/>
                <w:sz w:val="22"/>
                <w:szCs w:val="22"/>
                <w:lang w:eastAsia="en-AU"/>
              </w:rPr>
              <w:tab/>
            </w:r>
            <w:r w:rsidR="00345606" w:rsidRPr="00345606">
              <w:rPr>
                <w:rStyle w:val="Hyperlink"/>
              </w:rPr>
              <w:t>Make sure relevant recommendations of previous Reviews are reflected and implemented</w:t>
            </w:r>
            <w:r w:rsidR="00345606" w:rsidRPr="00345606">
              <w:rPr>
                <w:webHidden/>
              </w:rPr>
              <w:tab/>
            </w:r>
            <w:r w:rsidR="00345606" w:rsidRPr="00345606">
              <w:rPr>
                <w:webHidden/>
              </w:rPr>
              <w:fldChar w:fldCharType="begin"/>
            </w:r>
            <w:r w:rsidR="00345606" w:rsidRPr="00345606">
              <w:rPr>
                <w:webHidden/>
              </w:rPr>
              <w:instrText xml:space="preserve"> PAGEREF _Toc126918209 \h </w:instrText>
            </w:r>
            <w:r w:rsidR="00345606" w:rsidRPr="00345606">
              <w:rPr>
                <w:webHidden/>
              </w:rPr>
            </w:r>
            <w:r w:rsidR="00345606" w:rsidRPr="00345606">
              <w:rPr>
                <w:webHidden/>
              </w:rPr>
              <w:fldChar w:fldCharType="separate"/>
            </w:r>
            <w:r w:rsidR="00D323D6">
              <w:rPr>
                <w:webHidden/>
              </w:rPr>
              <w:t>24</w:t>
            </w:r>
            <w:r w:rsidR="00345606" w:rsidRPr="00345606">
              <w:rPr>
                <w:webHidden/>
              </w:rPr>
              <w:fldChar w:fldCharType="end"/>
            </w:r>
          </w:hyperlink>
        </w:p>
        <w:p w14:paraId="15D070B8" w14:textId="64EF55A4" w:rsidR="00345606" w:rsidRDefault="00FA2E14">
          <w:pPr>
            <w:pStyle w:val="TOC1"/>
            <w:rPr>
              <w:rFonts w:asciiTheme="minorHAnsi" w:eastAsiaTheme="minorEastAsia" w:hAnsiTheme="minorHAnsi" w:cstheme="minorBidi"/>
              <w:b w:val="0"/>
              <w:bCs w:val="0"/>
              <w:sz w:val="22"/>
              <w:szCs w:val="22"/>
              <w:lang w:eastAsia="en-AU"/>
            </w:rPr>
          </w:pPr>
          <w:hyperlink w:anchor="_Toc126918210" w:history="1">
            <w:r w:rsidR="00345606" w:rsidRPr="000A037D">
              <w:rPr>
                <w:rStyle w:val="Hyperlink"/>
              </w:rPr>
              <w:t>Conclusion</w:t>
            </w:r>
            <w:r w:rsidR="00345606">
              <w:rPr>
                <w:webHidden/>
              </w:rPr>
              <w:tab/>
            </w:r>
            <w:r w:rsidR="00345606">
              <w:rPr>
                <w:webHidden/>
              </w:rPr>
              <w:fldChar w:fldCharType="begin"/>
            </w:r>
            <w:r w:rsidR="00345606">
              <w:rPr>
                <w:webHidden/>
              </w:rPr>
              <w:instrText xml:space="preserve"> PAGEREF _Toc126918210 \h </w:instrText>
            </w:r>
            <w:r w:rsidR="00345606">
              <w:rPr>
                <w:webHidden/>
              </w:rPr>
            </w:r>
            <w:r w:rsidR="00345606">
              <w:rPr>
                <w:webHidden/>
              </w:rPr>
              <w:fldChar w:fldCharType="separate"/>
            </w:r>
            <w:r w:rsidR="00D323D6">
              <w:rPr>
                <w:webHidden/>
              </w:rPr>
              <w:t>25</w:t>
            </w:r>
            <w:r w:rsidR="00345606">
              <w:rPr>
                <w:webHidden/>
              </w:rPr>
              <w:fldChar w:fldCharType="end"/>
            </w:r>
          </w:hyperlink>
        </w:p>
        <w:p w14:paraId="7880F62B" w14:textId="415C0D26" w:rsidR="00345606" w:rsidRDefault="00FA2E14">
          <w:pPr>
            <w:pStyle w:val="TOC1"/>
            <w:rPr>
              <w:rFonts w:asciiTheme="minorHAnsi" w:eastAsiaTheme="minorEastAsia" w:hAnsiTheme="minorHAnsi" w:cstheme="minorBidi"/>
              <w:b w:val="0"/>
              <w:bCs w:val="0"/>
              <w:sz w:val="22"/>
              <w:szCs w:val="22"/>
              <w:lang w:eastAsia="en-AU"/>
            </w:rPr>
          </w:pPr>
          <w:hyperlink w:anchor="_Toc126918211" w:history="1">
            <w:r w:rsidR="00345606" w:rsidRPr="000A037D">
              <w:rPr>
                <w:rStyle w:val="Hyperlink"/>
              </w:rPr>
              <w:t>Endnotes</w:t>
            </w:r>
            <w:r w:rsidR="00345606">
              <w:rPr>
                <w:webHidden/>
              </w:rPr>
              <w:tab/>
            </w:r>
            <w:r w:rsidR="00345606">
              <w:rPr>
                <w:webHidden/>
              </w:rPr>
              <w:fldChar w:fldCharType="begin"/>
            </w:r>
            <w:r w:rsidR="00345606">
              <w:rPr>
                <w:webHidden/>
              </w:rPr>
              <w:instrText xml:space="preserve"> PAGEREF _Toc126918211 \h </w:instrText>
            </w:r>
            <w:r w:rsidR="00345606">
              <w:rPr>
                <w:webHidden/>
              </w:rPr>
            </w:r>
            <w:r w:rsidR="00345606">
              <w:rPr>
                <w:webHidden/>
              </w:rPr>
              <w:fldChar w:fldCharType="separate"/>
            </w:r>
            <w:r w:rsidR="00D323D6">
              <w:rPr>
                <w:webHidden/>
              </w:rPr>
              <w:t>26</w:t>
            </w:r>
            <w:r w:rsidR="00345606">
              <w:rPr>
                <w:webHidden/>
              </w:rPr>
              <w:fldChar w:fldCharType="end"/>
            </w:r>
          </w:hyperlink>
        </w:p>
        <w:p w14:paraId="1113EB29" w14:textId="0670B9B9" w:rsidR="007421E8" w:rsidRDefault="007421E8">
          <w:r>
            <w:rPr>
              <w:b/>
              <w:bCs/>
              <w:noProof/>
            </w:rPr>
            <w:fldChar w:fldCharType="end"/>
          </w:r>
        </w:p>
      </w:sdtContent>
    </w:sdt>
    <w:p w14:paraId="21EA0EBD" w14:textId="5585D22F" w:rsidR="000B4214" w:rsidRPr="004856D9" w:rsidRDefault="000B4214">
      <w:pPr>
        <w:rPr>
          <w:rFonts w:ascii="Arial" w:hAnsi="Arial" w:cs="Arial"/>
        </w:rPr>
      </w:pPr>
    </w:p>
    <w:p w14:paraId="0825893B" w14:textId="02B3A36B" w:rsidR="00C93A7E" w:rsidRDefault="00C93A7E"/>
    <w:p w14:paraId="7748F36F" w14:textId="77777777" w:rsidR="002E5F53" w:rsidRDefault="002E5F53" w:rsidP="00622D55">
      <w:pPr>
        <w:pStyle w:val="Heading1"/>
        <w:spacing w:after="240"/>
        <w:rPr>
          <w:rFonts w:ascii="Arial" w:hAnsi="Arial" w:cs="Arial"/>
          <w:b/>
          <w:bCs/>
          <w:color w:val="auto"/>
        </w:rPr>
        <w:sectPr w:rsidR="002E5F53" w:rsidSect="00F14119">
          <w:headerReference w:type="default" r:id="rId12"/>
          <w:footerReference w:type="even" r:id="rId13"/>
          <w:footerReference w:type="default" r:id="rId14"/>
          <w:headerReference w:type="first" r:id="rId15"/>
          <w:endnotePr>
            <w:numFmt w:val="decimal"/>
          </w:endnotePr>
          <w:pgSz w:w="11906" w:h="16838"/>
          <w:pgMar w:top="1440" w:right="1440" w:bottom="1440" w:left="1440" w:header="708" w:footer="708" w:gutter="0"/>
          <w:pgNumType w:start="0"/>
          <w:cols w:space="708"/>
          <w:titlePg/>
          <w:docGrid w:linePitch="360"/>
        </w:sectPr>
      </w:pPr>
      <w:bookmarkStart w:id="0" w:name="_Toc125043971"/>
    </w:p>
    <w:p w14:paraId="13864234" w14:textId="587F4717" w:rsidR="00622D55" w:rsidRDefault="00622D55" w:rsidP="00622D55">
      <w:pPr>
        <w:pStyle w:val="Heading1"/>
        <w:spacing w:after="240"/>
        <w:rPr>
          <w:rFonts w:ascii="Arial" w:hAnsi="Arial" w:cs="Arial"/>
          <w:b/>
          <w:bCs/>
          <w:color w:val="auto"/>
        </w:rPr>
      </w:pPr>
      <w:bookmarkStart w:id="1" w:name="_Toc126918197"/>
      <w:r>
        <w:rPr>
          <w:rFonts w:ascii="Arial" w:hAnsi="Arial" w:cs="Arial"/>
          <w:b/>
          <w:bCs/>
          <w:color w:val="auto"/>
        </w:rPr>
        <w:t xml:space="preserve">Acknowledgements and </w:t>
      </w:r>
      <w:r w:rsidR="00784706">
        <w:rPr>
          <w:rFonts w:ascii="Arial" w:hAnsi="Arial" w:cs="Arial"/>
          <w:b/>
          <w:bCs/>
          <w:color w:val="auto"/>
        </w:rPr>
        <w:t>style</w:t>
      </w:r>
      <w:r>
        <w:rPr>
          <w:rFonts w:ascii="Arial" w:hAnsi="Arial" w:cs="Arial"/>
          <w:b/>
          <w:bCs/>
          <w:color w:val="auto"/>
        </w:rPr>
        <w:t xml:space="preserve"> note</w:t>
      </w:r>
      <w:bookmarkEnd w:id="0"/>
      <w:bookmarkEnd w:id="1"/>
      <w:r w:rsidRPr="3F2AE31E">
        <w:rPr>
          <w:rFonts w:ascii="Arial" w:hAnsi="Arial" w:cs="Arial"/>
          <w:b/>
          <w:bCs/>
          <w:color w:val="auto"/>
        </w:rPr>
        <w:t xml:space="preserve"> </w:t>
      </w:r>
    </w:p>
    <w:p w14:paraId="7FF48E5B" w14:textId="0D9BD0FD" w:rsidR="009D7B93" w:rsidRPr="003A29C5" w:rsidRDefault="009D7B93" w:rsidP="002D59CC">
      <w:pPr>
        <w:pStyle w:val="Default"/>
        <w:spacing w:after="160" w:line="300" w:lineRule="auto"/>
      </w:pPr>
      <w:r w:rsidRPr="003A29C5">
        <w:t>The organisations contributing to this submission acknowledge</w:t>
      </w:r>
      <w:r w:rsidR="00AB42EE" w:rsidRPr="003A29C5">
        <w:t xml:space="preserve"> </w:t>
      </w:r>
      <w:r w:rsidRPr="003A29C5">
        <w:t xml:space="preserve">all the </w:t>
      </w:r>
      <w:r w:rsidR="00DB49D8">
        <w:t>individuals</w:t>
      </w:r>
      <w:r w:rsidRPr="003A29C5">
        <w:t xml:space="preserve"> who </w:t>
      </w:r>
      <w:r w:rsidR="0033250B" w:rsidRPr="003A29C5">
        <w:t>lent</w:t>
      </w:r>
      <w:r w:rsidRPr="003A29C5">
        <w:t xml:space="preserve"> their time and expertise to </w:t>
      </w:r>
      <w:r w:rsidR="001A7D46" w:rsidRPr="003A29C5">
        <w:t>its development</w:t>
      </w:r>
      <w:r w:rsidRPr="003A29C5">
        <w:t xml:space="preserve">. This </w:t>
      </w:r>
      <w:r w:rsidR="001A7D46" w:rsidRPr="003A29C5">
        <w:t>submission</w:t>
      </w:r>
      <w:r w:rsidRPr="003A29C5">
        <w:t xml:space="preserve"> would not have been possible without </w:t>
      </w:r>
      <w:r w:rsidR="00FF69E8" w:rsidRPr="003A29C5">
        <w:t>these efforts</w:t>
      </w:r>
      <w:r w:rsidRPr="003A29C5">
        <w:t xml:space="preserve">. </w:t>
      </w:r>
    </w:p>
    <w:p w14:paraId="1C627651" w14:textId="04E93FC1" w:rsidR="006B1399" w:rsidRPr="003A29C5" w:rsidRDefault="009D7B93" w:rsidP="002D59CC">
      <w:pPr>
        <w:spacing w:after="160" w:line="300" w:lineRule="auto"/>
        <w:rPr>
          <w:rFonts w:ascii="Arial" w:hAnsi="Arial" w:cs="Arial"/>
        </w:rPr>
      </w:pPr>
      <w:r w:rsidRPr="003A29C5">
        <w:rPr>
          <w:rFonts w:ascii="Arial" w:hAnsi="Arial" w:cs="Arial"/>
        </w:rPr>
        <w:t>Th</w:t>
      </w:r>
      <w:r w:rsidR="001A7D46" w:rsidRPr="003A29C5">
        <w:rPr>
          <w:rFonts w:ascii="Arial" w:hAnsi="Arial" w:cs="Arial"/>
        </w:rPr>
        <w:t>is</w:t>
      </w:r>
      <w:r w:rsidRPr="003A29C5">
        <w:rPr>
          <w:rFonts w:ascii="Arial" w:hAnsi="Arial" w:cs="Arial"/>
        </w:rPr>
        <w:t xml:space="preserve"> </w:t>
      </w:r>
      <w:r w:rsidR="001A7D46" w:rsidRPr="003A29C5">
        <w:rPr>
          <w:rFonts w:ascii="Arial" w:hAnsi="Arial" w:cs="Arial"/>
        </w:rPr>
        <w:t>submission</w:t>
      </w:r>
      <w:r w:rsidRPr="003A29C5">
        <w:rPr>
          <w:rFonts w:ascii="Arial" w:hAnsi="Arial" w:cs="Arial"/>
        </w:rPr>
        <w:t xml:space="preserve"> is written in person first language (i.e. person/people with disability) to match the language </w:t>
      </w:r>
      <w:r w:rsidR="007B5293" w:rsidRPr="003A29C5">
        <w:rPr>
          <w:rFonts w:ascii="Arial" w:hAnsi="Arial" w:cs="Arial"/>
        </w:rPr>
        <w:t xml:space="preserve">commonly used by the Australian </w:t>
      </w:r>
      <w:r w:rsidR="00915D51">
        <w:rPr>
          <w:rFonts w:ascii="Arial" w:hAnsi="Arial" w:cs="Arial"/>
        </w:rPr>
        <w:t>G</w:t>
      </w:r>
      <w:r w:rsidR="007B5293" w:rsidRPr="003A29C5">
        <w:rPr>
          <w:rFonts w:ascii="Arial" w:hAnsi="Arial" w:cs="Arial"/>
        </w:rPr>
        <w:t>overnment</w:t>
      </w:r>
      <w:r w:rsidRPr="003A29C5">
        <w:rPr>
          <w:rFonts w:ascii="Arial" w:hAnsi="Arial" w:cs="Arial"/>
        </w:rPr>
        <w:t>.</w:t>
      </w:r>
    </w:p>
    <w:p w14:paraId="5CFF45A2" w14:textId="42554DCE" w:rsidR="000E2CB2" w:rsidRDefault="006B1399" w:rsidP="002D59CC">
      <w:pPr>
        <w:spacing w:after="160" w:line="300" w:lineRule="auto"/>
        <w:rPr>
          <w:rFonts w:ascii="Arial" w:hAnsi="Arial" w:cs="Arial"/>
        </w:rPr>
      </w:pPr>
      <w:r w:rsidRPr="003A29C5">
        <w:rPr>
          <w:rFonts w:ascii="Arial" w:hAnsi="Arial" w:cs="Arial"/>
        </w:rPr>
        <w:t xml:space="preserve">The submission was prepared with the assistance of the </w:t>
      </w:r>
      <w:r w:rsidR="003A29C5" w:rsidRPr="003A29C5">
        <w:rPr>
          <w:rFonts w:ascii="Arial" w:hAnsi="Arial" w:cs="Arial"/>
        </w:rPr>
        <w:t xml:space="preserve">Coordinator, </w:t>
      </w:r>
      <w:r w:rsidRPr="003A29C5">
        <w:rPr>
          <w:rFonts w:ascii="Arial" w:hAnsi="Arial" w:cs="Arial"/>
        </w:rPr>
        <w:t>Secretariat</w:t>
      </w:r>
      <w:r w:rsidR="003A29C5" w:rsidRPr="003A29C5">
        <w:rPr>
          <w:rFonts w:ascii="Arial" w:hAnsi="Arial" w:cs="Arial"/>
        </w:rPr>
        <w:t xml:space="preserve"> on National Systemic Advocacy.</w:t>
      </w:r>
      <w:r w:rsidR="009D7B93" w:rsidRPr="003A29C5">
        <w:rPr>
          <w:rFonts w:ascii="Arial" w:hAnsi="Arial" w:cs="Arial"/>
        </w:rPr>
        <w:t xml:space="preserve"> </w:t>
      </w:r>
    </w:p>
    <w:p w14:paraId="70859C2D" w14:textId="2B52F98B" w:rsidR="000E2CB2" w:rsidRDefault="000E2CB2" w:rsidP="002D59CC">
      <w:pPr>
        <w:spacing w:after="160" w:line="300" w:lineRule="auto"/>
        <w:rPr>
          <w:rFonts w:ascii="Arial" w:hAnsi="Arial" w:cs="Arial"/>
        </w:rPr>
      </w:pPr>
      <w:r>
        <w:rPr>
          <w:rFonts w:ascii="Arial" w:hAnsi="Arial" w:cs="Arial"/>
        </w:rPr>
        <w:t xml:space="preserve">The </w:t>
      </w:r>
      <w:r w:rsidR="002B6156">
        <w:rPr>
          <w:rFonts w:ascii="Arial" w:hAnsi="Arial" w:cs="Arial"/>
        </w:rPr>
        <w:t>authors</w:t>
      </w:r>
      <w:r w:rsidR="00D97CF7">
        <w:rPr>
          <w:rFonts w:ascii="Arial" w:hAnsi="Arial" w:cs="Arial"/>
        </w:rPr>
        <w:t xml:space="preserve">, </w:t>
      </w:r>
      <w:r w:rsidR="002B6156">
        <w:rPr>
          <w:rFonts w:ascii="Arial" w:hAnsi="Arial" w:cs="Arial"/>
        </w:rPr>
        <w:t xml:space="preserve">organisations </w:t>
      </w:r>
      <w:r w:rsidR="00D97CF7">
        <w:rPr>
          <w:rFonts w:ascii="Arial" w:hAnsi="Arial" w:cs="Arial"/>
        </w:rPr>
        <w:t xml:space="preserve">and individuals </w:t>
      </w:r>
      <w:r w:rsidR="002B6156">
        <w:rPr>
          <w:rFonts w:ascii="Arial" w:hAnsi="Arial" w:cs="Arial"/>
        </w:rPr>
        <w:t>supporting this submission acknowledge the Traditional Owners of the land</w:t>
      </w:r>
      <w:r w:rsidR="007C6503">
        <w:rPr>
          <w:rFonts w:ascii="Arial" w:hAnsi="Arial" w:cs="Arial"/>
        </w:rPr>
        <w:t>s</w:t>
      </w:r>
      <w:r w:rsidR="002B6156">
        <w:rPr>
          <w:rFonts w:ascii="Arial" w:hAnsi="Arial" w:cs="Arial"/>
        </w:rPr>
        <w:t xml:space="preserve"> on which </w:t>
      </w:r>
      <w:r w:rsidR="007C6503">
        <w:rPr>
          <w:rFonts w:ascii="Arial" w:hAnsi="Arial" w:cs="Arial"/>
        </w:rPr>
        <w:t xml:space="preserve">this </w:t>
      </w:r>
      <w:r w:rsidR="00CC0F72">
        <w:rPr>
          <w:rFonts w:ascii="Arial" w:hAnsi="Arial" w:cs="Arial"/>
        </w:rPr>
        <w:t xml:space="preserve">submission </w:t>
      </w:r>
      <w:r w:rsidR="002D59CC">
        <w:rPr>
          <w:rFonts w:ascii="Arial" w:hAnsi="Arial" w:cs="Arial"/>
        </w:rPr>
        <w:t>was developed.</w:t>
      </w:r>
      <w:r w:rsidR="007C6503">
        <w:rPr>
          <w:rFonts w:ascii="Arial" w:hAnsi="Arial" w:cs="Arial"/>
        </w:rPr>
        <w:t xml:space="preserve"> </w:t>
      </w:r>
    </w:p>
    <w:p w14:paraId="509FAB3D" w14:textId="77777777" w:rsidR="008D1A45" w:rsidRDefault="008D1A45">
      <w:pPr>
        <w:rPr>
          <w:rFonts w:ascii="Arial" w:eastAsiaTheme="majorEastAsia" w:hAnsi="Arial" w:cs="Arial"/>
          <w:b/>
          <w:bCs/>
          <w:sz w:val="32"/>
          <w:szCs w:val="32"/>
        </w:rPr>
      </w:pPr>
      <w:r>
        <w:rPr>
          <w:rFonts w:ascii="Arial" w:hAnsi="Arial" w:cs="Arial"/>
          <w:b/>
          <w:bCs/>
        </w:rPr>
        <w:br w:type="page"/>
      </w:r>
    </w:p>
    <w:p w14:paraId="139BEA04" w14:textId="7C2272EB" w:rsidR="00F93C2F" w:rsidRDefault="00B75618" w:rsidP="00F93C2F">
      <w:pPr>
        <w:pStyle w:val="Heading1"/>
        <w:spacing w:after="240"/>
        <w:rPr>
          <w:rFonts w:ascii="Arial" w:hAnsi="Arial" w:cs="Arial"/>
          <w:b/>
          <w:bCs/>
          <w:color w:val="auto"/>
        </w:rPr>
      </w:pPr>
      <w:bookmarkStart w:id="2" w:name="_Toc126918198"/>
      <w:r>
        <w:rPr>
          <w:rFonts w:ascii="Arial" w:hAnsi="Arial" w:cs="Arial"/>
          <w:b/>
          <w:bCs/>
          <w:color w:val="auto"/>
        </w:rPr>
        <w:t>Signatories to this submission</w:t>
      </w:r>
      <w:bookmarkEnd w:id="2"/>
      <w:r w:rsidR="00F93C2F" w:rsidRPr="3F2AE31E">
        <w:rPr>
          <w:rFonts w:ascii="Arial" w:hAnsi="Arial" w:cs="Arial"/>
          <w:b/>
          <w:bCs/>
          <w:color w:val="auto"/>
        </w:rPr>
        <w:t xml:space="preserve"> </w:t>
      </w:r>
    </w:p>
    <w:p w14:paraId="6968832F" w14:textId="44E7D191" w:rsidR="00F93C2F" w:rsidRDefault="00B75618" w:rsidP="002D59CC">
      <w:pPr>
        <w:spacing w:after="160" w:line="300" w:lineRule="auto"/>
        <w:rPr>
          <w:rFonts w:ascii="Arial" w:hAnsi="Arial" w:cs="Arial"/>
        </w:rPr>
      </w:pPr>
      <w:r>
        <w:rPr>
          <w:rFonts w:ascii="Arial" w:hAnsi="Arial" w:cs="Arial"/>
        </w:rPr>
        <w:t xml:space="preserve">The following organisations </w:t>
      </w:r>
      <w:r w:rsidR="00091C42">
        <w:rPr>
          <w:rFonts w:ascii="Arial" w:hAnsi="Arial" w:cs="Arial"/>
        </w:rPr>
        <w:t xml:space="preserve">and individuals </w:t>
      </w:r>
      <w:r>
        <w:rPr>
          <w:rFonts w:ascii="Arial" w:hAnsi="Arial" w:cs="Arial"/>
        </w:rPr>
        <w:t>endorse this submission</w:t>
      </w:r>
      <w:r w:rsidR="00557C82">
        <w:rPr>
          <w:rFonts w:ascii="Arial" w:hAnsi="Arial" w:cs="Arial"/>
        </w:rPr>
        <w:t xml:space="preserve">. </w:t>
      </w:r>
      <w:r w:rsidR="00D75F9C" w:rsidRPr="005F1747">
        <w:rPr>
          <w:rFonts w:ascii="Arial" w:hAnsi="Arial" w:cs="Arial"/>
        </w:rPr>
        <w:t xml:space="preserve">Those listed </w:t>
      </w:r>
      <w:r w:rsidR="000C766E" w:rsidRPr="005F1747">
        <w:rPr>
          <w:rFonts w:ascii="Arial" w:hAnsi="Arial" w:cs="Arial"/>
        </w:rPr>
        <w:t xml:space="preserve">below </w:t>
      </w:r>
      <w:r w:rsidR="005B7D91" w:rsidRPr="005F1747">
        <w:rPr>
          <w:rFonts w:ascii="Arial" w:hAnsi="Arial" w:cs="Arial"/>
        </w:rPr>
        <w:t>contributed during the development of this submission.</w:t>
      </w:r>
      <w:r w:rsidR="005B7D91">
        <w:rPr>
          <w:rFonts w:ascii="Arial" w:hAnsi="Arial" w:cs="Arial"/>
        </w:rPr>
        <w:t xml:space="preserve"> </w:t>
      </w:r>
      <w:r w:rsidR="00557C82">
        <w:rPr>
          <w:rFonts w:ascii="Arial" w:hAnsi="Arial" w:cs="Arial"/>
        </w:rPr>
        <w:t xml:space="preserve">All organisations and individuals that endorse this submission are listed here: </w:t>
      </w:r>
      <w:hyperlink r:id="rId16" w:history="1">
        <w:r w:rsidR="00D411D6" w:rsidRPr="0011768B">
          <w:rPr>
            <w:rStyle w:val="Hyperlink"/>
            <w:rFonts w:ascii="Arial" w:hAnsi="Arial" w:cs="Arial"/>
          </w:rPr>
          <w:t>www.dana.org.au/a-new-act</w:t>
        </w:r>
      </w:hyperlink>
      <w:r w:rsidR="00D411D6">
        <w:rPr>
          <w:rFonts w:ascii="Arial" w:hAnsi="Arial" w:cs="Arial"/>
        </w:rPr>
        <w:t xml:space="preserve"> </w:t>
      </w:r>
      <w:r w:rsidR="00557C82">
        <w:rPr>
          <w:rFonts w:ascii="Arial" w:hAnsi="Arial" w:cs="Arial"/>
        </w:rPr>
        <w:t xml:space="preserve"> </w:t>
      </w:r>
    </w:p>
    <w:p w14:paraId="2E1F55B3" w14:textId="5727EE9C" w:rsidR="00C42343" w:rsidRDefault="00557C82" w:rsidP="6FEBFBAC">
      <w:pPr>
        <w:spacing w:after="160" w:line="300" w:lineRule="auto"/>
        <w:rPr>
          <w:rFonts w:ascii="Arial" w:hAnsi="Arial" w:cs="Arial"/>
          <w:b/>
        </w:rPr>
        <w:sectPr w:rsidR="00C42343" w:rsidSect="002E5F53">
          <w:footerReference w:type="default" r:id="rId17"/>
          <w:footerReference w:type="first" r:id="rId18"/>
          <w:endnotePr>
            <w:numFmt w:val="decimal"/>
          </w:endnotePr>
          <w:pgSz w:w="11906" w:h="16838"/>
          <w:pgMar w:top="1440" w:right="1440" w:bottom="1440" w:left="1440" w:header="708" w:footer="708" w:gutter="0"/>
          <w:pgNumType w:start="1"/>
          <w:cols w:space="708"/>
          <w:titlePg/>
          <w:docGrid w:linePitch="360"/>
        </w:sectPr>
      </w:pPr>
      <w:r w:rsidRPr="00557C82">
        <w:rPr>
          <w:rFonts w:ascii="Arial" w:hAnsi="Arial" w:cs="Arial"/>
          <w:b/>
          <w:bCs/>
        </w:rPr>
        <w:t>Organisations</w:t>
      </w:r>
    </w:p>
    <w:p w14:paraId="69CD270C" w14:textId="77777777" w:rsidR="00887FE0" w:rsidRDefault="00887FE0" w:rsidP="00AE06F5">
      <w:pPr>
        <w:pStyle w:val="ListParagraph"/>
        <w:numPr>
          <w:ilvl w:val="0"/>
          <w:numId w:val="19"/>
        </w:numPr>
        <w:spacing w:after="160" w:line="300" w:lineRule="auto"/>
        <w:ind w:left="426" w:hanging="357"/>
        <w:rPr>
          <w:rFonts w:ascii="Arial" w:hAnsi="Arial" w:cs="Arial"/>
        </w:rPr>
      </w:pPr>
      <w:bookmarkStart w:id="3" w:name="_Toc100760262"/>
      <w:r>
        <w:rPr>
          <w:rFonts w:ascii="Arial" w:hAnsi="Arial" w:cs="Arial"/>
        </w:rPr>
        <w:t>Allied Health Professions Australia</w:t>
      </w:r>
    </w:p>
    <w:p w14:paraId="7E5FD64A" w14:textId="77777777" w:rsidR="00887FE0" w:rsidRDefault="00887FE0" w:rsidP="00AE06F5">
      <w:pPr>
        <w:pStyle w:val="ListParagraph"/>
        <w:numPr>
          <w:ilvl w:val="0"/>
          <w:numId w:val="19"/>
        </w:numPr>
        <w:spacing w:after="160" w:line="300" w:lineRule="auto"/>
        <w:ind w:left="426" w:hanging="357"/>
        <w:rPr>
          <w:rFonts w:ascii="Arial" w:hAnsi="Arial" w:cs="Arial"/>
        </w:rPr>
      </w:pPr>
      <w:r>
        <w:rPr>
          <w:rFonts w:ascii="Arial" w:hAnsi="Arial" w:cs="Arial"/>
        </w:rPr>
        <w:t>Antipoverty Centre</w:t>
      </w:r>
    </w:p>
    <w:p w14:paraId="3DACDA68" w14:textId="77777777" w:rsidR="00887FE0" w:rsidRDefault="00887FE0" w:rsidP="00AE06F5">
      <w:pPr>
        <w:pStyle w:val="ListParagraph"/>
        <w:numPr>
          <w:ilvl w:val="0"/>
          <w:numId w:val="19"/>
        </w:numPr>
        <w:spacing w:after="160" w:line="300" w:lineRule="auto"/>
        <w:ind w:left="426" w:hanging="357"/>
        <w:rPr>
          <w:rFonts w:ascii="Arial" w:hAnsi="Arial" w:cs="Arial"/>
        </w:rPr>
      </w:pPr>
      <w:r>
        <w:rPr>
          <w:rFonts w:ascii="Arial" w:hAnsi="Arial" w:cs="Arial"/>
        </w:rPr>
        <w:t xml:space="preserve">Australian Council of Social Service </w:t>
      </w:r>
    </w:p>
    <w:p w14:paraId="2B4395A2" w14:textId="77777777" w:rsidR="00887FE0" w:rsidRPr="009A1309" w:rsidRDefault="00887FE0" w:rsidP="00AE06F5">
      <w:pPr>
        <w:pStyle w:val="ListParagraph"/>
        <w:numPr>
          <w:ilvl w:val="0"/>
          <w:numId w:val="19"/>
        </w:numPr>
        <w:spacing w:after="160" w:line="300" w:lineRule="auto"/>
        <w:ind w:left="426" w:hanging="357"/>
        <w:rPr>
          <w:rFonts w:ascii="Arial" w:hAnsi="Arial" w:cs="Arial"/>
        </w:rPr>
      </w:pPr>
      <w:r w:rsidRPr="009A1309">
        <w:rPr>
          <w:rFonts w:ascii="Arial" w:hAnsi="Arial" w:cs="Arial"/>
        </w:rPr>
        <w:t xml:space="preserve">Australian Federation of Disability Organisations </w:t>
      </w:r>
    </w:p>
    <w:p w14:paraId="5AD03720" w14:textId="77777777" w:rsidR="00887FE0" w:rsidRPr="000446BA" w:rsidRDefault="00887FE0" w:rsidP="00AE06F5">
      <w:pPr>
        <w:pStyle w:val="ListParagraph"/>
        <w:numPr>
          <w:ilvl w:val="0"/>
          <w:numId w:val="19"/>
        </w:numPr>
        <w:spacing w:after="160" w:line="300" w:lineRule="auto"/>
        <w:ind w:left="426" w:hanging="357"/>
        <w:rPr>
          <w:rFonts w:ascii="Arial" w:hAnsi="Arial" w:cs="Arial"/>
        </w:rPr>
      </w:pPr>
      <w:r w:rsidRPr="000446BA">
        <w:rPr>
          <w:rFonts w:ascii="Arial" w:hAnsi="Arial" w:cs="Arial"/>
        </w:rPr>
        <w:t xml:space="preserve">Children and Young People with Disability Australia </w:t>
      </w:r>
    </w:p>
    <w:p w14:paraId="00DFA736" w14:textId="77777777" w:rsidR="00887FE0" w:rsidRDefault="00887FE0" w:rsidP="00AE06F5">
      <w:pPr>
        <w:pStyle w:val="ListParagraph"/>
        <w:numPr>
          <w:ilvl w:val="0"/>
          <w:numId w:val="19"/>
        </w:numPr>
        <w:spacing w:after="160" w:line="300" w:lineRule="auto"/>
        <w:ind w:left="426" w:hanging="357"/>
        <w:rPr>
          <w:rFonts w:ascii="Arial" w:hAnsi="Arial" w:cs="Arial"/>
        </w:rPr>
      </w:pPr>
      <w:r>
        <w:rPr>
          <w:rFonts w:ascii="Arial" w:hAnsi="Arial" w:cs="Arial"/>
        </w:rPr>
        <w:t>Darwin Community Legal Service</w:t>
      </w:r>
    </w:p>
    <w:p w14:paraId="1F1E7B44" w14:textId="77777777" w:rsidR="00887FE0" w:rsidRDefault="00887FE0" w:rsidP="00AE06F5">
      <w:pPr>
        <w:pStyle w:val="ListParagraph"/>
        <w:numPr>
          <w:ilvl w:val="0"/>
          <w:numId w:val="19"/>
        </w:numPr>
        <w:spacing w:after="160" w:line="300" w:lineRule="auto"/>
        <w:ind w:left="426" w:hanging="357"/>
        <w:rPr>
          <w:rFonts w:ascii="Arial" w:hAnsi="Arial" w:cs="Arial"/>
        </w:rPr>
      </w:pPr>
      <w:r>
        <w:rPr>
          <w:rFonts w:ascii="Arial" w:hAnsi="Arial" w:cs="Arial"/>
        </w:rPr>
        <w:t xml:space="preserve">Disability Advocacy Network Australia </w:t>
      </w:r>
    </w:p>
    <w:p w14:paraId="6F6B9F77" w14:textId="77777777" w:rsidR="00887FE0" w:rsidRDefault="00887FE0" w:rsidP="00AE06F5">
      <w:pPr>
        <w:pStyle w:val="ListParagraph"/>
        <w:numPr>
          <w:ilvl w:val="0"/>
          <w:numId w:val="19"/>
        </w:numPr>
        <w:spacing w:after="160" w:line="300" w:lineRule="auto"/>
        <w:ind w:left="426" w:hanging="357"/>
        <w:rPr>
          <w:rFonts w:ascii="Arial" w:hAnsi="Arial" w:cs="Arial"/>
        </w:rPr>
      </w:pPr>
      <w:r>
        <w:rPr>
          <w:rFonts w:ascii="Arial" w:hAnsi="Arial" w:cs="Arial"/>
        </w:rPr>
        <w:t xml:space="preserve">Down Syndrome Australia </w:t>
      </w:r>
    </w:p>
    <w:p w14:paraId="0ED193AE" w14:textId="77777777" w:rsidR="00887FE0" w:rsidRPr="000343F6" w:rsidRDefault="00887FE0" w:rsidP="00AE06F5">
      <w:pPr>
        <w:pStyle w:val="ListParagraph"/>
        <w:numPr>
          <w:ilvl w:val="0"/>
          <w:numId w:val="19"/>
        </w:numPr>
        <w:spacing w:after="160" w:line="300" w:lineRule="auto"/>
        <w:ind w:left="426" w:hanging="357"/>
        <w:rPr>
          <w:rFonts w:ascii="Arial" w:hAnsi="Arial" w:cs="Arial"/>
        </w:rPr>
      </w:pPr>
      <w:r w:rsidRPr="000343F6">
        <w:rPr>
          <w:rFonts w:ascii="Arial" w:hAnsi="Arial" w:cs="Arial"/>
        </w:rPr>
        <w:t>Family Advocacy</w:t>
      </w:r>
    </w:p>
    <w:p w14:paraId="191B2440" w14:textId="77777777" w:rsidR="00887FE0" w:rsidRDefault="00887FE0" w:rsidP="00AE06F5">
      <w:pPr>
        <w:pStyle w:val="ListParagraph"/>
        <w:numPr>
          <w:ilvl w:val="0"/>
          <w:numId w:val="19"/>
        </w:numPr>
        <w:spacing w:after="160" w:line="300" w:lineRule="auto"/>
        <w:ind w:left="426" w:hanging="357"/>
        <w:rPr>
          <w:rFonts w:ascii="Arial" w:hAnsi="Arial" w:cs="Arial"/>
        </w:rPr>
      </w:pPr>
      <w:r>
        <w:rPr>
          <w:rFonts w:ascii="Arial" w:hAnsi="Arial" w:cs="Arial"/>
        </w:rPr>
        <w:t xml:space="preserve">First Peoples Disability Network </w:t>
      </w:r>
    </w:p>
    <w:p w14:paraId="414A5AE8" w14:textId="77777777" w:rsidR="00887FE0" w:rsidRDefault="00887FE0" w:rsidP="00F409E4">
      <w:pPr>
        <w:pStyle w:val="ListParagraph"/>
        <w:numPr>
          <w:ilvl w:val="0"/>
          <w:numId w:val="19"/>
        </w:numPr>
        <w:spacing w:after="160" w:line="300" w:lineRule="auto"/>
        <w:ind w:left="426" w:hanging="357"/>
        <w:rPr>
          <w:rFonts w:ascii="Arial" w:hAnsi="Arial" w:cs="Arial"/>
        </w:rPr>
      </w:pPr>
      <w:r>
        <w:rPr>
          <w:rFonts w:ascii="Arial" w:hAnsi="Arial" w:cs="Arial"/>
        </w:rPr>
        <w:t xml:space="preserve">Inclusion Australia </w:t>
      </w:r>
    </w:p>
    <w:p w14:paraId="6F0DB6B3" w14:textId="0C1F800C" w:rsidR="00A648E2" w:rsidRPr="009E3036" w:rsidRDefault="001173BB" w:rsidP="00F409E4">
      <w:pPr>
        <w:pStyle w:val="ListParagraph"/>
        <w:numPr>
          <w:ilvl w:val="0"/>
          <w:numId w:val="19"/>
        </w:numPr>
        <w:spacing w:after="160" w:line="300" w:lineRule="auto"/>
        <w:ind w:left="426" w:hanging="357"/>
        <w:rPr>
          <w:rFonts w:ascii="Arial" w:hAnsi="Arial" w:cs="Arial"/>
        </w:rPr>
      </w:pPr>
      <w:r w:rsidRPr="009E3036">
        <w:rPr>
          <w:rStyle w:val="ui-provider"/>
        </w:rPr>
        <w:t>Inclusion Designlab, Inclusion Melbourne</w:t>
      </w:r>
    </w:p>
    <w:p w14:paraId="5C8E3DD6" w14:textId="77777777" w:rsidR="00887FE0" w:rsidRPr="000446BA" w:rsidRDefault="00887FE0" w:rsidP="00F409E4">
      <w:pPr>
        <w:pStyle w:val="ListParagraph"/>
        <w:numPr>
          <w:ilvl w:val="0"/>
          <w:numId w:val="19"/>
        </w:numPr>
        <w:spacing w:after="160" w:line="300" w:lineRule="auto"/>
        <w:ind w:left="426" w:hanging="357"/>
        <w:rPr>
          <w:rFonts w:ascii="Arial" w:hAnsi="Arial" w:cs="Arial"/>
        </w:rPr>
      </w:pPr>
      <w:r w:rsidRPr="000446BA">
        <w:rPr>
          <w:rFonts w:ascii="Arial" w:hAnsi="Arial" w:cs="Arial"/>
        </w:rPr>
        <w:t>Melbourne Disability Institute, University of Melbourne</w:t>
      </w:r>
    </w:p>
    <w:p w14:paraId="57E7267D" w14:textId="77777777" w:rsidR="00887FE0" w:rsidRPr="006B4EFE" w:rsidRDefault="00887FE0" w:rsidP="00F409E4">
      <w:pPr>
        <w:pStyle w:val="ListParagraph"/>
        <w:numPr>
          <w:ilvl w:val="0"/>
          <w:numId w:val="19"/>
        </w:numPr>
        <w:spacing w:after="160" w:line="300" w:lineRule="auto"/>
        <w:ind w:left="426" w:hanging="357"/>
        <w:rPr>
          <w:rFonts w:ascii="Arial" w:hAnsi="Arial" w:cs="Arial"/>
        </w:rPr>
      </w:pPr>
      <w:r w:rsidRPr="006B4EFE">
        <w:rPr>
          <w:rFonts w:ascii="Arial" w:hAnsi="Arial" w:cs="Arial"/>
        </w:rPr>
        <w:t xml:space="preserve">National Ethnic Disability Alliance </w:t>
      </w:r>
    </w:p>
    <w:p w14:paraId="59BC6AE4" w14:textId="77777777" w:rsidR="00887FE0" w:rsidRDefault="00887FE0" w:rsidP="00F409E4">
      <w:pPr>
        <w:pStyle w:val="ListParagraph"/>
        <w:numPr>
          <w:ilvl w:val="0"/>
          <w:numId w:val="19"/>
        </w:numPr>
        <w:spacing w:after="160" w:line="300" w:lineRule="auto"/>
        <w:ind w:left="426" w:hanging="357"/>
        <w:rPr>
          <w:rFonts w:ascii="Arial" w:hAnsi="Arial" w:cs="Arial"/>
        </w:rPr>
      </w:pPr>
      <w:r>
        <w:rPr>
          <w:rFonts w:ascii="Arial" w:hAnsi="Arial" w:cs="Arial"/>
        </w:rPr>
        <w:t xml:space="preserve">People With Disabilities (WA) Inc. </w:t>
      </w:r>
    </w:p>
    <w:p w14:paraId="2C5D92BB" w14:textId="77777777" w:rsidR="00887FE0" w:rsidRDefault="00887FE0" w:rsidP="00F409E4">
      <w:pPr>
        <w:pStyle w:val="ListParagraph"/>
        <w:numPr>
          <w:ilvl w:val="0"/>
          <w:numId w:val="19"/>
        </w:numPr>
        <w:spacing w:after="160" w:line="300" w:lineRule="auto"/>
        <w:ind w:left="426" w:hanging="357"/>
        <w:rPr>
          <w:rFonts w:ascii="Arial" w:hAnsi="Arial" w:cs="Arial"/>
        </w:rPr>
      </w:pPr>
      <w:r>
        <w:rPr>
          <w:rFonts w:ascii="Arial" w:hAnsi="Arial" w:cs="Arial"/>
        </w:rPr>
        <w:t>People with Disability Australia</w:t>
      </w:r>
    </w:p>
    <w:p w14:paraId="351139A2" w14:textId="77777777" w:rsidR="00DD336F" w:rsidRDefault="00DD336F" w:rsidP="00F409E4">
      <w:pPr>
        <w:pStyle w:val="ListParagraph"/>
        <w:numPr>
          <w:ilvl w:val="0"/>
          <w:numId w:val="19"/>
        </w:numPr>
        <w:spacing w:after="160" w:line="300" w:lineRule="auto"/>
        <w:ind w:left="426" w:hanging="357"/>
        <w:rPr>
          <w:rFonts w:ascii="Arial" w:hAnsi="Arial" w:cs="Arial"/>
        </w:rPr>
      </w:pPr>
      <w:r>
        <w:rPr>
          <w:rFonts w:ascii="Arial" w:hAnsi="Arial" w:cs="Arial"/>
        </w:rPr>
        <w:t>Public Interest Advocacy Centre</w:t>
      </w:r>
    </w:p>
    <w:p w14:paraId="1CD2EAF9" w14:textId="77777777" w:rsidR="00887FE0" w:rsidRDefault="00887FE0" w:rsidP="00F409E4">
      <w:pPr>
        <w:pStyle w:val="ListParagraph"/>
        <w:numPr>
          <w:ilvl w:val="0"/>
          <w:numId w:val="19"/>
        </w:numPr>
        <w:spacing w:after="160" w:line="300" w:lineRule="auto"/>
        <w:ind w:left="426" w:hanging="357"/>
        <w:rPr>
          <w:rFonts w:ascii="Arial" w:hAnsi="Arial" w:cs="Arial"/>
        </w:rPr>
      </w:pPr>
      <w:r w:rsidRPr="00914B22">
        <w:rPr>
          <w:rFonts w:ascii="Arial" w:hAnsi="Arial" w:cs="Arial"/>
        </w:rPr>
        <w:t xml:space="preserve">Queensland Advocacy for Inclusion </w:t>
      </w:r>
    </w:p>
    <w:p w14:paraId="628D2088" w14:textId="77777777" w:rsidR="00887FE0" w:rsidRPr="00914B22" w:rsidRDefault="00887FE0" w:rsidP="00F409E4">
      <w:pPr>
        <w:pStyle w:val="ListParagraph"/>
        <w:numPr>
          <w:ilvl w:val="0"/>
          <w:numId w:val="19"/>
        </w:numPr>
        <w:spacing w:after="160" w:line="300" w:lineRule="auto"/>
        <w:ind w:left="426" w:hanging="357"/>
        <w:rPr>
          <w:rFonts w:ascii="Arial" w:hAnsi="Arial" w:cs="Arial"/>
        </w:rPr>
        <w:sectPr w:rsidR="00887FE0" w:rsidRPr="00914B22" w:rsidSect="00C42343">
          <w:endnotePr>
            <w:numFmt w:val="decimal"/>
          </w:endnotePr>
          <w:type w:val="continuous"/>
          <w:pgSz w:w="11906" w:h="16838"/>
          <w:pgMar w:top="1440" w:right="1440" w:bottom="1440" w:left="1440" w:header="708" w:footer="708" w:gutter="0"/>
          <w:pgNumType w:start="0"/>
          <w:cols w:num="2" w:space="708"/>
          <w:titlePg/>
          <w:docGrid w:linePitch="360"/>
        </w:sectPr>
      </w:pPr>
      <w:r w:rsidRPr="00914B22">
        <w:rPr>
          <w:rFonts w:ascii="Arial" w:hAnsi="Arial" w:cs="Arial"/>
        </w:rPr>
        <w:t xml:space="preserve">Women with Disabilities Australia </w:t>
      </w:r>
    </w:p>
    <w:p w14:paraId="50AFBEB2" w14:textId="77777777" w:rsidR="00914B22" w:rsidRDefault="00914B22" w:rsidP="002D59CC">
      <w:pPr>
        <w:spacing w:after="160" w:line="300" w:lineRule="auto"/>
        <w:rPr>
          <w:rFonts w:ascii="Arial" w:hAnsi="Arial" w:cs="Arial"/>
          <w:b/>
          <w:bCs/>
          <w:color w:val="000000" w:themeColor="text1"/>
        </w:rPr>
      </w:pPr>
    </w:p>
    <w:p w14:paraId="7680177B" w14:textId="1CBE6EDC" w:rsidR="00D33FE2" w:rsidRDefault="00D33FE2" w:rsidP="002D59CC">
      <w:pPr>
        <w:spacing w:after="160" w:line="300" w:lineRule="auto"/>
        <w:rPr>
          <w:rFonts w:ascii="Arial" w:hAnsi="Arial" w:cs="Arial"/>
          <w:b/>
          <w:bCs/>
          <w:color w:val="000000" w:themeColor="text1"/>
        </w:rPr>
      </w:pPr>
      <w:r w:rsidRPr="000343F6">
        <w:rPr>
          <w:rFonts w:ascii="Arial" w:hAnsi="Arial" w:cs="Arial"/>
          <w:b/>
          <w:bCs/>
          <w:color w:val="000000" w:themeColor="text1"/>
        </w:rPr>
        <w:t>Individuals</w:t>
      </w:r>
    </w:p>
    <w:p w14:paraId="3C794ED8" w14:textId="77777777" w:rsidR="00712592" w:rsidRDefault="00712592" w:rsidP="00712592">
      <w:pPr>
        <w:pStyle w:val="PlainText"/>
        <w:rPr>
          <w:b/>
          <w:bCs/>
        </w:rPr>
        <w:sectPr w:rsidR="00712592" w:rsidSect="00DF2F64">
          <w:footerReference w:type="default" r:id="rId19"/>
          <w:endnotePr>
            <w:numFmt w:val="decimal"/>
          </w:endnotePr>
          <w:type w:val="continuous"/>
          <w:pgSz w:w="11906" w:h="16838"/>
          <w:pgMar w:top="1440" w:right="1440" w:bottom="1440" w:left="1440" w:header="708" w:footer="708" w:gutter="0"/>
          <w:pgNumType w:start="2"/>
          <w:cols w:space="708"/>
          <w:titlePg/>
          <w:docGrid w:linePitch="360"/>
        </w:sectPr>
      </w:pPr>
    </w:p>
    <w:p w14:paraId="0CDD29EF" w14:textId="77777777" w:rsidR="00712592" w:rsidRPr="00C8112C" w:rsidRDefault="00712592" w:rsidP="00712592">
      <w:pPr>
        <w:pStyle w:val="PlainText"/>
        <w:rPr>
          <w:b/>
          <w:bCs/>
        </w:rPr>
      </w:pPr>
      <w:r w:rsidRPr="00C8112C">
        <w:rPr>
          <w:b/>
          <w:bCs/>
        </w:rPr>
        <w:t xml:space="preserve">Professor Erin Wilson </w:t>
      </w:r>
    </w:p>
    <w:p w14:paraId="1B9E658E" w14:textId="77777777" w:rsidR="00712592" w:rsidRDefault="00712592" w:rsidP="00712592">
      <w:pPr>
        <w:pStyle w:val="PlainText"/>
      </w:pPr>
      <w:r>
        <w:t xml:space="preserve">Uniting Chair in Community Services Innovation </w:t>
      </w:r>
    </w:p>
    <w:p w14:paraId="26AAC71D" w14:textId="77777777" w:rsidR="00712592" w:rsidRDefault="00712592" w:rsidP="00712592">
      <w:pPr>
        <w:pStyle w:val="PlainText"/>
      </w:pPr>
      <w:r>
        <w:t xml:space="preserve">Centre for Social Impact Swinburne </w:t>
      </w:r>
    </w:p>
    <w:p w14:paraId="463A1BD3" w14:textId="77777777" w:rsidR="00712592" w:rsidRDefault="00712592" w:rsidP="00712592">
      <w:pPr>
        <w:rPr>
          <w:rFonts w:ascii="Arial" w:hAnsi="Arial" w:cs="Arial"/>
          <w:b/>
          <w:bCs/>
          <w:color w:val="000000"/>
        </w:rPr>
      </w:pPr>
      <w:r>
        <w:t>Swinburne University of Technology</w:t>
      </w:r>
      <w:r w:rsidRPr="00712592">
        <w:rPr>
          <w:rFonts w:ascii="Arial" w:hAnsi="Arial" w:cs="Arial"/>
          <w:b/>
          <w:bCs/>
          <w:color w:val="000000"/>
        </w:rPr>
        <w:t xml:space="preserve"> </w:t>
      </w:r>
    </w:p>
    <w:p w14:paraId="43D9109C" w14:textId="77777777" w:rsidR="00712592" w:rsidRDefault="00712592" w:rsidP="00712592">
      <w:pPr>
        <w:rPr>
          <w:rFonts w:ascii="Arial" w:hAnsi="Arial" w:cs="Arial"/>
          <w:b/>
          <w:bCs/>
          <w:color w:val="000000"/>
        </w:rPr>
      </w:pPr>
    </w:p>
    <w:p w14:paraId="211BEE71" w14:textId="3E4A4F82" w:rsidR="00712592" w:rsidRPr="005E1729" w:rsidRDefault="00712592" w:rsidP="00712592">
      <w:pPr>
        <w:rPr>
          <w:rFonts w:ascii="Arial" w:hAnsi="Arial" w:cs="Arial"/>
          <w:b/>
          <w:bCs/>
          <w:color w:val="000000"/>
        </w:rPr>
      </w:pPr>
      <w:r w:rsidRPr="005E1729">
        <w:rPr>
          <w:rFonts w:ascii="Arial" w:hAnsi="Arial" w:cs="Arial"/>
          <w:b/>
          <w:bCs/>
          <w:color w:val="000000"/>
        </w:rPr>
        <w:t xml:space="preserve">Professor Jennifer Smith-Merry </w:t>
      </w:r>
    </w:p>
    <w:p w14:paraId="47971A8D" w14:textId="23974D91" w:rsidR="00712592" w:rsidRPr="0001099C" w:rsidRDefault="00712592" w:rsidP="00712592">
      <w:pPr>
        <w:rPr>
          <w:rFonts w:ascii="Arial" w:hAnsi="Arial" w:cs="Arial"/>
          <w:color w:val="000000"/>
        </w:rPr>
      </w:pPr>
      <w:r w:rsidRPr="0001099C">
        <w:rPr>
          <w:rFonts w:ascii="Arial" w:hAnsi="Arial" w:cs="Arial"/>
          <w:color w:val="000000"/>
        </w:rPr>
        <w:t>Director</w:t>
      </w:r>
      <w:r>
        <w:rPr>
          <w:rFonts w:ascii="Arial" w:hAnsi="Arial" w:cs="Arial"/>
          <w:color w:val="000000"/>
        </w:rPr>
        <w:t>,</w:t>
      </w:r>
      <w:r w:rsidRPr="0001099C">
        <w:rPr>
          <w:rFonts w:ascii="Arial" w:hAnsi="Arial" w:cs="Arial"/>
          <w:color w:val="000000"/>
        </w:rPr>
        <w:t xml:space="preserve"> Centre for Disability</w:t>
      </w:r>
      <w:r w:rsidR="00A410F1">
        <w:rPr>
          <w:rFonts w:ascii="Arial" w:hAnsi="Arial" w:cs="Arial"/>
          <w:color w:val="000000"/>
        </w:rPr>
        <w:t xml:space="preserve"> </w:t>
      </w:r>
      <w:r w:rsidRPr="0001099C">
        <w:rPr>
          <w:rFonts w:ascii="Arial" w:hAnsi="Arial" w:cs="Arial"/>
          <w:color w:val="000000"/>
        </w:rPr>
        <w:t>Research and Policy</w:t>
      </w:r>
    </w:p>
    <w:p w14:paraId="5B0C2308" w14:textId="77777777" w:rsidR="00712592" w:rsidRDefault="00712592" w:rsidP="00712592">
      <w:pPr>
        <w:rPr>
          <w:rFonts w:ascii="Arial" w:hAnsi="Arial" w:cs="Arial"/>
          <w:b/>
          <w:bCs/>
          <w:color w:val="000000"/>
        </w:rPr>
      </w:pPr>
      <w:r w:rsidRPr="13745D82">
        <w:rPr>
          <w:rFonts w:ascii="Arial" w:hAnsi="Arial" w:cs="Arial"/>
          <w:color w:val="000000" w:themeColor="text1"/>
        </w:rPr>
        <w:t>The University of Sydney</w:t>
      </w:r>
      <w:r w:rsidRPr="13745D82">
        <w:rPr>
          <w:rFonts w:ascii="Arial" w:hAnsi="Arial" w:cs="Arial"/>
          <w:b/>
          <w:color w:val="000000" w:themeColor="text1"/>
        </w:rPr>
        <w:t xml:space="preserve"> </w:t>
      </w:r>
    </w:p>
    <w:p w14:paraId="0D93E1E6" w14:textId="2EEE607D" w:rsidR="13745D82" w:rsidRDefault="13745D82" w:rsidP="13745D82">
      <w:pPr>
        <w:rPr>
          <w:rFonts w:ascii="Arial" w:hAnsi="Arial" w:cs="Arial"/>
          <w:b/>
          <w:bCs/>
          <w:color w:val="000000" w:themeColor="text1"/>
        </w:rPr>
      </w:pPr>
    </w:p>
    <w:p w14:paraId="7D3E9B21" w14:textId="7BA8E396" w:rsidR="00712592" w:rsidRDefault="00712592" w:rsidP="00712592">
      <w:pPr>
        <w:rPr>
          <w:rFonts w:ascii="Arial" w:hAnsi="Arial" w:cs="Arial"/>
          <w:color w:val="000000"/>
        </w:rPr>
      </w:pPr>
      <w:r w:rsidRPr="005E1729">
        <w:rPr>
          <w:rFonts w:ascii="Arial" w:hAnsi="Arial" w:cs="Arial"/>
          <w:b/>
          <w:bCs/>
          <w:color w:val="000000"/>
        </w:rPr>
        <w:t>Dr Linda Steele</w:t>
      </w:r>
      <w:r w:rsidRPr="0001099C">
        <w:rPr>
          <w:rFonts w:ascii="Arial" w:hAnsi="Arial" w:cs="Arial"/>
          <w:color w:val="000000"/>
        </w:rPr>
        <w:t xml:space="preserve"> </w:t>
      </w:r>
      <w:r w:rsidRPr="0001099C">
        <w:rPr>
          <w:rFonts w:ascii="Arial" w:hAnsi="Arial" w:cs="Arial"/>
          <w:color w:val="000000"/>
        </w:rPr>
        <w:br/>
        <w:t>Associate Professor</w:t>
      </w:r>
      <w:r w:rsidRPr="0001099C">
        <w:rPr>
          <w:rFonts w:ascii="Arial" w:hAnsi="Arial" w:cs="Arial"/>
          <w:color w:val="000000"/>
        </w:rPr>
        <w:br/>
        <w:t xml:space="preserve">Faculty of Law </w:t>
      </w:r>
    </w:p>
    <w:p w14:paraId="785BA0A5" w14:textId="65D24935" w:rsidR="00712592" w:rsidRDefault="00712592" w:rsidP="00712592">
      <w:pPr>
        <w:spacing w:after="160" w:line="300" w:lineRule="auto"/>
        <w:rPr>
          <w:rFonts w:ascii="Arial" w:hAnsi="Arial" w:cs="Arial"/>
          <w:color w:val="000000"/>
        </w:rPr>
      </w:pPr>
      <w:r w:rsidRPr="0001099C">
        <w:rPr>
          <w:rFonts w:ascii="Arial" w:hAnsi="Arial" w:cs="Arial"/>
          <w:color w:val="000000"/>
        </w:rPr>
        <w:t>University of Technology Sydney</w:t>
      </w:r>
    </w:p>
    <w:p w14:paraId="2528EC56" w14:textId="77777777" w:rsidR="002176AD" w:rsidRDefault="002176AD" w:rsidP="00712592">
      <w:pPr>
        <w:rPr>
          <w:rFonts w:ascii="Arial" w:eastAsia="Times New Roman" w:hAnsi="Arial" w:cs="Arial"/>
          <w:b/>
          <w:bCs/>
          <w:color w:val="000000"/>
          <w:lang w:eastAsia="en-AU"/>
        </w:rPr>
      </w:pPr>
    </w:p>
    <w:p w14:paraId="158437F8" w14:textId="6C055F61" w:rsidR="00712592" w:rsidRPr="00EB4A61" w:rsidRDefault="00712592" w:rsidP="00712592">
      <w:pPr>
        <w:rPr>
          <w:rFonts w:ascii="Arial" w:hAnsi="Arial" w:cs="Arial"/>
          <w:color w:val="000000"/>
        </w:rPr>
      </w:pPr>
      <w:r w:rsidRPr="001A3976">
        <w:rPr>
          <w:rFonts w:ascii="Arial" w:eastAsia="Times New Roman" w:hAnsi="Arial" w:cs="Arial"/>
          <w:b/>
          <w:bCs/>
          <w:color w:val="000000"/>
          <w:lang w:eastAsia="en-AU"/>
        </w:rPr>
        <w:t xml:space="preserve">Dr Piers Gooding </w:t>
      </w:r>
      <w:r w:rsidRPr="001A3976">
        <w:rPr>
          <w:rFonts w:ascii="Arial" w:eastAsia="Times New Roman" w:hAnsi="Arial" w:cs="Arial"/>
          <w:b/>
          <w:bCs/>
          <w:color w:val="000000"/>
          <w:lang w:eastAsia="en-AU"/>
        </w:rPr>
        <w:br/>
      </w:r>
      <w:r w:rsidRPr="00EB4A61">
        <w:rPr>
          <w:rFonts w:ascii="Arial" w:hAnsi="Arial" w:cs="Arial"/>
          <w:color w:val="000000"/>
        </w:rPr>
        <w:t xml:space="preserve">Senior Research Fellow  </w:t>
      </w:r>
    </w:p>
    <w:p w14:paraId="0C63F1E6" w14:textId="77777777" w:rsidR="00712592" w:rsidRDefault="00712592" w:rsidP="00712592">
      <w:pPr>
        <w:rPr>
          <w:rFonts w:ascii="Arial" w:hAnsi="Arial" w:cs="Arial"/>
          <w:color w:val="000000"/>
        </w:rPr>
      </w:pPr>
      <w:r w:rsidRPr="00EB4A61">
        <w:rPr>
          <w:rFonts w:ascii="Arial" w:hAnsi="Arial" w:cs="Arial"/>
          <w:color w:val="000000"/>
        </w:rPr>
        <w:t xml:space="preserve">Melbourne Law School </w:t>
      </w:r>
    </w:p>
    <w:p w14:paraId="5D874C60" w14:textId="7143BEFF" w:rsidR="00712592" w:rsidRDefault="00712592" w:rsidP="00712592">
      <w:pPr>
        <w:spacing w:after="160" w:line="300" w:lineRule="auto"/>
        <w:rPr>
          <w:rFonts w:ascii="Arial" w:hAnsi="Arial" w:cs="Arial"/>
          <w:color w:val="000000"/>
        </w:rPr>
      </w:pPr>
      <w:r w:rsidRPr="00EB4A61">
        <w:rPr>
          <w:rFonts w:ascii="Arial" w:hAnsi="Arial" w:cs="Arial"/>
          <w:color w:val="000000"/>
        </w:rPr>
        <w:t>University of Melbourne</w:t>
      </w:r>
    </w:p>
    <w:p w14:paraId="14D2938E" w14:textId="77777777" w:rsidR="00712592" w:rsidRDefault="00712592" w:rsidP="00712592">
      <w:pPr>
        <w:spacing w:after="160" w:line="300" w:lineRule="auto"/>
        <w:rPr>
          <w:rFonts w:ascii="Arial" w:hAnsi="Arial" w:cs="Arial"/>
          <w:b/>
          <w:bCs/>
          <w:color w:val="000000" w:themeColor="text1"/>
        </w:rPr>
        <w:sectPr w:rsidR="00712592" w:rsidSect="00712592">
          <w:endnotePr>
            <w:numFmt w:val="decimal"/>
          </w:endnotePr>
          <w:type w:val="continuous"/>
          <w:pgSz w:w="11906" w:h="16838"/>
          <w:pgMar w:top="1440" w:right="1440" w:bottom="1440" w:left="1440" w:header="708" w:footer="708" w:gutter="0"/>
          <w:pgNumType w:start="2"/>
          <w:cols w:num="2" w:space="708"/>
          <w:titlePg/>
          <w:docGrid w:linePitch="360"/>
        </w:sectPr>
      </w:pPr>
    </w:p>
    <w:p w14:paraId="6C3D875D" w14:textId="77777777" w:rsidR="00C50EE0" w:rsidRDefault="00C50EE0" w:rsidP="00C50EE0">
      <w:pPr>
        <w:spacing w:line="300" w:lineRule="auto"/>
        <w:rPr>
          <w:rFonts w:ascii="Arial" w:hAnsi="Arial" w:cs="Arial"/>
          <w:b/>
          <w:bCs/>
          <w:color w:val="000000" w:themeColor="text1"/>
        </w:rPr>
      </w:pPr>
    </w:p>
    <w:p w14:paraId="7A74EBF7" w14:textId="77777777" w:rsidR="00C50EE0" w:rsidRDefault="00712592" w:rsidP="00C50EE0">
      <w:pPr>
        <w:rPr>
          <w:rFonts w:ascii="Arial" w:hAnsi="Arial" w:cs="Arial"/>
          <w:b/>
          <w:bCs/>
          <w:color w:val="000000" w:themeColor="text1"/>
        </w:rPr>
      </w:pPr>
      <w:r>
        <w:rPr>
          <w:rFonts w:ascii="Arial" w:hAnsi="Arial" w:cs="Arial"/>
          <w:b/>
          <w:bCs/>
          <w:color w:val="000000" w:themeColor="text1"/>
        </w:rPr>
        <w:t>Andrew Liew</w:t>
      </w:r>
      <w:r w:rsidRPr="005E1729">
        <w:rPr>
          <w:rFonts w:ascii="Arial" w:hAnsi="Arial" w:cs="Arial"/>
          <w:b/>
          <w:bCs/>
          <w:color w:val="000000" w:themeColor="text1"/>
        </w:rPr>
        <w:t xml:space="preserve"> </w:t>
      </w:r>
    </w:p>
    <w:p w14:paraId="3660EDD4" w14:textId="77777777" w:rsidR="00C50EE0" w:rsidRDefault="00C50EE0" w:rsidP="00C50EE0">
      <w:pPr>
        <w:rPr>
          <w:rFonts w:ascii="Arial" w:hAnsi="Arial" w:cs="Arial"/>
          <w:b/>
          <w:bCs/>
          <w:color w:val="000000" w:themeColor="text1"/>
        </w:rPr>
      </w:pPr>
    </w:p>
    <w:p w14:paraId="7AEDD1E1" w14:textId="728D6B79" w:rsidR="00C50EE0" w:rsidRPr="00C50EE0" w:rsidRDefault="00C50EE0" w:rsidP="00C50EE0">
      <w:pPr>
        <w:rPr>
          <w:rFonts w:ascii="Arial" w:hAnsi="Arial" w:cs="Arial"/>
          <w:b/>
          <w:bCs/>
          <w:color w:val="000000" w:themeColor="text1"/>
        </w:rPr>
      </w:pPr>
      <w:r w:rsidRPr="005E1729">
        <w:rPr>
          <w:rFonts w:ascii="Arial" w:hAnsi="Arial" w:cs="Arial"/>
          <w:b/>
          <w:bCs/>
          <w:color w:val="000000" w:themeColor="text1"/>
        </w:rPr>
        <w:t>Heidi La Paglia Reid</w:t>
      </w:r>
    </w:p>
    <w:p w14:paraId="5D339F41" w14:textId="109995A9" w:rsidR="00712592" w:rsidRDefault="00712592" w:rsidP="00C50EE0">
      <w:pPr>
        <w:spacing w:line="300" w:lineRule="auto"/>
        <w:rPr>
          <w:rFonts w:ascii="Arial" w:hAnsi="Arial" w:cs="Arial"/>
          <w:b/>
          <w:bCs/>
          <w:color w:val="000000" w:themeColor="text1"/>
        </w:rPr>
      </w:pPr>
    </w:p>
    <w:p w14:paraId="50463A87" w14:textId="77777777" w:rsidR="00712592" w:rsidRPr="0007712C" w:rsidRDefault="00712592" w:rsidP="00712592">
      <w:pPr>
        <w:rPr>
          <w:rFonts w:ascii="Arial" w:eastAsia="Times New Roman" w:hAnsi="Arial" w:cs="Arial"/>
          <w:b/>
          <w:bCs/>
          <w:color w:val="000000"/>
          <w:lang w:eastAsia="en-AU"/>
        </w:rPr>
      </w:pPr>
      <w:r w:rsidRPr="0007712C">
        <w:rPr>
          <w:rFonts w:ascii="Arial" w:eastAsia="Times New Roman" w:hAnsi="Arial" w:cs="Arial"/>
          <w:b/>
          <w:bCs/>
          <w:color w:val="000000"/>
          <w:lang w:eastAsia="en-AU"/>
        </w:rPr>
        <w:t>Jenny Crosbie</w:t>
      </w:r>
    </w:p>
    <w:p w14:paraId="2D7CE325" w14:textId="77777777" w:rsidR="00C50EE0" w:rsidRDefault="00C50EE0" w:rsidP="00C50EE0">
      <w:pPr>
        <w:rPr>
          <w:rFonts w:ascii="Arial" w:hAnsi="Arial" w:cs="Arial"/>
          <w:b/>
          <w:bCs/>
          <w:color w:val="000000" w:themeColor="text1"/>
        </w:rPr>
      </w:pPr>
    </w:p>
    <w:p w14:paraId="633D14B0" w14:textId="3F90B502" w:rsidR="00712592" w:rsidRPr="0007712C" w:rsidRDefault="00712592" w:rsidP="00712592">
      <w:pPr>
        <w:rPr>
          <w:rFonts w:ascii="Arial" w:hAnsi="Arial" w:cs="Arial"/>
          <w:b/>
          <w:bCs/>
          <w:color w:val="000000" w:themeColor="text1"/>
        </w:rPr>
      </w:pPr>
      <w:r w:rsidRPr="0007712C">
        <w:rPr>
          <w:rFonts w:ascii="Arial" w:hAnsi="Arial" w:cs="Arial"/>
          <w:b/>
          <w:bCs/>
          <w:color w:val="000000" w:themeColor="text1"/>
        </w:rPr>
        <w:t>Michelle Wakeford</w:t>
      </w:r>
    </w:p>
    <w:p w14:paraId="6F04A739" w14:textId="77777777" w:rsidR="00C50EE0" w:rsidRDefault="00C50EE0" w:rsidP="00712592">
      <w:pPr>
        <w:spacing w:after="160" w:line="300" w:lineRule="auto"/>
        <w:rPr>
          <w:rFonts w:ascii="Arial" w:hAnsi="Arial" w:cs="Arial"/>
          <w:b/>
          <w:bCs/>
          <w:color w:val="000000" w:themeColor="text1"/>
        </w:rPr>
        <w:sectPr w:rsidR="00C50EE0" w:rsidSect="00C50EE0">
          <w:endnotePr>
            <w:numFmt w:val="decimal"/>
          </w:endnotePr>
          <w:type w:val="continuous"/>
          <w:pgSz w:w="11906" w:h="16838"/>
          <w:pgMar w:top="1440" w:right="1440" w:bottom="1440" w:left="1440" w:header="708" w:footer="708" w:gutter="0"/>
          <w:pgNumType w:start="2"/>
          <w:cols w:num="2" w:space="708"/>
          <w:titlePg/>
          <w:docGrid w:linePitch="360"/>
        </w:sectPr>
      </w:pPr>
    </w:p>
    <w:p w14:paraId="083CD446" w14:textId="77777777" w:rsidR="00712592" w:rsidRDefault="00712592" w:rsidP="00712592">
      <w:pPr>
        <w:spacing w:after="160" w:line="300" w:lineRule="auto"/>
        <w:rPr>
          <w:rFonts w:ascii="Arial" w:hAnsi="Arial" w:cs="Arial"/>
          <w:b/>
          <w:bCs/>
          <w:color w:val="000000" w:themeColor="text1"/>
        </w:rPr>
      </w:pPr>
    </w:p>
    <w:p w14:paraId="3E930F39" w14:textId="579F7DAE" w:rsidR="00714FD3" w:rsidRDefault="00E13748" w:rsidP="00942D02">
      <w:pPr>
        <w:pStyle w:val="Heading1"/>
        <w:spacing w:after="240"/>
        <w:rPr>
          <w:rFonts w:ascii="Arial" w:hAnsi="Arial" w:cs="Arial"/>
          <w:b/>
          <w:bCs/>
          <w:color w:val="auto"/>
        </w:rPr>
      </w:pPr>
      <w:bookmarkStart w:id="4" w:name="_Toc125043972"/>
      <w:bookmarkStart w:id="5" w:name="_Toc126918199"/>
      <w:r w:rsidRPr="3F2AE31E">
        <w:rPr>
          <w:rFonts w:ascii="Arial" w:hAnsi="Arial" w:cs="Arial"/>
          <w:b/>
          <w:bCs/>
          <w:color w:val="auto"/>
        </w:rPr>
        <w:t>Introduction</w:t>
      </w:r>
      <w:bookmarkEnd w:id="4"/>
      <w:bookmarkEnd w:id="5"/>
      <w:r w:rsidR="007530EC" w:rsidRPr="3F2AE31E">
        <w:rPr>
          <w:rFonts w:ascii="Arial" w:hAnsi="Arial" w:cs="Arial"/>
          <w:b/>
          <w:bCs/>
          <w:color w:val="auto"/>
        </w:rPr>
        <w:t xml:space="preserve"> </w:t>
      </w:r>
      <w:bookmarkEnd w:id="3"/>
    </w:p>
    <w:p w14:paraId="30984D54" w14:textId="77777777" w:rsidR="00DA12D0" w:rsidRDefault="003C00A1" w:rsidP="00035D19">
      <w:pPr>
        <w:spacing w:after="160" w:line="300" w:lineRule="auto"/>
        <w:rPr>
          <w:rFonts w:ascii="Arial" w:hAnsi="Arial" w:cs="Arial"/>
        </w:rPr>
      </w:pPr>
      <w:r w:rsidRPr="001128A4">
        <w:rPr>
          <w:rFonts w:ascii="Arial" w:hAnsi="Arial" w:cs="Arial"/>
        </w:rPr>
        <w:t xml:space="preserve">The proposal to repeal and replace the </w:t>
      </w:r>
      <w:r w:rsidRPr="00AC6DEC">
        <w:rPr>
          <w:rFonts w:ascii="Arial" w:hAnsi="Arial" w:cs="Arial"/>
          <w:i/>
          <w:iCs/>
        </w:rPr>
        <w:t>Disability Services Act 1986</w:t>
      </w:r>
      <w:r w:rsidRPr="001128A4">
        <w:rPr>
          <w:rFonts w:ascii="Arial" w:hAnsi="Arial" w:cs="Arial"/>
        </w:rPr>
        <w:t xml:space="preserve"> (the Act) </w:t>
      </w:r>
      <w:r w:rsidR="000D1B0E" w:rsidRPr="001128A4">
        <w:rPr>
          <w:rFonts w:ascii="Arial" w:hAnsi="Arial" w:cs="Arial"/>
        </w:rPr>
        <w:t xml:space="preserve">represents a significant </w:t>
      </w:r>
      <w:r w:rsidR="001128A4">
        <w:rPr>
          <w:rFonts w:ascii="Arial" w:hAnsi="Arial" w:cs="Arial"/>
        </w:rPr>
        <w:t xml:space="preserve">opportunity </w:t>
      </w:r>
      <w:r w:rsidR="00AF10DB">
        <w:rPr>
          <w:rFonts w:ascii="Arial" w:hAnsi="Arial" w:cs="Arial"/>
        </w:rPr>
        <w:t xml:space="preserve">to provide the vision and direction </w:t>
      </w:r>
      <w:r w:rsidR="003237D7">
        <w:rPr>
          <w:rFonts w:ascii="Arial" w:hAnsi="Arial" w:cs="Arial"/>
        </w:rPr>
        <w:t>for the rights of people with disability in Australia for years to come.</w:t>
      </w:r>
      <w:r w:rsidR="00AC6DEC">
        <w:rPr>
          <w:rFonts w:ascii="Arial" w:hAnsi="Arial" w:cs="Arial"/>
        </w:rPr>
        <w:t xml:space="preserve"> </w:t>
      </w:r>
    </w:p>
    <w:p w14:paraId="1E5D0123" w14:textId="7DD973A8" w:rsidR="00324FD0" w:rsidRDefault="54F0343F" w:rsidP="3E6180A5">
      <w:pPr>
        <w:spacing w:after="160" w:line="300" w:lineRule="auto"/>
        <w:rPr>
          <w:rFonts w:ascii="Arial" w:hAnsi="Arial" w:cs="Arial"/>
        </w:rPr>
      </w:pPr>
      <w:r w:rsidRPr="002120CA">
        <w:rPr>
          <w:rFonts w:ascii="Arial" w:hAnsi="Arial" w:cs="Arial"/>
        </w:rPr>
        <w:t>The Act was progressive for its time</w:t>
      </w:r>
      <w:r w:rsidR="78D27E83" w:rsidRPr="002120CA">
        <w:rPr>
          <w:rFonts w:ascii="Arial" w:hAnsi="Arial" w:cs="Arial"/>
        </w:rPr>
        <w:t xml:space="preserve">, based on the views of people with </w:t>
      </w:r>
      <w:r w:rsidR="1A2A9295" w:rsidRPr="002120CA">
        <w:rPr>
          <w:rFonts w:ascii="Arial" w:hAnsi="Arial" w:cs="Arial"/>
        </w:rPr>
        <w:t>disability</w:t>
      </w:r>
      <w:r w:rsidR="78D27E83" w:rsidRPr="002120CA">
        <w:rPr>
          <w:rFonts w:ascii="Arial" w:hAnsi="Arial" w:cs="Arial"/>
        </w:rPr>
        <w:t xml:space="preserve"> and their </w:t>
      </w:r>
      <w:r w:rsidR="59EC1A76" w:rsidRPr="002120CA">
        <w:rPr>
          <w:rFonts w:ascii="Arial" w:hAnsi="Arial" w:cs="Arial"/>
        </w:rPr>
        <w:t>families</w:t>
      </w:r>
      <w:r w:rsidR="4B329338" w:rsidRPr="002120CA">
        <w:rPr>
          <w:rFonts w:ascii="Arial" w:hAnsi="Arial" w:cs="Arial"/>
        </w:rPr>
        <w:t xml:space="preserve"> following a substantial period of consultation and development</w:t>
      </w:r>
      <w:r w:rsidR="58FE0B16" w:rsidRPr="002120CA">
        <w:rPr>
          <w:rFonts w:ascii="Arial" w:hAnsi="Arial" w:cs="Arial"/>
        </w:rPr>
        <w:t>.</w:t>
      </w:r>
      <w:r w:rsidR="00CA3FB9">
        <w:rPr>
          <w:rFonts w:ascii="Arial" w:hAnsi="Arial" w:cs="Arial"/>
        </w:rPr>
        <w:t xml:space="preserve"> </w:t>
      </w:r>
      <w:r w:rsidR="00C665AF">
        <w:rPr>
          <w:rFonts w:ascii="Arial" w:hAnsi="Arial" w:cs="Arial"/>
        </w:rPr>
        <w:t xml:space="preserve">We </w:t>
      </w:r>
      <w:r w:rsidR="00C914A2">
        <w:rPr>
          <w:rFonts w:ascii="Arial" w:hAnsi="Arial" w:cs="Arial"/>
        </w:rPr>
        <w:t>highlight</w:t>
      </w:r>
      <w:r w:rsidR="00C665AF">
        <w:rPr>
          <w:rFonts w:ascii="Arial" w:hAnsi="Arial" w:cs="Arial"/>
        </w:rPr>
        <w:t xml:space="preserve"> that the Act’s positioning of supported employment at the time was a topic of debate</w:t>
      </w:r>
      <w:r w:rsidR="0056012F">
        <w:rPr>
          <w:rFonts w:ascii="Arial" w:hAnsi="Arial" w:cs="Arial"/>
        </w:rPr>
        <w:t>.</w:t>
      </w:r>
      <w:r w:rsidR="00AC36C3">
        <w:rPr>
          <w:rStyle w:val="EndnoteReference"/>
          <w:rFonts w:ascii="Arial" w:hAnsi="Arial" w:cs="Arial"/>
        </w:rPr>
        <w:endnoteReference w:id="2"/>
      </w:r>
      <w:r w:rsidR="00AC36C3">
        <w:rPr>
          <w:rFonts w:ascii="Arial" w:hAnsi="Arial" w:cs="Arial"/>
        </w:rPr>
        <w:t xml:space="preserve"> </w:t>
      </w:r>
    </w:p>
    <w:p w14:paraId="1E725A8C" w14:textId="791D35EE" w:rsidR="00876A0B" w:rsidRDefault="0056012F" w:rsidP="3E6180A5">
      <w:pPr>
        <w:spacing w:after="160" w:line="300" w:lineRule="auto"/>
        <w:rPr>
          <w:rFonts w:ascii="Arial" w:hAnsi="Arial" w:cs="Arial"/>
        </w:rPr>
      </w:pPr>
      <w:r>
        <w:rPr>
          <w:rFonts w:ascii="Arial" w:hAnsi="Arial" w:cs="Arial"/>
        </w:rPr>
        <w:t>The Act</w:t>
      </w:r>
      <w:r w:rsidR="58FE0B16">
        <w:rPr>
          <w:rFonts w:ascii="Arial" w:hAnsi="Arial" w:cs="Arial"/>
        </w:rPr>
        <w:t xml:space="preserve"> </w:t>
      </w:r>
      <w:r>
        <w:rPr>
          <w:rFonts w:ascii="Arial" w:hAnsi="Arial" w:cs="Arial"/>
        </w:rPr>
        <w:t xml:space="preserve">is </w:t>
      </w:r>
      <w:r w:rsidR="58FE0B16">
        <w:rPr>
          <w:rFonts w:ascii="Arial" w:hAnsi="Arial" w:cs="Arial"/>
        </w:rPr>
        <w:t xml:space="preserve">now </w:t>
      </w:r>
      <w:r w:rsidR="1B5BD93C" w:rsidRPr="3E6180A5">
        <w:rPr>
          <w:rFonts w:ascii="Arial" w:hAnsi="Arial" w:cs="Arial"/>
        </w:rPr>
        <w:t>outdated,</w:t>
      </w:r>
      <w:r w:rsidR="6CC9A37C">
        <w:rPr>
          <w:rFonts w:ascii="Arial" w:hAnsi="Arial" w:cs="Arial"/>
        </w:rPr>
        <w:t xml:space="preserve"> </w:t>
      </w:r>
      <w:r w:rsidR="5070B789" w:rsidRPr="3E6180A5">
        <w:rPr>
          <w:rFonts w:ascii="Arial" w:hAnsi="Arial" w:cs="Arial"/>
        </w:rPr>
        <w:t>pre</w:t>
      </w:r>
      <w:r w:rsidR="002120CA">
        <w:rPr>
          <w:rFonts w:ascii="Arial" w:hAnsi="Arial" w:cs="Arial"/>
        </w:rPr>
        <w:t>-</w:t>
      </w:r>
      <w:r w:rsidR="5070B789" w:rsidRPr="3E6180A5">
        <w:rPr>
          <w:rFonts w:ascii="Arial" w:hAnsi="Arial" w:cs="Arial"/>
        </w:rPr>
        <w:t xml:space="preserve">dating key legislative and policy reforms like the passing of the </w:t>
      </w:r>
      <w:r w:rsidR="5070B789" w:rsidRPr="3E6180A5">
        <w:rPr>
          <w:rFonts w:ascii="Arial" w:hAnsi="Arial" w:cs="Arial"/>
          <w:i/>
          <w:iCs/>
        </w:rPr>
        <w:t>Disability Discrimination Act 1992</w:t>
      </w:r>
      <w:r w:rsidR="511E3B65" w:rsidRPr="3E6180A5">
        <w:rPr>
          <w:rFonts w:ascii="Arial" w:hAnsi="Arial" w:cs="Arial"/>
          <w:i/>
          <w:iCs/>
        </w:rPr>
        <w:t xml:space="preserve">, </w:t>
      </w:r>
      <w:r w:rsidR="511E3B65" w:rsidRPr="3E6180A5">
        <w:rPr>
          <w:rFonts w:ascii="Arial" w:hAnsi="Arial" w:cs="Arial"/>
        </w:rPr>
        <w:t>inception of the</w:t>
      </w:r>
      <w:r w:rsidR="6EF59186" w:rsidRPr="51FE21E4">
        <w:rPr>
          <w:i/>
        </w:rPr>
        <w:t xml:space="preserve"> </w:t>
      </w:r>
      <w:r w:rsidR="6EF59186" w:rsidRPr="3E6180A5">
        <w:rPr>
          <w:i/>
          <w:iCs/>
        </w:rPr>
        <w:t>United Nations Convention on the Rights of Persons with Disabilities</w:t>
      </w:r>
      <w:r w:rsidR="6EF59186">
        <w:t xml:space="preserve"> (UN CRPD)</w:t>
      </w:r>
      <w:r w:rsidR="511E3B65" w:rsidRPr="3E6180A5">
        <w:rPr>
          <w:rFonts w:ascii="Arial" w:hAnsi="Arial" w:cs="Arial"/>
        </w:rPr>
        <w:t>,</w:t>
      </w:r>
      <w:r w:rsidR="5070B789" w:rsidRPr="3E6180A5">
        <w:rPr>
          <w:rFonts w:ascii="Arial" w:hAnsi="Arial" w:cs="Arial"/>
          <w:i/>
          <w:iCs/>
        </w:rPr>
        <w:t xml:space="preserve"> </w:t>
      </w:r>
      <w:r w:rsidR="5070B789" w:rsidRPr="3E6180A5">
        <w:rPr>
          <w:rFonts w:ascii="Arial" w:hAnsi="Arial" w:cs="Arial"/>
        </w:rPr>
        <w:t>and the introduction of the National Disability Insurance Scheme</w:t>
      </w:r>
      <w:r w:rsidR="00153A26">
        <w:rPr>
          <w:rFonts w:ascii="Arial" w:hAnsi="Arial" w:cs="Arial"/>
        </w:rPr>
        <w:t xml:space="preserve"> (NDIS)</w:t>
      </w:r>
      <w:r w:rsidR="5070B789" w:rsidRPr="3E6180A5">
        <w:rPr>
          <w:rFonts w:ascii="Arial" w:hAnsi="Arial" w:cs="Arial"/>
        </w:rPr>
        <w:t xml:space="preserve">. </w:t>
      </w:r>
    </w:p>
    <w:p w14:paraId="51630BEA" w14:textId="790636BE" w:rsidR="003C00A1" w:rsidRDefault="36274A15" w:rsidP="001128A4">
      <w:pPr>
        <w:spacing w:after="160" w:line="300" w:lineRule="auto"/>
        <w:rPr>
          <w:rFonts w:ascii="Arial" w:hAnsi="Arial" w:cs="Arial"/>
        </w:rPr>
      </w:pPr>
      <w:r>
        <w:rPr>
          <w:rFonts w:ascii="Arial" w:hAnsi="Arial" w:cs="Arial"/>
        </w:rPr>
        <w:t>R</w:t>
      </w:r>
      <w:r w:rsidR="1DBB15DC">
        <w:rPr>
          <w:rFonts w:ascii="Arial" w:hAnsi="Arial" w:cs="Arial"/>
        </w:rPr>
        <w:t xml:space="preserve">epeal </w:t>
      </w:r>
      <w:r w:rsidR="00763471">
        <w:rPr>
          <w:rFonts w:ascii="Arial" w:hAnsi="Arial" w:cs="Arial"/>
        </w:rPr>
        <w:t>of</w:t>
      </w:r>
      <w:r w:rsidR="22CBFB5D">
        <w:rPr>
          <w:rFonts w:ascii="Arial" w:hAnsi="Arial" w:cs="Arial"/>
        </w:rPr>
        <w:t xml:space="preserve"> the Act </w:t>
      </w:r>
      <w:r w:rsidR="00DA12D0">
        <w:rPr>
          <w:rFonts w:ascii="Arial" w:hAnsi="Arial" w:cs="Arial"/>
        </w:rPr>
        <w:t xml:space="preserve">provides </w:t>
      </w:r>
      <w:r w:rsidR="00CC1976">
        <w:rPr>
          <w:rFonts w:ascii="Arial" w:hAnsi="Arial" w:cs="Arial"/>
        </w:rPr>
        <w:t xml:space="preserve">the opportunity to </w:t>
      </w:r>
      <w:r w:rsidR="00F45DB3">
        <w:rPr>
          <w:rFonts w:ascii="Arial" w:hAnsi="Arial" w:cs="Arial"/>
        </w:rPr>
        <w:t xml:space="preserve">modernise </w:t>
      </w:r>
      <w:r w:rsidR="00267E47">
        <w:rPr>
          <w:rFonts w:ascii="Arial" w:hAnsi="Arial" w:cs="Arial"/>
        </w:rPr>
        <w:t>the conceptual understandings in the new legislative framework</w:t>
      </w:r>
      <w:r w:rsidR="00B444C5">
        <w:rPr>
          <w:rFonts w:ascii="Arial" w:hAnsi="Arial" w:cs="Arial"/>
        </w:rPr>
        <w:t>. This should</w:t>
      </w:r>
      <w:r w:rsidR="00267E47">
        <w:rPr>
          <w:rFonts w:ascii="Arial" w:hAnsi="Arial" w:cs="Arial"/>
        </w:rPr>
        <w:t xml:space="preserve"> </w:t>
      </w:r>
      <w:r w:rsidR="00B444C5">
        <w:rPr>
          <w:rFonts w:ascii="Arial" w:hAnsi="Arial" w:cs="Arial"/>
        </w:rPr>
        <w:t>make sure that</w:t>
      </w:r>
      <w:r w:rsidR="002C1DCE">
        <w:rPr>
          <w:rFonts w:ascii="Arial" w:hAnsi="Arial" w:cs="Arial"/>
        </w:rPr>
        <w:t xml:space="preserve"> there is a strong drive towards </w:t>
      </w:r>
      <w:r w:rsidR="00A44CF5">
        <w:rPr>
          <w:rFonts w:ascii="Arial" w:hAnsi="Arial" w:cs="Arial"/>
        </w:rPr>
        <w:t xml:space="preserve">people with disability living their lives as equal citizens, engaging in </w:t>
      </w:r>
      <w:r w:rsidR="00D25992">
        <w:rPr>
          <w:rFonts w:ascii="Arial" w:hAnsi="Arial" w:cs="Arial"/>
        </w:rPr>
        <w:t>education</w:t>
      </w:r>
      <w:r w:rsidR="00A44CF5">
        <w:rPr>
          <w:rFonts w:ascii="Arial" w:hAnsi="Arial" w:cs="Arial"/>
        </w:rPr>
        <w:t xml:space="preserve">, </w:t>
      </w:r>
      <w:r w:rsidR="00D25992">
        <w:rPr>
          <w:rFonts w:ascii="Arial" w:hAnsi="Arial" w:cs="Arial"/>
        </w:rPr>
        <w:t xml:space="preserve">employment, </w:t>
      </w:r>
      <w:r w:rsidR="00CE727D">
        <w:rPr>
          <w:rFonts w:ascii="Arial" w:hAnsi="Arial" w:cs="Arial"/>
        </w:rPr>
        <w:t>social, political</w:t>
      </w:r>
      <w:r w:rsidR="00084389">
        <w:rPr>
          <w:rFonts w:ascii="Arial" w:hAnsi="Arial" w:cs="Arial"/>
        </w:rPr>
        <w:t>, spiritual</w:t>
      </w:r>
      <w:r w:rsidR="00CE727D">
        <w:rPr>
          <w:rFonts w:ascii="Arial" w:hAnsi="Arial" w:cs="Arial"/>
        </w:rPr>
        <w:t xml:space="preserve"> and cultural pursuit</w:t>
      </w:r>
      <w:r w:rsidR="005E7CFB">
        <w:rPr>
          <w:rFonts w:ascii="Arial" w:hAnsi="Arial" w:cs="Arial"/>
        </w:rPr>
        <w:t>s alongside their peers.</w:t>
      </w:r>
      <w:r w:rsidR="00CE727D">
        <w:rPr>
          <w:rFonts w:ascii="Arial" w:hAnsi="Arial" w:cs="Arial"/>
        </w:rPr>
        <w:t xml:space="preserve"> </w:t>
      </w:r>
    </w:p>
    <w:p w14:paraId="30E2E352" w14:textId="595D4C25" w:rsidR="00320DBD" w:rsidRDefault="0067041D" w:rsidP="005868EB">
      <w:pPr>
        <w:spacing w:after="160" w:line="300" w:lineRule="auto"/>
        <w:rPr>
          <w:rFonts w:ascii="Arial" w:hAnsi="Arial" w:cs="Arial"/>
        </w:rPr>
      </w:pPr>
      <w:r>
        <w:rPr>
          <w:rFonts w:ascii="Arial" w:hAnsi="Arial" w:cs="Arial"/>
        </w:rPr>
        <w:t>Disability Representative Organisations (DROs) and other</w:t>
      </w:r>
      <w:r w:rsidR="00B3004A">
        <w:rPr>
          <w:rFonts w:ascii="Arial" w:hAnsi="Arial" w:cs="Arial"/>
        </w:rPr>
        <w:t xml:space="preserve"> individuals and organisations</w:t>
      </w:r>
      <w:r>
        <w:rPr>
          <w:rFonts w:ascii="Arial" w:hAnsi="Arial" w:cs="Arial"/>
        </w:rPr>
        <w:t xml:space="preserve"> </w:t>
      </w:r>
      <w:r w:rsidR="00B3004A">
        <w:rPr>
          <w:rFonts w:ascii="Arial" w:hAnsi="Arial" w:cs="Arial"/>
        </w:rPr>
        <w:t xml:space="preserve">supporting this submission welcome the opportunity </w:t>
      </w:r>
      <w:r w:rsidR="00F233BA">
        <w:rPr>
          <w:rFonts w:ascii="Arial" w:hAnsi="Arial" w:cs="Arial"/>
        </w:rPr>
        <w:t>to provide input into the Department of Social Services</w:t>
      </w:r>
      <w:r w:rsidR="000C662D">
        <w:rPr>
          <w:rFonts w:ascii="Arial" w:hAnsi="Arial" w:cs="Arial"/>
        </w:rPr>
        <w:t xml:space="preserve"> </w:t>
      </w:r>
      <w:r w:rsidR="003F110D">
        <w:rPr>
          <w:rFonts w:ascii="Arial" w:hAnsi="Arial" w:cs="Arial"/>
        </w:rPr>
        <w:t xml:space="preserve">(DSS) </w:t>
      </w:r>
      <w:r w:rsidR="000C662D">
        <w:rPr>
          <w:rFonts w:ascii="Arial" w:hAnsi="Arial" w:cs="Arial"/>
        </w:rPr>
        <w:t xml:space="preserve">consultation on a New Act to Replace the </w:t>
      </w:r>
      <w:r w:rsidR="000C662D" w:rsidRPr="003020B1">
        <w:rPr>
          <w:rFonts w:ascii="Arial" w:hAnsi="Arial" w:cs="Arial"/>
          <w:i/>
          <w:iCs/>
        </w:rPr>
        <w:t>Disability Services Act 1986</w:t>
      </w:r>
      <w:r w:rsidR="005868EB">
        <w:rPr>
          <w:rFonts w:ascii="Arial" w:hAnsi="Arial" w:cs="Arial"/>
        </w:rPr>
        <w:t>.</w:t>
      </w:r>
    </w:p>
    <w:p w14:paraId="0A027529" w14:textId="7C910C6A" w:rsidR="00921843" w:rsidRDefault="00921843" w:rsidP="005868EB">
      <w:pPr>
        <w:spacing w:after="160" w:line="300" w:lineRule="auto"/>
        <w:rPr>
          <w:rFonts w:ascii="Arial" w:hAnsi="Arial" w:cs="Arial"/>
        </w:rPr>
      </w:pPr>
      <w:r>
        <w:rPr>
          <w:rFonts w:ascii="Arial" w:hAnsi="Arial" w:cs="Arial"/>
        </w:rPr>
        <w:t>This submission is made by the following DROs:</w:t>
      </w:r>
    </w:p>
    <w:p w14:paraId="13D1323E" w14:textId="2F512602" w:rsidR="000A2D5C" w:rsidRPr="00EF1D8D" w:rsidRDefault="000A2D5C" w:rsidP="00EF1D8D">
      <w:pPr>
        <w:pStyle w:val="ListParagraph"/>
        <w:numPr>
          <w:ilvl w:val="0"/>
          <w:numId w:val="19"/>
        </w:numPr>
        <w:spacing w:after="160" w:line="300" w:lineRule="auto"/>
        <w:ind w:left="714" w:hanging="357"/>
        <w:rPr>
          <w:rFonts w:ascii="Arial" w:hAnsi="Arial" w:cs="Arial"/>
        </w:rPr>
      </w:pPr>
      <w:r w:rsidRPr="00EF1D8D">
        <w:rPr>
          <w:rFonts w:ascii="Arial" w:hAnsi="Arial" w:cs="Arial"/>
        </w:rPr>
        <w:t>Australian Federation of Disability Organisations (AFDO)</w:t>
      </w:r>
    </w:p>
    <w:p w14:paraId="152486F9" w14:textId="3D056A70" w:rsidR="00921843" w:rsidRPr="00EF1D8D" w:rsidRDefault="00DE12E4" w:rsidP="00EF1D8D">
      <w:pPr>
        <w:pStyle w:val="ListParagraph"/>
        <w:numPr>
          <w:ilvl w:val="0"/>
          <w:numId w:val="19"/>
        </w:numPr>
        <w:spacing w:after="160" w:line="300" w:lineRule="auto"/>
        <w:ind w:left="714" w:hanging="357"/>
        <w:rPr>
          <w:rFonts w:ascii="Arial" w:hAnsi="Arial" w:cs="Arial"/>
        </w:rPr>
      </w:pPr>
      <w:r w:rsidRPr="00EF1D8D">
        <w:rPr>
          <w:rFonts w:ascii="Arial" w:hAnsi="Arial" w:cs="Arial"/>
        </w:rPr>
        <w:t>Children and Young People with Disability Australia (CYDA)</w:t>
      </w:r>
    </w:p>
    <w:p w14:paraId="596F48A7" w14:textId="32ED65F6" w:rsidR="009610AD" w:rsidRPr="00EF1D8D" w:rsidRDefault="009610AD" w:rsidP="00EF1D8D">
      <w:pPr>
        <w:pStyle w:val="ListParagraph"/>
        <w:numPr>
          <w:ilvl w:val="0"/>
          <w:numId w:val="19"/>
        </w:numPr>
        <w:spacing w:after="160" w:line="300" w:lineRule="auto"/>
        <w:ind w:left="714" w:hanging="357"/>
        <w:rPr>
          <w:rFonts w:ascii="Arial" w:hAnsi="Arial" w:cs="Arial"/>
        </w:rPr>
      </w:pPr>
      <w:r w:rsidRPr="00EF1D8D">
        <w:rPr>
          <w:rFonts w:ascii="Arial" w:hAnsi="Arial" w:cs="Arial"/>
        </w:rPr>
        <w:t>Disability Advocacy Network Australia (DANA)</w:t>
      </w:r>
    </w:p>
    <w:p w14:paraId="233296A6" w14:textId="7F217105" w:rsidR="00DE12E4" w:rsidRPr="00EF1D8D" w:rsidRDefault="009610AD" w:rsidP="00EF1D8D">
      <w:pPr>
        <w:pStyle w:val="ListParagraph"/>
        <w:numPr>
          <w:ilvl w:val="0"/>
          <w:numId w:val="19"/>
        </w:numPr>
        <w:spacing w:after="160" w:line="300" w:lineRule="auto"/>
        <w:ind w:left="714" w:hanging="357"/>
        <w:rPr>
          <w:rFonts w:ascii="Arial" w:hAnsi="Arial" w:cs="Arial"/>
        </w:rPr>
      </w:pPr>
      <w:r w:rsidRPr="00EF1D8D">
        <w:rPr>
          <w:rFonts w:ascii="Arial" w:hAnsi="Arial" w:cs="Arial"/>
        </w:rPr>
        <w:t>First Peoples Disability Network (FPDN)</w:t>
      </w:r>
    </w:p>
    <w:p w14:paraId="4A9146AF" w14:textId="40CEAB68" w:rsidR="009610AD" w:rsidRPr="00EF1D8D" w:rsidRDefault="009610AD" w:rsidP="00EF1D8D">
      <w:pPr>
        <w:pStyle w:val="ListParagraph"/>
        <w:numPr>
          <w:ilvl w:val="0"/>
          <w:numId w:val="19"/>
        </w:numPr>
        <w:spacing w:after="160" w:line="300" w:lineRule="auto"/>
        <w:ind w:left="714" w:hanging="357"/>
        <w:rPr>
          <w:rFonts w:ascii="Arial" w:hAnsi="Arial" w:cs="Arial"/>
        </w:rPr>
      </w:pPr>
      <w:r w:rsidRPr="00EF1D8D">
        <w:rPr>
          <w:rFonts w:ascii="Arial" w:hAnsi="Arial" w:cs="Arial"/>
        </w:rPr>
        <w:t>Inclusion Australia (IA)</w:t>
      </w:r>
    </w:p>
    <w:p w14:paraId="0220BFF2" w14:textId="15E9B23C" w:rsidR="00AC6DEC" w:rsidRPr="00EF1D8D" w:rsidRDefault="00AC6DEC" w:rsidP="00EF1D8D">
      <w:pPr>
        <w:pStyle w:val="ListParagraph"/>
        <w:numPr>
          <w:ilvl w:val="0"/>
          <w:numId w:val="19"/>
        </w:numPr>
        <w:spacing w:after="160" w:line="300" w:lineRule="auto"/>
        <w:ind w:left="714" w:hanging="357"/>
        <w:rPr>
          <w:rFonts w:ascii="Arial" w:hAnsi="Arial" w:cs="Arial"/>
        </w:rPr>
      </w:pPr>
      <w:r w:rsidRPr="00EF1D8D">
        <w:rPr>
          <w:rFonts w:ascii="Arial" w:hAnsi="Arial" w:cs="Arial"/>
        </w:rPr>
        <w:t>National Ethnic Disability Alliance (NEDA)</w:t>
      </w:r>
    </w:p>
    <w:p w14:paraId="1772E23C" w14:textId="25F32E12" w:rsidR="005E7CFB" w:rsidRPr="00EF1D8D" w:rsidRDefault="005E7CFB" w:rsidP="00EF1D8D">
      <w:pPr>
        <w:pStyle w:val="ListParagraph"/>
        <w:numPr>
          <w:ilvl w:val="0"/>
          <w:numId w:val="19"/>
        </w:numPr>
        <w:spacing w:after="160" w:line="300" w:lineRule="auto"/>
        <w:ind w:left="714" w:hanging="357"/>
        <w:rPr>
          <w:rFonts w:ascii="Arial" w:hAnsi="Arial" w:cs="Arial"/>
        </w:rPr>
      </w:pPr>
      <w:r w:rsidRPr="00EF1D8D">
        <w:rPr>
          <w:rFonts w:ascii="Arial" w:hAnsi="Arial" w:cs="Arial"/>
        </w:rPr>
        <w:t xml:space="preserve">People with </w:t>
      </w:r>
      <w:r w:rsidR="00D5771A" w:rsidRPr="00EF1D8D">
        <w:rPr>
          <w:rFonts w:ascii="Arial" w:hAnsi="Arial" w:cs="Arial"/>
        </w:rPr>
        <w:t>Disability</w:t>
      </w:r>
      <w:r w:rsidRPr="00EF1D8D">
        <w:rPr>
          <w:rFonts w:ascii="Arial" w:hAnsi="Arial" w:cs="Arial"/>
        </w:rPr>
        <w:t xml:space="preserve"> Australia (PWDA)</w:t>
      </w:r>
    </w:p>
    <w:p w14:paraId="7BD81821" w14:textId="4150A5EF" w:rsidR="00DB065D" w:rsidRPr="00EF1D8D" w:rsidRDefault="00DB065D" w:rsidP="00EF1D8D">
      <w:pPr>
        <w:pStyle w:val="ListParagraph"/>
        <w:numPr>
          <w:ilvl w:val="0"/>
          <w:numId w:val="19"/>
        </w:numPr>
        <w:spacing w:after="160" w:line="300" w:lineRule="auto"/>
        <w:ind w:left="714" w:hanging="357"/>
        <w:rPr>
          <w:rFonts w:ascii="Arial" w:hAnsi="Arial" w:cs="Arial"/>
        </w:rPr>
      </w:pPr>
      <w:r w:rsidRPr="00EF1D8D">
        <w:rPr>
          <w:rFonts w:ascii="Arial" w:hAnsi="Arial" w:cs="Arial"/>
        </w:rPr>
        <w:t>Women with Disabilities Australia (WWDA)</w:t>
      </w:r>
    </w:p>
    <w:p w14:paraId="11B68DC3" w14:textId="457220C2" w:rsidR="005868EB" w:rsidRDefault="0046257D" w:rsidP="005868EB">
      <w:pPr>
        <w:spacing w:line="300" w:lineRule="auto"/>
        <w:rPr>
          <w:rFonts w:ascii="Arial" w:hAnsi="Arial" w:cs="Arial"/>
        </w:rPr>
      </w:pPr>
      <w:r>
        <w:rPr>
          <w:rFonts w:ascii="Arial" w:hAnsi="Arial" w:cs="Arial"/>
        </w:rPr>
        <w:t>This submission</w:t>
      </w:r>
      <w:r w:rsidR="00116B44">
        <w:rPr>
          <w:rFonts w:ascii="Arial" w:hAnsi="Arial" w:cs="Arial"/>
        </w:rPr>
        <w:t xml:space="preserve"> outlines key issues </w:t>
      </w:r>
      <w:r w:rsidR="00C32568">
        <w:rPr>
          <w:rFonts w:ascii="Arial" w:hAnsi="Arial" w:cs="Arial"/>
        </w:rPr>
        <w:t xml:space="preserve">for consideration in the conceptualisation </w:t>
      </w:r>
      <w:r w:rsidR="00A33847">
        <w:rPr>
          <w:rFonts w:ascii="Arial" w:hAnsi="Arial" w:cs="Arial"/>
        </w:rPr>
        <w:t xml:space="preserve">and drafting </w:t>
      </w:r>
      <w:r w:rsidR="00C32568">
        <w:rPr>
          <w:rFonts w:ascii="Arial" w:hAnsi="Arial" w:cs="Arial"/>
        </w:rPr>
        <w:t>of the new Act. These issues are:</w:t>
      </w:r>
    </w:p>
    <w:p w14:paraId="3AB4E483" w14:textId="1C6F2023" w:rsidR="00C32568" w:rsidRDefault="00E60BD2" w:rsidP="00D5771A">
      <w:pPr>
        <w:pStyle w:val="ListParagraph"/>
        <w:numPr>
          <w:ilvl w:val="0"/>
          <w:numId w:val="20"/>
        </w:numPr>
        <w:spacing w:line="300" w:lineRule="auto"/>
        <w:rPr>
          <w:rFonts w:ascii="Arial" w:hAnsi="Arial" w:cs="Arial"/>
        </w:rPr>
      </w:pPr>
      <w:r>
        <w:t xml:space="preserve">Use the </w:t>
      </w:r>
      <w:r w:rsidR="00DA3E65">
        <w:t>new Act</w:t>
      </w:r>
      <w:r>
        <w:t xml:space="preserve"> for transformative change for people with disability as rights</w:t>
      </w:r>
      <w:r w:rsidR="7C604A4F">
        <w:t>-</w:t>
      </w:r>
      <w:r>
        <w:t xml:space="preserve">holders within an inclusive Australian society </w:t>
      </w:r>
    </w:p>
    <w:p w14:paraId="22E093B6" w14:textId="470122E5" w:rsidR="006C5FD5" w:rsidRDefault="002934A0" w:rsidP="00D5771A">
      <w:pPr>
        <w:pStyle w:val="ListParagraph"/>
        <w:numPr>
          <w:ilvl w:val="0"/>
          <w:numId w:val="20"/>
        </w:numPr>
        <w:spacing w:line="300" w:lineRule="auto"/>
        <w:rPr>
          <w:rFonts w:ascii="Arial" w:hAnsi="Arial" w:cs="Arial"/>
        </w:rPr>
      </w:pPr>
      <w:r w:rsidRPr="00DC14F3">
        <w:rPr>
          <w:rFonts w:ascii="Arial" w:hAnsi="Arial" w:cs="Arial"/>
        </w:rPr>
        <w:t>Put people with disability at the centre of the new Act th</w:t>
      </w:r>
      <w:r w:rsidR="00F30625">
        <w:rPr>
          <w:rFonts w:ascii="Arial" w:hAnsi="Arial" w:cs="Arial"/>
        </w:rPr>
        <w:t>r</w:t>
      </w:r>
      <w:r w:rsidRPr="00DC14F3">
        <w:rPr>
          <w:rFonts w:ascii="Arial" w:hAnsi="Arial" w:cs="Arial"/>
        </w:rPr>
        <w:t>ough co-design and ongoing governance/oversight</w:t>
      </w:r>
      <w:r w:rsidRPr="00510D3C">
        <w:rPr>
          <w:rFonts w:ascii="Arial" w:hAnsi="Arial" w:cs="Arial"/>
        </w:rPr>
        <w:t xml:space="preserve">  </w:t>
      </w:r>
    </w:p>
    <w:p w14:paraId="74B953E0" w14:textId="27AC9518" w:rsidR="00F84325" w:rsidRDefault="00F84325" w:rsidP="00D5771A">
      <w:pPr>
        <w:pStyle w:val="ListParagraph"/>
        <w:numPr>
          <w:ilvl w:val="0"/>
          <w:numId w:val="20"/>
        </w:numPr>
        <w:spacing w:line="300" w:lineRule="auto"/>
        <w:rPr>
          <w:rFonts w:ascii="Arial" w:hAnsi="Arial" w:cs="Arial"/>
        </w:rPr>
      </w:pPr>
      <w:r w:rsidRPr="7BD39251">
        <w:rPr>
          <w:rFonts w:ascii="Arial" w:hAnsi="Arial" w:cs="Arial"/>
        </w:rPr>
        <w:t xml:space="preserve">Make sure everything funded </w:t>
      </w:r>
      <w:r w:rsidR="00290AC9" w:rsidRPr="7BD39251">
        <w:rPr>
          <w:rFonts w:ascii="Arial" w:hAnsi="Arial" w:cs="Arial"/>
        </w:rPr>
        <w:t xml:space="preserve">or enabled </w:t>
      </w:r>
      <w:r w:rsidRPr="7BD39251">
        <w:rPr>
          <w:rFonts w:ascii="Arial" w:hAnsi="Arial" w:cs="Arial"/>
        </w:rPr>
        <w:t>under the new Act advances the rights of people with disability as equal citizens</w:t>
      </w:r>
    </w:p>
    <w:p w14:paraId="7AC4D052" w14:textId="6E0EA2E2" w:rsidR="00F84325" w:rsidRDefault="003016FE" w:rsidP="00D5771A">
      <w:pPr>
        <w:pStyle w:val="ListParagraph"/>
        <w:numPr>
          <w:ilvl w:val="0"/>
          <w:numId w:val="20"/>
        </w:numPr>
        <w:spacing w:line="300" w:lineRule="auto"/>
        <w:rPr>
          <w:rFonts w:ascii="Arial" w:hAnsi="Arial" w:cs="Arial"/>
        </w:rPr>
      </w:pPr>
      <w:r w:rsidRPr="7BD39251">
        <w:rPr>
          <w:rFonts w:ascii="Arial" w:hAnsi="Arial" w:cs="Arial"/>
        </w:rPr>
        <w:t xml:space="preserve">Make sure the </w:t>
      </w:r>
      <w:r w:rsidR="004B781F" w:rsidRPr="7BD39251">
        <w:rPr>
          <w:rFonts w:ascii="Arial" w:hAnsi="Arial" w:cs="Arial"/>
        </w:rPr>
        <w:t xml:space="preserve">new </w:t>
      </w:r>
      <w:r w:rsidRPr="7BD39251">
        <w:rPr>
          <w:rFonts w:ascii="Arial" w:hAnsi="Arial" w:cs="Arial"/>
        </w:rPr>
        <w:t>Act recognises the strength and diversity of people with disability</w:t>
      </w:r>
    </w:p>
    <w:p w14:paraId="74EC5240" w14:textId="77777777" w:rsidR="00AB3A84" w:rsidRPr="00AB3A84" w:rsidRDefault="00AB3A84" w:rsidP="002934A0">
      <w:pPr>
        <w:pStyle w:val="ListParagraph"/>
        <w:numPr>
          <w:ilvl w:val="0"/>
          <w:numId w:val="20"/>
        </w:numPr>
        <w:spacing w:line="300" w:lineRule="auto"/>
      </w:pPr>
      <w:r w:rsidRPr="00AB3A84">
        <w:rPr>
          <w:rFonts w:ascii="Arial" w:eastAsia="Arial" w:hAnsi="Arial" w:cs="Arial"/>
        </w:rPr>
        <w:t xml:space="preserve">Use the new Act to drive cohesive interaction between it and other legislation and policy reform agendas and responsibilities </w:t>
      </w:r>
    </w:p>
    <w:p w14:paraId="266A6212" w14:textId="1FCF75F1" w:rsidR="00D442F4" w:rsidRDefault="004363C8" w:rsidP="002934A0">
      <w:pPr>
        <w:pStyle w:val="ListParagraph"/>
        <w:numPr>
          <w:ilvl w:val="0"/>
          <w:numId w:val="20"/>
        </w:numPr>
        <w:spacing w:line="300" w:lineRule="auto"/>
      </w:pPr>
      <w:r w:rsidRPr="7BD39251">
        <w:rPr>
          <w:rFonts w:ascii="Arial" w:hAnsi="Arial" w:cs="Arial"/>
        </w:rPr>
        <w:t xml:space="preserve">Make sure relevant recommendations of previous Reviews </w:t>
      </w:r>
      <w:r w:rsidR="005319E2" w:rsidRPr="7BD39251">
        <w:rPr>
          <w:rFonts w:ascii="Arial" w:hAnsi="Arial" w:cs="Arial"/>
        </w:rPr>
        <w:t>are</w:t>
      </w:r>
      <w:r w:rsidRPr="7BD39251">
        <w:rPr>
          <w:rFonts w:ascii="Arial" w:hAnsi="Arial" w:cs="Arial"/>
        </w:rPr>
        <w:t xml:space="preserve"> </w:t>
      </w:r>
      <w:r w:rsidR="005223A8" w:rsidRPr="7BD39251">
        <w:rPr>
          <w:rFonts w:ascii="Arial" w:hAnsi="Arial" w:cs="Arial"/>
        </w:rPr>
        <w:t xml:space="preserve">reflected and </w:t>
      </w:r>
      <w:r w:rsidRPr="7BD39251">
        <w:rPr>
          <w:rFonts w:ascii="Arial" w:hAnsi="Arial" w:cs="Arial"/>
        </w:rPr>
        <w:t xml:space="preserve">implemented </w:t>
      </w:r>
    </w:p>
    <w:p w14:paraId="3B1EE861" w14:textId="77777777" w:rsidR="00FA25A9" w:rsidRPr="00FA25A9" w:rsidRDefault="00FA25A9" w:rsidP="00FA25A9">
      <w:pPr>
        <w:pStyle w:val="ListParagraph"/>
        <w:spacing w:line="300" w:lineRule="auto"/>
        <w:rPr>
          <w:rFonts w:ascii="Arial" w:hAnsi="Arial" w:cs="Arial"/>
        </w:rPr>
      </w:pPr>
    </w:p>
    <w:p w14:paraId="699BC9BC" w14:textId="235773AE" w:rsidR="00A33847" w:rsidRDefault="00F46A7B" w:rsidP="004363C8">
      <w:pPr>
        <w:spacing w:line="300" w:lineRule="auto"/>
        <w:rPr>
          <w:rFonts w:ascii="Arial" w:hAnsi="Arial" w:cs="Arial"/>
        </w:rPr>
      </w:pPr>
      <w:r>
        <w:rPr>
          <w:rFonts w:ascii="Arial" w:hAnsi="Arial" w:cs="Arial"/>
        </w:rPr>
        <w:t xml:space="preserve">This submission has been made by these organisations </w:t>
      </w:r>
      <w:r w:rsidR="003A1E1E">
        <w:rPr>
          <w:rFonts w:ascii="Arial" w:hAnsi="Arial" w:cs="Arial"/>
        </w:rPr>
        <w:t xml:space="preserve">based on their collective expertise and experience. </w:t>
      </w:r>
      <w:r w:rsidR="002F4872">
        <w:rPr>
          <w:rFonts w:ascii="Arial" w:hAnsi="Arial" w:cs="Arial"/>
        </w:rPr>
        <w:t xml:space="preserve">Many </w:t>
      </w:r>
      <w:r w:rsidR="002E1FF1">
        <w:rPr>
          <w:rFonts w:ascii="Arial" w:hAnsi="Arial" w:cs="Arial"/>
        </w:rPr>
        <w:t xml:space="preserve">individuals who contributed to this submission bring their own lived experience of disability. However, the </w:t>
      </w:r>
      <w:r w:rsidR="003A1E1E">
        <w:rPr>
          <w:rFonts w:ascii="Arial" w:hAnsi="Arial" w:cs="Arial"/>
        </w:rPr>
        <w:t xml:space="preserve">timelines for this consultation did not enable </w:t>
      </w:r>
      <w:r w:rsidR="002C54C9">
        <w:rPr>
          <w:rFonts w:ascii="Arial" w:hAnsi="Arial" w:cs="Arial"/>
        </w:rPr>
        <w:t>consultation</w:t>
      </w:r>
      <w:r w:rsidR="00FD1ABC">
        <w:rPr>
          <w:rFonts w:ascii="Arial" w:hAnsi="Arial" w:cs="Arial"/>
        </w:rPr>
        <w:t xml:space="preserve"> with</w:t>
      </w:r>
      <w:r w:rsidR="002C54C9">
        <w:rPr>
          <w:rFonts w:ascii="Arial" w:hAnsi="Arial" w:cs="Arial"/>
        </w:rPr>
        <w:t xml:space="preserve"> </w:t>
      </w:r>
      <w:r w:rsidR="00EF735C">
        <w:rPr>
          <w:rFonts w:ascii="Arial" w:hAnsi="Arial" w:cs="Arial"/>
        </w:rPr>
        <w:t xml:space="preserve">the broader membership of these organisations nor the wider community of people with disability. </w:t>
      </w:r>
      <w:r w:rsidR="00A55724">
        <w:rPr>
          <w:rFonts w:ascii="Arial" w:hAnsi="Arial" w:cs="Arial"/>
        </w:rPr>
        <w:t xml:space="preserve">Working with people with disability and DROs </w:t>
      </w:r>
      <w:r w:rsidR="002C54C9">
        <w:rPr>
          <w:rFonts w:ascii="Arial" w:hAnsi="Arial" w:cs="Arial"/>
        </w:rPr>
        <w:t xml:space="preserve">should be a key feature of the development </w:t>
      </w:r>
      <w:r w:rsidR="002934A0">
        <w:rPr>
          <w:rFonts w:ascii="Arial" w:hAnsi="Arial" w:cs="Arial"/>
        </w:rPr>
        <w:t xml:space="preserve">and implementation </w:t>
      </w:r>
      <w:r w:rsidR="002C54C9">
        <w:rPr>
          <w:rFonts w:ascii="Arial" w:hAnsi="Arial" w:cs="Arial"/>
        </w:rPr>
        <w:t xml:space="preserve">of the </w:t>
      </w:r>
      <w:r w:rsidR="001E17E0">
        <w:rPr>
          <w:rFonts w:ascii="Arial" w:hAnsi="Arial" w:cs="Arial"/>
        </w:rPr>
        <w:t xml:space="preserve">new </w:t>
      </w:r>
      <w:r w:rsidR="002C54C9">
        <w:rPr>
          <w:rFonts w:ascii="Arial" w:hAnsi="Arial" w:cs="Arial"/>
        </w:rPr>
        <w:t>Act from now on.</w:t>
      </w:r>
      <w:r w:rsidR="00A33847">
        <w:rPr>
          <w:rFonts w:ascii="Arial" w:hAnsi="Arial" w:cs="Arial"/>
        </w:rPr>
        <w:t xml:space="preserve"> </w:t>
      </w:r>
    </w:p>
    <w:p w14:paraId="76620612" w14:textId="77777777" w:rsidR="00A33847" w:rsidRDefault="00A33847" w:rsidP="004363C8">
      <w:pPr>
        <w:spacing w:line="300" w:lineRule="auto"/>
        <w:rPr>
          <w:rFonts w:ascii="Arial" w:hAnsi="Arial" w:cs="Arial"/>
        </w:rPr>
      </w:pPr>
    </w:p>
    <w:p w14:paraId="6C3423BD" w14:textId="70AAEB5C" w:rsidR="00F91182" w:rsidRDefault="00F91182" w:rsidP="00F91182">
      <w:pPr>
        <w:spacing w:line="300" w:lineRule="auto"/>
        <w:rPr>
          <w:rFonts w:ascii="Arial" w:hAnsi="Arial" w:cs="Arial"/>
        </w:rPr>
      </w:pPr>
      <w:r>
        <w:rPr>
          <w:rFonts w:ascii="Arial" w:hAnsi="Arial" w:cs="Arial"/>
        </w:rPr>
        <w:t xml:space="preserve">The submission draws on significant expertise of a range of individuals from across civil society and academia, with a breadth and depth of </w:t>
      </w:r>
      <w:r w:rsidR="00EA4A06">
        <w:rPr>
          <w:rFonts w:ascii="Arial" w:hAnsi="Arial" w:cs="Arial"/>
        </w:rPr>
        <w:t xml:space="preserve">lived experience and </w:t>
      </w:r>
      <w:r>
        <w:rPr>
          <w:rFonts w:ascii="Arial" w:hAnsi="Arial" w:cs="Arial"/>
        </w:rPr>
        <w:t xml:space="preserve">knowledge about key areas </w:t>
      </w:r>
      <w:r w:rsidR="00AA2312">
        <w:rPr>
          <w:rFonts w:ascii="Arial" w:hAnsi="Arial" w:cs="Arial"/>
        </w:rPr>
        <w:t>including</w:t>
      </w:r>
      <w:r>
        <w:rPr>
          <w:rFonts w:ascii="Arial" w:hAnsi="Arial" w:cs="Arial"/>
        </w:rPr>
        <w:t xml:space="preserve"> the rights of people with disability, legislation, employment and advocacy.</w:t>
      </w:r>
      <w:r w:rsidR="00386E9D">
        <w:rPr>
          <w:rFonts w:ascii="Arial" w:hAnsi="Arial" w:cs="Arial"/>
        </w:rPr>
        <w:t xml:space="preserve"> </w:t>
      </w:r>
    </w:p>
    <w:p w14:paraId="512EE4C5" w14:textId="77777777" w:rsidR="00EC3843" w:rsidRDefault="00EC3843" w:rsidP="004363C8">
      <w:pPr>
        <w:spacing w:line="300" w:lineRule="auto"/>
        <w:rPr>
          <w:rFonts w:ascii="Arial" w:hAnsi="Arial" w:cs="Arial"/>
        </w:rPr>
      </w:pPr>
    </w:p>
    <w:p w14:paraId="73583DA2" w14:textId="29D4F8EC" w:rsidR="004363C8" w:rsidRDefault="00EC3843" w:rsidP="004363C8">
      <w:pPr>
        <w:spacing w:line="300" w:lineRule="auto"/>
        <w:rPr>
          <w:rFonts w:ascii="Arial" w:hAnsi="Arial" w:cs="Arial"/>
        </w:rPr>
      </w:pPr>
      <w:r>
        <w:rPr>
          <w:rFonts w:ascii="Arial" w:hAnsi="Arial" w:cs="Arial"/>
        </w:rPr>
        <w:t xml:space="preserve">Each of the </w:t>
      </w:r>
      <w:r w:rsidR="00F874C6">
        <w:rPr>
          <w:rFonts w:ascii="Arial" w:hAnsi="Arial" w:cs="Arial"/>
        </w:rPr>
        <w:t>organisations involved in this submission recognise the significant opportunity the replacement of the Act represents</w:t>
      </w:r>
      <w:r w:rsidR="00692D8E">
        <w:rPr>
          <w:rFonts w:ascii="Arial" w:hAnsi="Arial" w:cs="Arial"/>
        </w:rPr>
        <w:t>. We</w:t>
      </w:r>
      <w:r w:rsidR="00F874C6">
        <w:rPr>
          <w:rFonts w:ascii="Arial" w:hAnsi="Arial" w:cs="Arial"/>
        </w:rPr>
        <w:t xml:space="preserve"> look forward to </w:t>
      </w:r>
      <w:r w:rsidR="0032736E">
        <w:rPr>
          <w:rFonts w:ascii="Arial" w:hAnsi="Arial" w:cs="Arial"/>
        </w:rPr>
        <w:t xml:space="preserve">working with the Department of Social Services to ensure the new Act is </w:t>
      </w:r>
      <w:r w:rsidR="007D4261">
        <w:rPr>
          <w:rFonts w:ascii="Arial" w:hAnsi="Arial" w:cs="Arial"/>
        </w:rPr>
        <w:t xml:space="preserve">based on the voices of people with disability to make it the strongest Act it can be, setting the </w:t>
      </w:r>
      <w:r w:rsidR="002A2242">
        <w:rPr>
          <w:rFonts w:ascii="Arial" w:hAnsi="Arial" w:cs="Arial"/>
        </w:rPr>
        <w:t xml:space="preserve">framework for years to come. </w:t>
      </w:r>
    </w:p>
    <w:p w14:paraId="1EB4F616" w14:textId="77777777" w:rsidR="009B5F5C" w:rsidRDefault="009B5F5C" w:rsidP="004363C8">
      <w:pPr>
        <w:spacing w:line="300" w:lineRule="auto"/>
        <w:rPr>
          <w:rFonts w:ascii="Arial" w:hAnsi="Arial" w:cs="Arial"/>
        </w:rPr>
      </w:pPr>
    </w:p>
    <w:p w14:paraId="7A7CBA32" w14:textId="77777777" w:rsidR="00212F58" w:rsidRDefault="00212F58">
      <w:pPr>
        <w:rPr>
          <w:rFonts w:ascii="Arial" w:eastAsiaTheme="majorEastAsia" w:hAnsi="Arial" w:cs="Arial"/>
          <w:b/>
          <w:bCs/>
          <w:sz w:val="28"/>
          <w:szCs w:val="28"/>
        </w:rPr>
      </w:pPr>
      <w:r>
        <w:rPr>
          <w:rFonts w:ascii="Arial" w:hAnsi="Arial" w:cs="Arial"/>
          <w:b/>
          <w:bCs/>
          <w:sz w:val="28"/>
          <w:szCs w:val="28"/>
        </w:rPr>
        <w:br w:type="page"/>
      </w:r>
    </w:p>
    <w:p w14:paraId="12DF710C" w14:textId="34675034" w:rsidR="006A1B59" w:rsidRDefault="006A1B59" w:rsidP="009B5F5C">
      <w:pPr>
        <w:pStyle w:val="Heading2"/>
        <w:spacing w:after="240"/>
        <w:rPr>
          <w:rFonts w:ascii="Arial" w:hAnsi="Arial" w:cs="Arial"/>
          <w:b/>
          <w:bCs/>
          <w:color w:val="auto"/>
          <w:sz w:val="28"/>
          <w:szCs w:val="28"/>
        </w:rPr>
      </w:pPr>
      <w:bookmarkStart w:id="6" w:name="_Toc125043973"/>
      <w:bookmarkStart w:id="7" w:name="_Toc126918200"/>
      <w:r w:rsidRPr="009B5F5C">
        <w:rPr>
          <w:rFonts w:ascii="Arial" w:hAnsi="Arial" w:cs="Arial"/>
          <w:b/>
          <w:bCs/>
          <w:color w:val="auto"/>
          <w:sz w:val="28"/>
          <w:szCs w:val="28"/>
        </w:rPr>
        <w:t>List of recommendations</w:t>
      </w:r>
      <w:bookmarkEnd w:id="6"/>
      <w:bookmarkEnd w:id="7"/>
    </w:p>
    <w:p w14:paraId="7B9F24EE" w14:textId="68142B05" w:rsidR="00E57039" w:rsidRPr="00E57039" w:rsidRDefault="00E57039" w:rsidP="00E57039">
      <w:pPr>
        <w:pStyle w:val="ListParagraph"/>
        <w:numPr>
          <w:ilvl w:val="0"/>
          <w:numId w:val="41"/>
        </w:numPr>
        <w:spacing w:after="160" w:line="300" w:lineRule="auto"/>
        <w:rPr>
          <w:b/>
          <w:bCs/>
        </w:rPr>
      </w:pPr>
      <w:r w:rsidRPr="00E57039">
        <w:rPr>
          <w:b/>
          <w:bCs/>
        </w:rPr>
        <w:t xml:space="preserve">Recommendation 1: </w:t>
      </w:r>
      <w:r w:rsidRPr="00E57039">
        <w:t xml:space="preserve">Articulate the human rights-based principles </w:t>
      </w:r>
      <w:r w:rsidR="00374060">
        <w:t xml:space="preserve">and </w:t>
      </w:r>
      <w:r w:rsidRPr="00E57039">
        <w:t>additional guarantees and principles that underpin the Ac</w:t>
      </w:r>
      <w:r w:rsidR="00B424C1">
        <w:t>t</w:t>
      </w:r>
      <w:r w:rsidR="006E70BA">
        <w:t>,</w:t>
      </w:r>
      <w:r w:rsidR="00A91DBD">
        <w:t xml:space="preserve"> and ensure there are mechanisms to monitor adherence</w:t>
      </w:r>
    </w:p>
    <w:p w14:paraId="05979BBE" w14:textId="0C6DEB68" w:rsidR="00E57039" w:rsidRPr="00E57039" w:rsidRDefault="00E57039" w:rsidP="00E57039">
      <w:pPr>
        <w:pStyle w:val="ListParagraph"/>
        <w:numPr>
          <w:ilvl w:val="0"/>
          <w:numId w:val="41"/>
        </w:numPr>
        <w:spacing w:after="160" w:line="300" w:lineRule="auto"/>
      </w:pPr>
      <w:r w:rsidRPr="00E57039">
        <w:rPr>
          <w:b/>
          <w:bCs/>
        </w:rPr>
        <w:t xml:space="preserve">Recommendation 2: </w:t>
      </w:r>
      <w:r w:rsidR="00FA20D1">
        <w:t>Use the legislation for transformative change for people with disability as rights holders within an inclusive Australian society</w:t>
      </w:r>
    </w:p>
    <w:p w14:paraId="55AC01C7" w14:textId="2A1403FC" w:rsidR="00E57039" w:rsidRPr="00E57039" w:rsidRDefault="00E57039" w:rsidP="00E57039">
      <w:pPr>
        <w:pStyle w:val="ListParagraph"/>
        <w:numPr>
          <w:ilvl w:val="0"/>
          <w:numId w:val="41"/>
        </w:numPr>
        <w:spacing w:after="160" w:line="300" w:lineRule="auto"/>
        <w:rPr>
          <w:b/>
          <w:bCs/>
        </w:rPr>
      </w:pPr>
      <w:r w:rsidRPr="00E57039">
        <w:rPr>
          <w:b/>
          <w:bCs/>
        </w:rPr>
        <w:t xml:space="preserve">Recommendation </w:t>
      </w:r>
      <w:r w:rsidR="00FA36BC">
        <w:rPr>
          <w:b/>
          <w:bCs/>
        </w:rPr>
        <w:t>3</w:t>
      </w:r>
      <w:r w:rsidRPr="00E57039">
        <w:rPr>
          <w:b/>
          <w:bCs/>
        </w:rPr>
        <w:t>:</w:t>
      </w:r>
      <w:r w:rsidRPr="005E4C44">
        <w:rPr>
          <w:b/>
        </w:rPr>
        <w:t xml:space="preserve"> </w:t>
      </w:r>
      <w:r w:rsidRPr="007F150D">
        <w:t>Retain capacity to influence, shape and fund services, supports and initiatives for all people with disability</w:t>
      </w:r>
    </w:p>
    <w:p w14:paraId="742A8E9C" w14:textId="67B0B998" w:rsidR="005A4143" w:rsidRPr="000678F8" w:rsidRDefault="005A4143" w:rsidP="005A4143">
      <w:pPr>
        <w:pStyle w:val="ListParagraph"/>
        <w:numPr>
          <w:ilvl w:val="0"/>
          <w:numId w:val="41"/>
        </w:numPr>
        <w:spacing w:after="160" w:line="300" w:lineRule="auto"/>
        <w:rPr>
          <w:b/>
        </w:rPr>
      </w:pPr>
      <w:r w:rsidRPr="000350ED">
        <w:rPr>
          <w:b/>
          <w:bCs/>
        </w:rPr>
        <w:t xml:space="preserve">Recommendation </w:t>
      </w:r>
      <w:r w:rsidR="00A87461">
        <w:rPr>
          <w:b/>
          <w:bCs/>
        </w:rPr>
        <w:t>4</w:t>
      </w:r>
      <w:r w:rsidRPr="000350ED">
        <w:rPr>
          <w:b/>
          <w:bCs/>
        </w:rPr>
        <w:t xml:space="preserve">: </w:t>
      </w:r>
      <w:r w:rsidRPr="008F7C6E">
        <w:t xml:space="preserve">Put people with disability at the centre of the </w:t>
      </w:r>
      <w:r>
        <w:t xml:space="preserve">new </w:t>
      </w:r>
      <w:r w:rsidRPr="008F7C6E">
        <w:t>Act th</w:t>
      </w:r>
      <w:r>
        <w:t>r</w:t>
      </w:r>
      <w:r w:rsidRPr="008F7C6E">
        <w:t>ough</w:t>
      </w:r>
      <w:r>
        <w:t xml:space="preserve"> </w:t>
      </w:r>
      <w:r w:rsidRPr="008F7C6E">
        <w:t xml:space="preserve">co-design and </w:t>
      </w:r>
      <w:r>
        <w:t xml:space="preserve">ongoing </w:t>
      </w:r>
      <w:r w:rsidRPr="005E4C44">
        <w:t>governance/oversight</w:t>
      </w:r>
      <w:r>
        <w:rPr>
          <w:rFonts w:ascii="Arial" w:hAnsi="Arial" w:cs="Arial"/>
        </w:rPr>
        <w:t xml:space="preserve">, including people with disability in closed settings </w:t>
      </w:r>
      <w:r w:rsidR="00002B54">
        <w:rPr>
          <w:rFonts w:ascii="Arial" w:hAnsi="Arial" w:cs="Arial"/>
        </w:rPr>
        <w:t xml:space="preserve">(such as prisons) and </w:t>
      </w:r>
      <w:r>
        <w:rPr>
          <w:rFonts w:ascii="Arial" w:hAnsi="Arial" w:cs="Arial"/>
        </w:rPr>
        <w:t xml:space="preserve">disability group homes </w:t>
      </w:r>
      <w:r w:rsidRPr="008F7C6E">
        <w:rPr>
          <w:b/>
        </w:rPr>
        <w:t xml:space="preserve"> </w:t>
      </w:r>
    </w:p>
    <w:p w14:paraId="1FADFAEC" w14:textId="565B623D" w:rsidR="005A4143" w:rsidRPr="00EB3E8A" w:rsidRDefault="005A4143" w:rsidP="005A4143">
      <w:pPr>
        <w:pStyle w:val="ListParagraph"/>
        <w:numPr>
          <w:ilvl w:val="0"/>
          <w:numId w:val="41"/>
        </w:numPr>
        <w:spacing w:after="160" w:line="300" w:lineRule="auto"/>
        <w:rPr>
          <w:b/>
        </w:rPr>
      </w:pPr>
      <w:r>
        <w:rPr>
          <w:b/>
          <w:bCs/>
        </w:rPr>
        <w:t xml:space="preserve">Recommendation </w:t>
      </w:r>
      <w:r w:rsidR="008F69B2">
        <w:rPr>
          <w:b/>
          <w:bCs/>
        </w:rPr>
        <w:t>5</w:t>
      </w:r>
      <w:r>
        <w:rPr>
          <w:b/>
          <w:bCs/>
        </w:rPr>
        <w:t xml:space="preserve">: </w:t>
      </w:r>
      <w:r w:rsidRPr="008F7C6E">
        <w:t>Have a committee of people with disability to oversee the implementation and monitoring of the new Act</w:t>
      </w:r>
    </w:p>
    <w:p w14:paraId="201BCF24" w14:textId="25F13317" w:rsidR="002C0930" w:rsidRPr="005E4C44" w:rsidRDefault="002C0930" w:rsidP="005E4C44">
      <w:pPr>
        <w:pStyle w:val="ListParagraph"/>
        <w:numPr>
          <w:ilvl w:val="0"/>
          <w:numId w:val="41"/>
        </w:numPr>
        <w:spacing w:after="160" w:line="300" w:lineRule="auto"/>
        <w:ind w:left="357" w:hanging="357"/>
        <w:rPr>
          <w:b/>
        </w:rPr>
      </w:pPr>
      <w:r w:rsidRPr="005E4C44">
        <w:rPr>
          <w:b/>
        </w:rPr>
        <w:t xml:space="preserve">Recommendation </w:t>
      </w:r>
      <w:r w:rsidR="00634210" w:rsidRPr="005E4C44">
        <w:rPr>
          <w:b/>
        </w:rPr>
        <w:t>6</w:t>
      </w:r>
      <w:r w:rsidRPr="005E4C44">
        <w:rPr>
          <w:b/>
        </w:rPr>
        <w:t xml:space="preserve">: </w:t>
      </w:r>
      <w:r w:rsidRPr="005E4C44">
        <w:t xml:space="preserve">Make sure the </w:t>
      </w:r>
      <w:r w:rsidR="00634210" w:rsidRPr="005E4C44">
        <w:t xml:space="preserve">new </w:t>
      </w:r>
      <w:r w:rsidRPr="005E4C44">
        <w:t xml:space="preserve">Act ends </w:t>
      </w:r>
      <w:r w:rsidR="00350C82" w:rsidRPr="005E4C44">
        <w:t xml:space="preserve">all </w:t>
      </w:r>
      <w:r w:rsidRPr="005E4C44">
        <w:t>mechanisms fo</w:t>
      </w:r>
      <w:r w:rsidR="00350C82" w:rsidRPr="005E4C44">
        <w:t>r</w:t>
      </w:r>
      <w:r w:rsidR="0080173D" w:rsidRPr="00350C82">
        <w:t xml:space="preserve"> </w:t>
      </w:r>
      <w:r w:rsidRPr="005E4C44">
        <w:t xml:space="preserve">segregated </w:t>
      </w:r>
      <w:r w:rsidR="001C053B" w:rsidRPr="00350C82">
        <w:t>settings</w:t>
      </w:r>
      <w:r w:rsidR="001C039D" w:rsidRPr="00350C82">
        <w:t xml:space="preserve"> </w:t>
      </w:r>
    </w:p>
    <w:p w14:paraId="4B3CCD7D" w14:textId="3AECD5A9" w:rsidR="009B4748" w:rsidRPr="00350C82" w:rsidRDefault="00E57039" w:rsidP="006D4604">
      <w:pPr>
        <w:pStyle w:val="ListParagraph"/>
        <w:numPr>
          <w:ilvl w:val="0"/>
          <w:numId w:val="41"/>
        </w:numPr>
        <w:spacing w:after="160" w:line="300" w:lineRule="auto"/>
        <w:rPr>
          <w:b/>
        </w:rPr>
      </w:pPr>
      <w:r w:rsidRPr="005E4C44">
        <w:rPr>
          <w:b/>
          <w:bCs/>
        </w:rPr>
        <w:t xml:space="preserve">Recommendation </w:t>
      </w:r>
      <w:r w:rsidR="00F62178" w:rsidRPr="7BD39251">
        <w:rPr>
          <w:b/>
          <w:bCs/>
        </w:rPr>
        <w:t>7</w:t>
      </w:r>
      <w:r w:rsidRPr="005E4C44">
        <w:rPr>
          <w:b/>
          <w:bCs/>
        </w:rPr>
        <w:t xml:space="preserve">: </w:t>
      </w:r>
      <w:r w:rsidRPr="005E4C44">
        <w:t xml:space="preserve">Make sure the </w:t>
      </w:r>
      <w:r w:rsidR="00200FB7">
        <w:t xml:space="preserve">new </w:t>
      </w:r>
      <w:r w:rsidRPr="005E4C44">
        <w:t xml:space="preserve">Act </w:t>
      </w:r>
      <w:r w:rsidR="00334C7F">
        <w:t xml:space="preserve">ensures </w:t>
      </w:r>
      <w:r w:rsidRPr="005E4C44">
        <w:t xml:space="preserve">the right </w:t>
      </w:r>
      <w:r w:rsidR="00334C7F">
        <w:t xml:space="preserve">of people with disability </w:t>
      </w:r>
      <w:r w:rsidRPr="005E4C44">
        <w:t>to advocacy, supported decision making</w:t>
      </w:r>
      <w:r w:rsidR="00334C7F">
        <w:t>, legal assistance</w:t>
      </w:r>
      <w:r w:rsidRPr="005E4C44">
        <w:t xml:space="preserve"> and </w:t>
      </w:r>
      <w:r w:rsidR="00ED4B11" w:rsidRPr="005E4C44">
        <w:t>equality before the law</w:t>
      </w:r>
      <w:r w:rsidR="00ED4B11" w:rsidRPr="005E4C44">
        <w:rPr>
          <w:b/>
          <w:bCs/>
        </w:rPr>
        <w:t xml:space="preserve"> </w:t>
      </w:r>
      <w:r w:rsidR="00ED4B11" w:rsidRPr="7BD39251">
        <w:rPr>
          <w:b/>
          <w:bCs/>
        </w:rPr>
        <w:t xml:space="preserve"> </w:t>
      </w:r>
    </w:p>
    <w:p w14:paraId="7D54C700" w14:textId="492C2A45" w:rsidR="00350C82" w:rsidRPr="005E4C44" w:rsidRDefault="00E57039" w:rsidP="006D4604">
      <w:pPr>
        <w:pStyle w:val="ListParagraph"/>
        <w:numPr>
          <w:ilvl w:val="0"/>
          <w:numId w:val="41"/>
        </w:numPr>
        <w:spacing w:after="160" w:line="300" w:lineRule="auto"/>
        <w:rPr>
          <w:b/>
        </w:rPr>
      </w:pPr>
      <w:r>
        <w:rPr>
          <w:b/>
        </w:rPr>
        <w:t xml:space="preserve">Recommendation </w:t>
      </w:r>
      <w:r w:rsidR="00350C82">
        <w:rPr>
          <w:b/>
          <w:bCs/>
        </w:rPr>
        <w:t>8:</w:t>
      </w:r>
      <w:r w:rsidR="00350C82">
        <w:rPr>
          <w:b/>
        </w:rPr>
        <w:t xml:space="preserve"> </w:t>
      </w:r>
      <w:r w:rsidR="00350C82" w:rsidRPr="005E4C44">
        <w:rPr>
          <w:bCs/>
        </w:rPr>
        <w:t>Make sure the new Act provides appropriate support for people with disability in places of detention, including youth justice, prisons and immigration detention</w:t>
      </w:r>
      <w:r w:rsidR="00350C82">
        <w:rPr>
          <w:b/>
        </w:rPr>
        <w:t xml:space="preserve"> </w:t>
      </w:r>
    </w:p>
    <w:p w14:paraId="289F0A00" w14:textId="5262C93F" w:rsidR="00E57039" w:rsidRPr="00E57039" w:rsidRDefault="00E57039" w:rsidP="00E57039">
      <w:pPr>
        <w:pStyle w:val="ListParagraph"/>
        <w:numPr>
          <w:ilvl w:val="0"/>
          <w:numId w:val="41"/>
        </w:numPr>
        <w:spacing w:after="160" w:line="300" w:lineRule="auto"/>
        <w:rPr>
          <w:rFonts w:ascii="Arial" w:hAnsi="Arial" w:cs="Arial"/>
          <w:b/>
          <w:bCs/>
        </w:rPr>
      </w:pPr>
      <w:r w:rsidRPr="7BD39251">
        <w:rPr>
          <w:rFonts w:ascii="Arial" w:hAnsi="Arial" w:cs="Arial"/>
          <w:b/>
          <w:bCs/>
        </w:rPr>
        <w:t xml:space="preserve">Recommendation </w:t>
      </w:r>
      <w:r w:rsidR="00B35162">
        <w:rPr>
          <w:rFonts w:ascii="Arial" w:hAnsi="Arial" w:cs="Arial"/>
          <w:b/>
          <w:bCs/>
        </w:rPr>
        <w:t>9</w:t>
      </w:r>
      <w:r w:rsidRPr="7BD39251">
        <w:rPr>
          <w:rFonts w:ascii="Arial" w:hAnsi="Arial" w:cs="Arial"/>
          <w:b/>
          <w:bCs/>
        </w:rPr>
        <w:t xml:space="preserve">: </w:t>
      </w:r>
      <w:r w:rsidR="003A19B2" w:rsidRPr="7BD39251">
        <w:rPr>
          <w:rFonts w:ascii="Arial" w:hAnsi="Arial" w:cs="Arial"/>
        </w:rPr>
        <w:t xml:space="preserve">Make sure the </w:t>
      </w:r>
      <w:r w:rsidR="00935C17" w:rsidRPr="7BD39251">
        <w:rPr>
          <w:rFonts w:ascii="Arial" w:hAnsi="Arial" w:cs="Arial"/>
        </w:rPr>
        <w:t xml:space="preserve">new </w:t>
      </w:r>
      <w:r w:rsidR="003A19B2" w:rsidRPr="7BD39251">
        <w:rPr>
          <w:rFonts w:ascii="Arial" w:hAnsi="Arial" w:cs="Arial"/>
        </w:rPr>
        <w:t>Act requires high levels of service quality, prevents violence against people with disability and ends restrictive practices</w:t>
      </w:r>
      <w:r w:rsidR="003A19B2" w:rsidRPr="7BD39251">
        <w:rPr>
          <w:rFonts w:ascii="Arial" w:hAnsi="Arial" w:cs="Arial"/>
          <w:b/>
          <w:bCs/>
        </w:rPr>
        <w:t xml:space="preserve"> </w:t>
      </w:r>
    </w:p>
    <w:p w14:paraId="784F6A9A" w14:textId="692E2018" w:rsidR="00E57039" w:rsidRPr="00DE4892" w:rsidRDefault="00E57039" w:rsidP="008F1C24">
      <w:pPr>
        <w:pStyle w:val="ListParagraph"/>
        <w:numPr>
          <w:ilvl w:val="0"/>
          <w:numId w:val="41"/>
        </w:numPr>
        <w:spacing w:after="160" w:line="300" w:lineRule="auto"/>
        <w:rPr>
          <w:rFonts w:ascii="Arial" w:hAnsi="Arial" w:cs="Arial"/>
          <w:b/>
          <w:bCs/>
        </w:rPr>
      </w:pPr>
      <w:r w:rsidRPr="7BD39251">
        <w:rPr>
          <w:rFonts w:ascii="Arial" w:hAnsi="Arial" w:cs="Arial"/>
          <w:b/>
          <w:bCs/>
        </w:rPr>
        <w:t xml:space="preserve">Recommendation </w:t>
      </w:r>
      <w:r w:rsidR="00B35162">
        <w:rPr>
          <w:rFonts w:ascii="Arial" w:hAnsi="Arial" w:cs="Arial"/>
          <w:b/>
          <w:bCs/>
        </w:rPr>
        <w:t>10</w:t>
      </w:r>
      <w:r w:rsidRPr="7BD39251">
        <w:rPr>
          <w:rFonts w:ascii="Arial" w:hAnsi="Arial" w:cs="Arial"/>
          <w:b/>
          <w:bCs/>
        </w:rPr>
        <w:t>:</w:t>
      </w:r>
      <w:r w:rsidRPr="00DE4892">
        <w:rPr>
          <w:rFonts w:ascii="Arial" w:hAnsi="Arial" w:cs="Arial"/>
          <w:b/>
          <w:bCs/>
        </w:rPr>
        <w:t xml:space="preserve"> </w:t>
      </w:r>
      <w:r w:rsidR="008F1C24" w:rsidRPr="00DE4892">
        <w:rPr>
          <w:rFonts w:ascii="Arial" w:hAnsi="Arial" w:cs="Arial"/>
        </w:rPr>
        <w:t xml:space="preserve">Make sure the new Act promotes inclusive mainstream and/or universal services, including employment, housing and education </w:t>
      </w:r>
    </w:p>
    <w:p w14:paraId="76CCCE17" w14:textId="661DAFC1" w:rsidR="0078243F" w:rsidRPr="005E4C44" w:rsidRDefault="0078243F" w:rsidP="0078243F">
      <w:pPr>
        <w:pStyle w:val="ListParagraph"/>
        <w:numPr>
          <w:ilvl w:val="0"/>
          <w:numId w:val="41"/>
        </w:numPr>
        <w:spacing w:after="160" w:line="300" w:lineRule="auto"/>
        <w:rPr>
          <w:rFonts w:ascii="Arial" w:hAnsi="Arial"/>
          <w:b/>
        </w:rPr>
      </w:pPr>
      <w:r w:rsidRPr="7BD39251">
        <w:rPr>
          <w:rFonts w:ascii="Arial" w:hAnsi="Arial" w:cs="Arial"/>
          <w:b/>
          <w:bCs/>
        </w:rPr>
        <w:t xml:space="preserve">Recommendation </w:t>
      </w:r>
      <w:r w:rsidR="003E1B36" w:rsidRPr="7BD39251">
        <w:rPr>
          <w:rFonts w:ascii="Arial" w:hAnsi="Arial" w:cs="Arial"/>
          <w:b/>
          <w:bCs/>
        </w:rPr>
        <w:t>1</w:t>
      </w:r>
      <w:r w:rsidR="00B35162">
        <w:rPr>
          <w:rFonts w:ascii="Arial" w:hAnsi="Arial" w:cs="Arial"/>
          <w:b/>
          <w:bCs/>
        </w:rPr>
        <w:t>1</w:t>
      </w:r>
      <w:r w:rsidRPr="7BD39251">
        <w:rPr>
          <w:rFonts w:ascii="Arial" w:hAnsi="Arial" w:cs="Arial"/>
          <w:b/>
          <w:bCs/>
        </w:rPr>
        <w:t>:</w:t>
      </w:r>
      <w:r w:rsidRPr="005E4C44">
        <w:rPr>
          <w:rFonts w:ascii="Arial" w:hAnsi="Arial"/>
          <w:b/>
          <w:bCs/>
        </w:rPr>
        <w:t xml:space="preserve"> </w:t>
      </w:r>
      <w:r w:rsidRPr="7BD39251">
        <w:rPr>
          <w:rFonts w:ascii="Arial" w:hAnsi="Arial" w:cs="Arial"/>
        </w:rPr>
        <w:t xml:space="preserve">Make sure the </w:t>
      </w:r>
      <w:r w:rsidR="00F919FB" w:rsidRPr="7BD39251">
        <w:rPr>
          <w:rFonts w:ascii="Arial" w:hAnsi="Arial" w:cs="Arial"/>
        </w:rPr>
        <w:t xml:space="preserve">new </w:t>
      </w:r>
      <w:r w:rsidRPr="7BD39251">
        <w:rPr>
          <w:rFonts w:ascii="Arial" w:hAnsi="Arial" w:cs="Arial"/>
        </w:rPr>
        <w:t xml:space="preserve">Act provides for </w:t>
      </w:r>
      <w:r w:rsidR="006D5115">
        <w:rPr>
          <w:rFonts w:ascii="Arial" w:hAnsi="Arial" w:cs="Arial"/>
        </w:rPr>
        <w:t>accessible public information and</w:t>
      </w:r>
      <w:r w:rsidR="00FF3408">
        <w:rPr>
          <w:rFonts w:ascii="Arial" w:hAnsi="Arial" w:cs="Arial"/>
        </w:rPr>
        <w:t xml:space="preserve"> </w:t>
      </w:r>
      <w:r w:rsidRPr="7BD39251">
        <w:rPr>
          <w:rFonts w:ascii="Arial" w:hAnsi="Arial" w:cs="Arial"/>
        </w:rPr>
        <w:t>information in the</w:t>
      </w:r>
      <w:r w:rsidR="00532FA2" w:rsidRPr="7BD39251">
        <w:rPr>
          <w:rFonts w:ascii="Arial" w:hAnsi="Arial" w:cs="Arial"/>
        </w:rPr>
        <w:t xml:space="preserve"> format and language </w:t>
      </w:r>
      <w:r w:rsidRPr="7BD39251">
        <w:rPr>
          <w:rFonts w:ascii="Arial" w:hAnsi="Arial" w:cs="Arial"/>
        </w:rPr>
        <w:t xml:space="preserve">required by </w:t>
      </w:r>
      <w:r w:rsidR="00FF3408">
        <w:rPr>
          <w:rFonts w:ascii="Arial" w:hAnsi="Arial" w:cs="Arial"/>
        </w:rPr>
        <w:t>an</w:t>
      </w:r>
      <w:r w:rsidR="00FF3408" w:rsidRPr="7BD39251">
        <w:rPr>
          <w:rFonts w:ascii="Arial" w:hAnsi="Arial" w:cs="Arial"/>
        </w:rPr>
        <w:t xml:space="preserve"> </w:t>
      </w:r>
      <w:r w:rsidRPr="7BD39251">
        <w:rPr>
          <w:rFonts w:ascii="Arial" w:hAnsi="Arial" w:cs="Arial"/>
        </w:rPr>
        <w:t>individual</w:t>
      </w:r>
      <w:r w:rsidRPr="7BD39251">
        <w:rPr>
          <w:rFonts w:ascii="Arial" w:hAnsi="Arial" w:cs="Arial"/>
          <w:b/>
          <w:bCs/>
        </w:rPr>
        <w:t xml:space="preserve"> </w:t>
      </w:r>
    </w:p>
    <w:p w14:paraId="6A8ED29A" w14:textId="04C138C9" w:rsidR="00E57039" w:rsidRDefault="00E57039" w:rsidP="00E57039">
      <w:pPr>
        <w:pStyle w:val="ListParagraph"/>
        <w:numPr>
          <w:ilvl w:val="0"/>
          <w:numId w:val="41"/>
        </w:numPr>
        <w:spacing w:after="160" w:line="300" w:lineRule="auto"/>
        <w:rPr>
          <w:rFonts w:ascii="Arial" w:hAnsi="Arial" w:cs="Arial"/>
        </w:rPr>
      </w:pPr>
      <w:r w:rsidRPr="00E57039">
        <w:rPr>
          <w:rFonts w:ascii="Arial" w:hAnsi="Arial" w:cs="Arial"/>
          <w:b/>
          <w:bCs/>
        </w:rPr>
        <w:t>Recommendation 1</w:t>
      </w:r>
      <w:r w:rsidR="00087842">
        <w:rPr>
          <w:rFonts w:ascii="Arial" w:hAnsi="Arial" w:cs="Arial"/>
          <w:b/>
          <w:bCs/>
        </w:rPr>
        <w:t>2</w:t>
      </w:r>
      <w:r w:rsidRPr="00E57039">
        <w:rPr>
          <w:rFonts w:ascii="Arial" w:hAnsi="Arial" w:cs="Arial"/>
          <w:b/>
          <w:bCs/>
        </w:rPr>
        <w:t xml:space="preserve">: </w:t>
      </w:r>
      <w:r w:rsidRPr="00E57039">
        <w:rPr>
          <w:rFonts w:ascii="Arial" w:hAnsi="Arial" w:cs="Arial"/>
        </w:rPr>
        <w:t xml:space="preserve">Make sure the </w:t>
      </w:r>
      <w:r w:rsidR="00087842">
        <w:rPr>
          <w:rFonts w:ascii="Arial" w:hAnsi="Arial" w:cs="Arial"/>
        </w:rPr>
        <w:t xml:space="preserve">new </w:t>
      </w:r>
      <w:r w:rsidRPr="00E57039">
        <w:rPr>
          <w:rFonts w:ascii="Arial" w:hAnsi="Arial" w:cs="Arial"/>
        </w:rPr>
        <w:t xml:space="preserve">Act </w:t>
      </w:r>
      <w:r w:rsidR="00B35162">
        <w:rPr>
          <w:rFonts w:ascii="Arial" w:hAnsi="Arial" w:cs="Arial"/>
        </w:rPr>
        <w:t xml:space="preserve">appreciates </w:t>
      </w:r>
      <w:r w:rsidR="00893758">
        <w:rPr>
          <w:rFonts w:ascii="Arial" w:hAnsi="Arial" w:cs="Arial"/>
        </w:rPr>
        <w:t>and</w:t>
      </w:r>
      <w:r w:rsidR="00334C7F">
        <w:rPr>
          <w:rFonts w:ascii="Arial" w:hAnsi="Arial" w:cs="Arial"/>
        </w:rPr>
        <w:t xml:space="preserve"> </w:t>
      </w:r>
      <w:r w:rsidR="00F61A32">
        <w:rPr>
          <w:rFonts w:ascii="Arial" w:hAnsi="Arial" w:cs="Arial"/>
        </w:rPr>
        <w:t>responds</w:t>
      </w:r>
      <w:r w:rsidR="007C4D3B">
        <w:rPr>
          <w:rFonts w:ascii="Arial" w:hAnsi="Arial" w:cs="Arial"/>
        </w:rPr>
        <w:t xml:space="preserve"> to </w:t>
      </w:r>
      <w:r w:rsidR="00B35162">
        <w:rPr>
          <w:rFonts w:ascii="Arial" w:hAnsi="Arial" w:cs="Arial"/>
        </w:rPr>
        <w:t xml:space="preserve">people’s </w:t>
      </w:r>
      <w:r w:rsidR="00DF242F">
        <w:rPr>
          <w:rFonts w:ascii="Arial" w:hAnsi="Arial" w:cs="Arial"/>
        </w:rPr>
        <w:t xml:space="preserve">intersectional </w:t>
      </w:r>
      <w:r w:rsidR="00B35162">
        <w:rPr>
          <w:rFonts w:ascii="Arial" w:hAnsi="Arial" w:cs="Arial"/>
        </w:rPr>
        <w:t>identities and diverse experiences of disability</w:t>
      </w:r>
    </w:p>
    <w:p w14:paraId="4ACEF1D5" w14:textId="1BEC6C49" w:rsidR="005C64F7" w:rsidRPr="005E4C44" w:rsidRDefault="005C64F7" w:rsidP="00184E88">
      <w:pPr>
        <w:pStyle w:val="ListParagraph"/>
        <w:numPr>
          <w:ilvl w:val="0"/>
          <w:numId w:val="41"/>
        </w:numPr>
        <w:spacing w:after="160" w:line="300" w:lineRule="auto"/>
        <w:rPr>
          <w:rFonts w:ascii="Arial" w:hAnsi="Arial" w:cs="Arial"/>
          <w:b/>
          <w:bCs/>
        </w:rPr>
      </w:pPr>
      <w:r w:rsidRPr="005E4C44">
        <w:rPr>
          <w:rFonts w:ascii="Arial" w:hAnsi="Arial" w:cs="Arial"/>
          <w:b/>
          <w:bCs/>
        </w:rPr>
        <w:t>Recommendation 1</w:t>
      </w:r>
      <w:r w:rsidR="00087842" w:rsidRPr="7BD39251">
        <w:rPr>
          <w:rFonts w:ascii="Arial" w:hAnsi="Arial" w:cs="Arial"/>
          <w:b/>
          <w:bCs/>
        </w:rPr>
        <w:t>3</w:t>
      </w:r>
      <w:r w:rsidRPr="005E4C44">
        <w:rPr>
          <w:rFonts w:ascii="Arial" w:hAnsi="Arial" w:cs="Arial"/>
          <w:b/>
          <w:bCs/>
        </w:rPr>
        <w:t xml:space="preserve">: </w:t>
      </w:r>
      <w:r w:rsidRPr="7BD39251">
        <w:rPr>
          <w:rFonts w:ascii="Arial" w:hAnsi="Arial" w:cs="Arial"/>
        </w:rPr>
        <w:t xml:space="preserve">Make sure the </w:t>
      </w:r>
      <w:r w:rsidR="00087842" w:rsidRPr="7BD39251">
        <w:rPr>
          <w:rFonts w:ascii="Arial" w:hAnsi="Arial" w:cs="Arial"/>
        </w:rPr>
        <w:t xml:space="preserve">new </w:t>
      </w:r>
      <w:r w:rsidRPr="7BD39251">
        <w:rPr>
          <w:rFonts w:ascii="Arial" w:hAnsi="Arial" w:cs="Arial"/>
        </w:rPr>
        <w:t xml:space="preserve">Act commits to investment in the development of a </w:t>
      </w:r>
      <w:r w:rsidR="00CC08CB" w:rsidRPr="7BD39251">
        <w:rPr>
          <w:rFonts w:ascii="Arial" w:hAnsi="Arial" w:cs="Arial"/>
        </w:rPr>
        <w:t>c</w:t>
      </w:r>
      <w:r w:rsidRPr="7BD39251">
        <w:rPr>
          <w:rFonts w:ascii="Arial" w:hAnsi="Arial" w:cs="Arial"/>
        </w:rPr>
        <w:t>ommunity-</w:t>
      </w:r>
      <w:r w:rsidR="00CC08CB" w:rsidRPr="7BD39251">
        <w:rPr>
          <w:rFonts w:ascii="Arial" w:hAnsi="Arial" w:cs="Arial"/>
        </w:rPr>
        <w:t>c</w:t>
      </w:r>
      <w:r w:rsidRPr="7BD39251">
        <w:rPr>
          <w:rFonts w:ascii="Arial" w:hAnsi="Arial" w:cs="Arial"/>
        </w:rPr>
        <w:t xml:space="preserve">ontrolled First Nations </w:t>
      </w:r>
      <w:r w:rsidR="00CC08CB" w:rsidRPr="7BD39251">
        <w:rPr>
          <w:rFonts w:ascii="Arial" w:hAnsi="Arial" w:cs="Arial"/>
        </w:rPr>
        <w:t>d</w:t>
      </w:r>
      <w:r w:rsidRPr="7BD39251">
        <w:rPr>
          <w:rFonts w:ascii="Arial" w:hAnsi="Arial" w:cs="Arial"/>
        </w:rPr>
        <w:t xml:space="preserve">isability </w:t>
      </w:r>
      <w:r w:rsidR="00CC08CB" w:rsidRPr="7BD39251">
        <w:rPr>
          <w:rFonts w:ascii="Arial" w:hAnsi="Arial" w:cs="Arial"/>
        </w:rPr>
        <w:t>s</w:t>
      </w:r>
      <w:r w:rsidRPr="7BD39251">
        <w:rPr>
          <w:rFonts w:ascii="Arial" w:hAnsi="Arial" w:cs="Arial"/>
        </w:rPr>
        <w:t>ector</w:t>
      </w:r>
    </w:p>
    <w:p w14:paraId="55B1E2B6" w14:textId="0C555CF3" w:rsidR="00E57039" w:rsidRPr="00E57039" w:rsidRDefault="00E57039" w:rsidP="00E57039">
      <w:pPr>
        <w:pStyle w:val="ListParagraph"/>
        <w:numPr>
          <w:ilvl w:val="0"/>
          <w:numId w:val="41"/>
        </w:numPr>
        <w:spacing w:after="160" w:line="300" w:lineRule="auto"/>
        <w:rPr>
          <w:rFonts w:ascii="Arial" w:hAnsi="Arial" w:cs="Arial"/>
        </w:rPr>
      </w:pPr>
      <w:r w:rsidRPr="7BD39251">
        <w:rPr>
          <w:rFonts w:ascii="Arial" w:hAnsi="Arial" w:cs="Arial"/>
          <w:b/>
          <w:bCs/>
        </w:rPr>
        <w:t>Recommendation 1</w:t>
      </w:r>
      <w:r w:rsidR="00B35162">
        <w:rPr>
          <w:rFonts w:ascii="Arial" w:hAnsi="Arial" w:cs="Arial"/>
          <w:b/>
          <w:bCs/>
        </w:rPr>
        <w:t>4</w:t>
      </w:r>
      <w:r w:rsidRPr="7BD39251">
        <w:rPr>
          <w:rFonts w:ascii="Arial" w:hAnsi="Arial" w:cs="Arial"/>
        </w:rPr>
        <w:t xml:space="preserve">: </w:t>
      </w:r>
      <w:r w:rsidR="004A262E" w:rsidRPr="7BD39251">
        <w:rPr>
          <w:rFonts w:ascii="Arial" w:hAnsi="Arial" w:cs="Arial"/>
        </w:rPr>
        <w:t xml:space="preserve">Make sure </w:t>
      </w:r>
      <w:r w:rsidR="00B35162">
        <w:rPr>
          <w:rFonts w:ascii="Arial" w:hAnsi="Arial" w:cs="Arial"/>
        </w:rPr>
        <w:t>everything</w:t>
      </w:r>
      <w:r w:rsidR="004A262E" w:rsidRPr="7BD39251">
        <w:rPr>
          <w:rFonts w:ascii="Arial" w:hAnsi="Arial" w:cs="Arial"/>
        </w:rPr>
        <w:t xml:space="preserve"> funded or facilitated under the </w:t>
      </w:r>
      <w:r w:rsidR="00C4034C" w:rsidRPr="7BD39251">
        <w:rPr>
          <w:rFonts w:ascii="Arial" w:hAnsi="Arial" w:cs="Arial"/>
        </w:rPr>
        <w:t xml:space="preserve">new </w:t>
      </w:r>
      <w:r w:rsidR="004A262E" w:rsidRPr="7BD39251">
        <w:rPr>
          <w:rFonts w:ascii="Arial" w:hAnsi="Arial" w:cs="Arial"/>
        </w:rPr>
        <w:t xml:space="preserve">Act </w:t>
      </w:r>
      <w:r w:rsidR="00B35162">
        <w:rPr>
          <w:rFonts w:ascii="Arial" w:hAnsi="Arial" w:cs="Arial"/>
        </w:rPr>
        <w:t>is</w:t>
      </w:r>
      <w:r w:rsidR="004A262E" w:rsidRPr="7BD39251">
        <w:rPr>
          <w:rFonts w:ascii="Arial" w:hAnsi="Arial" w:cs="Arial"/>
        </w:rPr>
        <w:t xml:space="preserve"> trauma informed</w:t>
      </w:r>
      <w:r w:rsidR="00B35162">
        <w:rPr>
          <w:rFonts w:ascii="Arial" w:hAnsi="Arial" w:cs="Arial"/>
        </w:rPr>
        <w:t xml:space="preserve"> and</w:t>
      </w:r>
      <w:r w:rsidR="004A262E" w:rsidRPr="7BD39251">
        <w:rPr>
          <w:rFonts w:ascii="Arial" w:hAnsi="Arial" w:cs="Arial"/>
        </w:rPr>
        <w:t xml:space="preserve"> culturally safe </w:t>
      </w:r>
    </w:p>
    <w:p w14:paraId="451658FE" w14:textId="2656B679" w:rsidR="0022346C" w:rsidRPr="0005621F" w:rsidRDefault="00E57039" w:rsidP="002854C1">
      <w:pPr>
        <w:pStyle w:val="ListParagraph"/>
        <w:numPr>
          <w:ilvl w:val="0"/>
          <w:numId w:val="41"/>
        </w:numPr>
        <w:spacing w:after="160" w:line="300" w:lineRule="auto"/>
        <w:rPr>
          <w:b/>
          <w:bCs/>
        </w:rPr>
      </w:pPr>
      <w:r w:rsidRPr="7BD39251">
        <w:rPr>
          <w:b/>
          <w:bCs/>
        </w:rPr>
        <w:t>Recommendation 1</w:t>
      </w:r>
      <w:r w:rsidR="00B35162">
        <w:rPr>
          <w:b/>
          <w:bCs/>
        </w:rPr>
        <w:t>5</w:t>
      </w:r>
      <w:r w:rsidRPr="7BD39251">
        <w:rPr>
          <w:b/>
          <w:bCs/>
        </w:rPr>
        <w:t>:</w:t>
      </w:r>
      <w:r>
        <w:t xml:space="preserve"> </w:t>
      </w:r>
      <w:r w:rsidR="00381AB0" w:rsidRPr="7BD39251">
        <w:rPr>
          <w:rFonts w:ascii="Arial" w:eastAsia="Arial" w:hAnsi="Arial" w:cs="Arial"/>
        </w:rPr>
        <w:t xml:space="preserve">Use the legislation to </w:t>
      </w:r>
      <w:r w:rsidR="00381AB0">
        <w:rPr>
          <w:rFonts w:ascii="Arial" w:eastAsia="Arial" w:hAnsi="Arial" w:cs="Arial"/>
        </w:rPr>
        <w:t>drive cohesive</w:t>
      </w:r>
      <w:r w:rsidR="00381AB0" w:rsidRPr="7BD39251">
        <w:rPr>
          <w:rFonts w:ascii="Arial" w:eastAsia="Arial" w:hAnsi="Arial" w:cs="Arial"/>
        </w:rPr>
        <w:t xml:space="preserve"> interaction between </w:t>
      </w:r>
      <w:r w:rsidR="00381AB0">
        <w:rPr>
          <w:rFonts w:ascii="Arial" w:eastAsia="Arial" w:hAnsi="Arial" w:cs="Arial"/>
        </w:rPr>
        <w:t>it and</w:t>
      </w:r>
      <w:r w:rsidR="00381AB0" w:rsidRPr="7BD39251">
        <w:rPr>
          <w:rFonts w:ascii="Arial" w:eastAsia="Arial" w:hAnsi="Arial" w:cs="Arial"/>
        </w:rPr>
        <w:t xml:space="preserve"> other legislation and policy reform agendas</w:t>
      </w:r>
      <w:r w:rsidR="008D05AA">
        <w:rPr>
          <w:rFonts w:ascii="Arial" w:eastAsia="Arial" w:hAnsi="Arial" w:cs="Arial"/>
        </w:rPr>
        <w:t xml:space="preserve"> and </w:t>
      </w:r>
      <w:r w:rsidR="00A40B19">
        <w:rPr>
          <w:rFonts w:ascii="Arial" w:eastAsia="Arial" w:hAnsi="Arial" w:cs="Arial"/>
        </w:rPr>
        <w:t>responsibilities</w:t>
      </w:r>
      <w:r w:rsidR="00381AB0">
        <w:t>, compelling government to bear responsibility for multi-system integration and coordination</w:t>
      </w:r>
    </w:p>
    <w:p w14:paraId="73DABA4B" w14:textId="598B2B38" w:rsidR="000350ED" w:rsidRDefault="00E57039" w:rsidP="000350ED">
      <w:pPr>
        <w:pStyle w:val="ListParagraph"/>
        <w:numPr>
          <w:ilvl w:val="0"/>
          <w:numId w:val="41"/>
        </w:numPr>
        <w:spacing w:after="160" w:line="300" w:lineRule="auto"/>
        <w:rPr>
          <w:b/>
          <w:bCs/>
        </w:rPr>
      </w:pPr>
      <w:r w:rsidRPr="7BD39251">
        <w:rPr>
          <w:b/>
          <w:bCs/>
        </w:rPr>
        <w:t>Recommendation 1</w:t>
      </w:r>
      <w:r w:rsidR="00B35162">
        <w:rPr>
          <w:b/>
          <w:bCs/>
        </w:rPr>
        <w:t>6</w:t>
      </w:r>
      <w:r w:rsidRPr="7BD39251">
        <w:rPr>
          <w:b/>
          <w:bCs/>
        </w:rPr>
        <w:t xml:space="preserve">: </w:t>
      </w:r>
      <w:r>
        <w:t xml:space="preserve">Make sure relevant recommendations of previous Reviews are </w:t>
      </w:r>
      <w:r w:rsidR="005658EC">
        <w:t xml:space="preserve">reflected and </w:t>
      </w:r>
      <w:r>
        <w:t>implemented</w:t>
      </w:r>
      <w:r w:rsidRPr="7BD39251">
        <w:rPr>
          <w:b/>
          <w:bCs/>
        </w:rPr>
        <w:t xml:space="preserve"> </w:t>
      </w:r>
    </w:p>
    <w:p w14:paraId="5D53735A" w14:textId="34502502" w:rsidR="001F6ACA" w:rsidRDefault="13B616F6" w:rsidP="3F2AE31E">
      <w:pPr>
        <w:pStyle w:val="Heading1"/>
        <w:spacing w:after="240"/>
        <w:rPr>
          <w:rFonts w:ascii="Arial" w:hAnsi="Arial" w:cs="Arial"/>
          <w:b/>
          <w:bCs/>
          <w:color w:val="auto"/>
        </w:rPr>
      </w:pPr>
      <w:bookmarkStart w:id="8" w:name="_Toc125043974"/>
      <w:bookmarkStart w:id="9" w:name="_Toc126918201"/>
      <w:r w:rsidRPr="3F2AE31E">
        <w:rPr>
          <w:rFonts w:ascii="Arial" w:hAnsi="Arial" w:cs="Arial"/>
          <w:b/>
          <w:bCs/>
          <w:color w:val="auto"/>
        </w:rPr>
        <w:t>About the D</w:t>
      </w:r>
      <w:r w:rsidR="001F6ACA">
        <w:rPr>
          <w:rFonts w:ascii="Arial" w:hAnsi="Arial" w:cs="Arial"/>
          <w:b/>
          <w:bCs/>
          <w:color w:val="auto"/>
        </w:rPr>
        <w:t xml:space="preserve">isability </w:t>
      </w:r>
      <w:r w:rsidRPr="3F2AE31E">
        <w:rPr>
          <w:rFonts w:ascii="Arial" w:hAnsi="Arial" w:cs="Arial"/>
          <w:b/>
          <w:bCs/>
          <w:color w:val="auto"/>
        </w:rPr>
        <w:t>R</w:t>
      </w:r>
      <w:r w:rsidR="001F6ACA">
        <w:rPr>
          <w:rFonts w:ascii="Arial" w:hAnsi="Arial" w:cs="Arial"/>
          <w:b/>
          <w:bCs/>
          <w:color w:val="auto"/>
        </w:rPr>
        <w:t xml:space="preserve">epresentative </w:t>
      </w:r>
      <w:r w:rsidRPr="3F2AE31E">
        <w:rPr>
          <w:rFonts w:ascii="Arial" w:hAnsi="Arial" w:cs="Arial"/>
          <w:b/>
          <w:bCs/>
          <w:color w:val="auto"/>
        </w:rPr>
        <w:t>O</w:t>
      </w:r>
      <w:r w:rsidR="001F6ACA">
        <w:rPr>
          <w:rFonts w:ascii="Arial" w:hAnsi="Arial" w:cs="Arial"/>
          <w:b/>
          <w:bCs/>
          <w:color w:val="auto"/>
        </w:rPr>
        <w:t>rganisation</w:t>
      </w:r>
      <w:r w:rsidRPr="3F2AE31E">
        <w:rPr>
          <w:rFonts w:ascii="Arial" w:hAnsi="Arial" w:cs="Arial"/>
          <w:b/>
          <w:bCs/>
          <w:color w:val="auto"/>
        </w:rPr>
        <w:t>s</w:t>
      </w:r>
      <w:bookmarkEnd w:id="8"/>
      <w:bookmarkEnd w:id="9"/>
    </w:p>
    <w:p w14:paraId="45B10CC5" w14:textId="658EB0D2" w:rsidR="00E8020C" w:rsidRPr="008F7C6E" w:rsidRDefault="00FA2E14" w:rsidP="001F6ACA">
      <w:pPr>
        <w:spacing w:line="300" w:lineRule="auto"/>
        <w:rPr>
          <w:rStyle w:val="Hyperlink"/>
          <w:b/>
          <w:bCs/>
          <w:color w:val="auto"/>
          <w:u w:val="none"/>
        </w:rPr>
      </w:pPr>
      <w:hyperlink r:id="rId20" w:history="1">
        <w:r w:rsidR="00E8020C" w:rsidRPr="008F7C6E">
          <w:rPr>
            <w:rStyle w:val="Hyperlink"/>
            <w:rFonts w:ascii="Arial" w:hAnsi="Arial" w:cs="Arial"/>
            <w:b/>
            <w:bCs/>
          </w:rPr>
          <w:t>Australian Federation of Disability Organisations (AFDO)</w:t>
        </w:r>
      </w:hyperlink>
      <w:r w:rsidR="00E8020C" w:rsidRPr="008F7C6E">
        <w:rPr>
          <w:rStyle w:val="Hyperlink"/>
          <w:rFonts w:ascii="Arial" w:hAnsi="Arial" w:cs="Arial"/>
          <w:b/>
          <w:bCs/>
          <w:color w:val="auto"/>
          <w:u w:val="none"/>
        </w:rPr>
        <w:t xml:space="preserve"> </w:t>
      </w:r>
      <w:r w:rsidR="00FD3064" w:rsidRPr="008F7C6E">
        <w:rPr>
          <w:rStyle w:val="Hyperlink"/>
          <w:color w:val="auto"/>
          <w:u w:val="none"/>
        </w:rPr>
        <w:t xml:space="preserve">is </w:t>
      </w:r>
      <w:r w:rsidR="00193087" w:rsidRPr="008F7C6E">
        <w:rPr>
          <w:rStyle w:val="Hyperlink"/>
          <w:color w:val="auto"/>
          <w:u w:val="none"/>
        </w:rPr>
        <w:t>a cross-disability representative organisation, and the national voice representing people with disability in Australia.</w:t>
      </w:r>
    </w:p>
    <w:p w14:paraId="72C4E339" w14:textId="77777777" w:rsidR="00FD3064" w:rsidRDefault="00FD3064" w:rsidP="001F6ACA">
      <w:pPr>
        <w:spacing w:line="300" w:lineRule="auto"/>
      </w:pPr>
    </w:p>
    <w:p w14:paraId="55263A84" w14:textId="6B7A1629" w:rsidR="001F6ACA" w:rsidRPr="006F25D1" w:rsidRDefault="00FA2E14" w:rsidP="001F6ACA">
      <w:pPr>
        <w:spacing w:line="300" w:lineRule="auto"/>
        <w:rPr>
          <w:rFonts w:ascii="Arial" w:hAnsi="Arial" w:cs="Arial"/>
        </w:rPr>
      </w:pPr>
      <w:hyperlink r:id="rId21" w:history="1">
        <w:r w:rsidR="001F6ACA" w:rsidRPr="00872110">
          <w:rPr>
            <w:rStyle w:val="Hyperlink"/>
            <w:rFonts w:ascii="Arial" w:hAnsi="Arial" w:cs="Arial"/>
            <w:b/>
            <w:bCs/>
          </w:rPr>
          <w:t>Children and Young People with Disability Australia (CYDA)</w:t>
        </w:r>
      </w:hyperlink>
      <w:r w:rsidR="001F6ACA" w:rsidRPr="006F25D1">
        <w:rPr>
          <w:rFonts w:ascii="Arial" w:hAnsi="Arial" w:cs="Arial"/>
        </w:rPr>
        <w:t xml:space="preserve"> is a national peak body that represents children and young people (aged 0-25</w:t>
      </w:r>
      <w:r w:rsidR="001F6ACA">
        <w:rPr>
          <w:rFonts w:ascii="Arial" w:hAnsi="Arial" w:cs="Arial"/>
        </w:rPr>
        <w:t>)</w:t>
      </w:r>
      <w:r w:rsidR="001F6ACA" w:rsidRPr="006F25D1">
        <w:rPr>
          <w:rFonts w:ascii="Arial" w:hAnsi="Arial" w:cs="Arial"/>
        </w:rPr>
        <w:t xml:space="preserve"> with disability.</w:t>
      </w:r>
    </w:p>
    <w:p w14:paraId="6C5724E0" w14:textId="77777777" w:rsidR="001F6ACA" w:rsidRDefault="001F6ACA" w:rsidP="001F6ACA">
      <w:pPr>
        <w:spacing w:line="300" w:lineRule="auto"/>
        <w:rPr>
          <w:rFonts w:ascii="Arial" w:hAnsi="Arial" w:cs="Arial"/>
          <w:b/>
          <w:bCs/>
        </w:rPr>
      </w:pPr>
    </w:p>
    <w:p w14:paraId="369FC22E" w14:textId="3DB7EC5C" w:rsidR="001F6ACA" w:rsidRPr="006F25D1" w:rsidRDefault="00FA2E14" w:rsidP="001F6ACA">
      <w:pPr>
        <w:spacing w:line="300" w:lineRule="auto"/>
        <w:rPr>
          <w:rFonts w:ascii="Arial" w:hAnsi="Arial" w:cs="Arial"/>
        </w:rPr>
      </w:pPr>
      <w:hyperlink r:id="rId22" w:history="1">
        <w:r w:rsidR="001F6ACA" w:rsidRPr="002F4CEF">
          <w:rPr>
            <w:rStyle w:val="Hyperlink"/>
            <w:rFonts w:ascii="Arial" w:hAnsi="Arial" w:cs="Arial"/>
            <w:b/>
            <w:bCs/>
          </w:rPr>
          <w:t>Disability Advocacy Network Australia (DANA)</w:t>
        </w:r>
      </w:hyperlink>
      <w:r w:rsidR="001F6ACA" w:rsidRPr="00327D0A">
        <w:rPr>
          <w:rFonts w:ascii="Arial" w:hAnsi="Arial" w:cs="Arial"/>
          <w:b/>
          <w:bCs/>
        </w:rPr>
        <w:t xml:space="preserve"> </w:t>
      </w:r>
      <w:r w:rsidR="001F6ACA" w:rsidRPr="00327D0A">
        <w:rPr>
          <w:rFonts w:ascii="Arial" w:hAnsi="Arial" w:cs="Arial"/>
        </w:rPr>
        <w:t>is the national representative body for a network of advocacy organisations throughout Australia.</w:t>
      </w:r>
      <w:r w:rsidR="001F6ACA" w:rsidRPr="006F25D1">
        <w:rPr>
          <w:rFonts w:ascii="Arial" w:hAnsi="Arial" w:cs="Arial"/>
        </w:rPr>
        <w:t xml:space="preserve"> </w:t>
      </w:r>
    </w:p>
    <w:p w14:paraId="2196A9EF" w14:textId="77777777" w:rsidR="001F6ACA" w:rsidRDefault="001F6ACA" w:rsidP="001F6ACA">
      <w:pPr>
        <w:spacing w:line="300" w:lineRule="auto"/>
        <w:rPr>
          <w:rFonts w:ascii="Arial" w:hAnsi="Arial" w:cs="Arial"/>
          <w:b/>
          <w:bCs/>
        </w:rPr>
      </w:pPr>
    </w:p>
    <w:p w14:paraId="29E92B97" w14:textId="4F4DBEFD" w:rsidR="001F6ACA" w:rsidRPr="006F25D1" w:rsidRDefault="00FA2E14" w:rsidP="001F6ACA">
      <w:pPr>
        <w:spacing w:line="300" w:lineRule="auto"/>
        <w:rPr>
          <w:rFonts w:ascii="Arial" w:hAnsi="Arial" w:cs="Arial"/>
        </w:rPr>
      </w:pPr>
      <w:hyperlink r:id="rId23" w:history="1">
        <w:r w:rsidR="001F6ACA" w:rsidRPr="0032127C">
          <w:rPr>
            <w:rStyle w:val="Hyperlink"/>
            <w:rFonts w:ascii="Arial" w:hAnsi="Arial" w:cs="Arial"/>
            <w:b/>
            <w:bCs/>
          </w:rPr>
          <w:t>First Peoples Disability Network (FPDN)</w:t>
        </w:r>
      </w:hyperlink>
      <w:r w:rsidR="001F6ACA" w:rsidRPr="006F25D1">
        <w:rPr>
          <w:rFonts w:ascii="Arial" w:hAnsi="Arial" w:cs="Arial"/>
        </w:rPr>
        <w:t xml:space="preserve"> is a national human rights organisation of, and for, Australia</w:t>
      </w:r>
      <w:r w:rsidR="007C4D3B">
        <w:rPr>
          <w:rFonts w:ascii="Arial" w:hAnsi="Arial" w:cs="Arial"/>
        </w:rPr>
        <w:t>’</w:t>
      </w:r>
      <w:r w:rsidR="001F6ACA" w:rsidRPr="006F25D1">
        <w:rPr>
          <w:rFonts w:ascii="Arial" w:hAnsi="Arial" w:cs="Arial"/>
        </w:rPr>
        <w:t xml:space="preserve">s First Peoples with disability, their families, and communities, governed by First </w:t>
      </w:r>
      <w:r w:rsidR="00396765">
        <w:rPr>
          <w:rFonts w:ascii="Arial" w:hAnsi="Arial" w:cs="Arial"/>
        </w:rPr>
        <w:t>P</w:t>
      </w:r>
      <w:r w:rsidR="001F6ACA" w:rsidRPr="006F25D1">
        <w:rPr>
          <w:rFonts w:ascii="Arial" w:hAnsi="Arial" w:cs="Arial"/>
        </w:rPr>
        <w:t>eoples with lived experience of disability.</w:t>
      </w:r>
    </w:p>
    <w:p w14:paraId="4C00BBEE" w14:textId="77777777" w:rsidR="001F6ACA" w:rsidRDefault="001F6ACA" w:rsidP="001F6ACA">
      <w:pPr>
        <w:spacing w:line="300" w:lineRule="auto"/>
        <w:rPr>
          <w:rFonts w:ascii="Arial" w:hAnsi="Arial" w:cs="Arial"/>
          <w:b/>
          <w:bCs/>
        </w:rPr>
      </w:pPr>
    </w:p>
    <w:p w14:paraId="713A0144" w14:textId="40C0FC21" w:rsidR="001F6ACA" w:rsidRPr="006F25D1" w:rsidRDefault="00FA2E14" w:rsidP="001F6ACA">
      <w:pPr>
        <w:spacing w:line="300" w:lineRule="auto"/>
        <w:rPr>
          <w:rFonts w:ascii="Arial" w:hAnsi="Arial" w:cs="Arial"/>
        </w:rPr>
      </w:pPr>
      <w:hyperlink r:id="rId24" w:history="1">
        <w:r w:rsidR="001F6ACA" w:rsidRPr="00CA2B63">
          <w:rPr>
            <w:rStyle w:val="Hyperlink"/>
            <w:rFonts w:ascii="Arial" w:hAnsi="Arial" w:cs="Arial"/>
            <w:b/>
            <w:bCs/>
          </w:rPr>
          <w:t>Inclusion Australia (IA)</w:t>
        </w:r>
      </w:hyperlink>
      <w:r w:rsidR="001F6ACA" w:rsidRPr="006F25D1">
        <w:rPr>
          <w:rFonts w:ascii="Arial" w:hAnsi="Arial" w:cs="Arial"/>
        </w:rPr>
        <w:t xml:space="preserve"> is the national representative body for people with an intellectual disability and their families.</w:t>
      </w:r>
    </w:p>
    <w:p w14:paraId="6AC144D7" w14:textId="77777777" w:rsidR="001F6ACA" w:rsidRDefault="001F6ACA" w:rsidP="001F6ACA">
      <w:pPr>
        <w:spacing w:line="300" w:lineRule="auto"/>
        <w:rPr>
          <w:rFonts w:ascii="Arial" w:hAnsi="Arial" w:cs="Arial"/>
          <w:b/>
          <w:bCs/>
        </w:rPr>
      </w:pPr>
    </w:p>
    <w:p w14:paraId="594F7D7F" w14:textId="597870B5" w:rsidR="001F6ACA" w:rsidRPr="006F25D1" w:rsidRDefault="00FA2E14" w:rsidP="001F6ACA">
      <w:pPr>
        <w:spacing w:line="300" w:lineRule="auto"/>
        <w:rPr>
          <w:rFonts w:ascii="Arial" w:hAnsi="Arial" w:cs="Arial"/>
        </w:rPr>
      </w:pPr>
      <w:hyperlink r:id="rId25" w:history="1">
        <w:r w:rsidR="001F6ACA" w:rsidRPr="00F268D1">
          <w:rPr>
            <w:rStyle w:val="Hyperlink"/>
            <w:rFonts w:ascii="Arial" w:hAnsi="Arial" w:cs="Arial"/>
            <w:b/>
            <w:bCs/>
          </w:rPr>
          <w:t>National Disability Ethnic Alliance (NEDA)</w:t>
        </w:r>
      </w:hyperlink>
      <w:r w:rsidR="001F6ACA" w:rsidRPr="006F25D1">
        <w:rPr>
          <w:rFonts w:ascii="Arial" w:hAnsi="Arial" w:cs="Arial"/>
        </w:rPr>
        <w:t xml:space="preserve"> is a cross-national peak organisation that supports and advocates for the interests and rights of people with a disability from non-English speaking backgrounds (NESB), their families, and carers throughout Australia.</w:t>
      </w:r>
    </w:p>
    <w:p w14:paraId="6CB750A8" w14:textId="77777777" w:rsidR="001F6ACA" w:rsidRDefault="001F6ACA" w:rsidP="001F6ACA">
      <w:pPr>
        <w:spacing w:line="300" w:lineRule="auto"/>
        <w:rPr>
          <w:rFonts w:ascii="Arial" w:hAnsi="Arial" w:cs="Arial"/>
          <w:b/>
          <w:bCs/>
        </w:rPr>
      </w:pPr>
    </w:p>
    <w:p w14:paraId="598E4B46" w14:textId="660936DB" w:rsidR="001F6ACA" w:rsidRPr="006F25D1" w:rsidRDefault="00FA2E14" w:rsidP="001F6ACA">
      <w:pPr>
        <w:spacing w:line="300" w:lineRule="auto"/>
        <w:rPr>
          <w:rFonts w:ascii="Arial" w:hAnsi="Arial" w:cs="Arial"/>
        </w:rPr>
      </w:pPr>
      <w:hyperlink r:id="rId26" w:history="1">
        <w:r w:rsidR="001F6ACA" w:rsidRPr="00EC3947">
          <w:rPr>
            <w:rStyle w:val="Hyperlink"/>
            <w:rFonts w:ascii="Arial" w:hAnsi="Arial" w:cs="Arial"/>
            <w:b/>
            <w:bCs/>
          </w:rPr>
          <w:t>People with Disability Australia (PWDA)</w:t>
        </w:r>
      </w:hyperlink>
      <w:r w:rsidR="001F6ACA" w:rsidRPr="006F25D1">
        <w:rPr>
          <w:rFonts w:ascii="Arial" w:hAnsi="Arial" w:cs="Arial"/>
        </w:rPr>
        <w:t xml:space="preserve"> is a national disability rights and advocacy organisation made up of, and led by, people with disability. </w:t>
      </w:r>
    </w:p>
    <w:p w14:paraId="7FFCCE07" w14:textId="77777777" w:rsidR="001F6ACA" w:rsidRDefault="001F6ACA" w:rsidP="001F6ACA">
      <w:pPr>
        <w:spacing w:line="300" w:lineRule="auto"/>
        <w:rPr>
          <w:rFonts w:ascii="Arial" w:hAnsi="Arial" w:cs="Arial"/>
          <w:b/>
          <w:bCs/>
        </w:rPr>
      </w:pPr>
    </w:p>
    <w:p w14:paraId="2D766FF9" w14:textId="5C3486BA" w:rsidR="13B616F6" w:rsidRPr="001F6ACA" w:rsidRDefault="00FA2E14" w:rsidP="001F6ACA">
      <w:pPr>
        <w:spacing w:line="300" w:lineRule="auto"/>
        <w:rPr>
          <w:rFonts w:ascii="Arial" w:hAnsi="Arial" w:cs="Arial"/>
        </w:rPr>
      </w:pPr>
      <w:hyperlink r:id="rId27" w:history="1">
        <w:r w:rsidR="001F6ACA" w:rsidRPr="003B005A">
          <w:rPr>
            <w:rStyle w:val="Hyperlink"/>
            <w:rFonts w:ascii="Arial" w:hAnsi="Arial" w:cs="Arial"/>
            <w:b/>
            <w:bCs/>
          </w:rPr>
          <w:t>Women with Disabilities Australia (WWDA)</w:t>
        </w:r>
      </w:hyperlink>
      <w:r w:rsidR="001F6ACA" w:rsidRPr="006F25D1">
        <w:rPr>
          <w:rFonts w:ascii="Arial" w:hAnsi="Arial" w:cs="Arial"/>
          <w:b/>
          <w:bCs/>
        </w:rPr>
        <w:t xml:space="preserve"> </w:t>
      </w:r>
      <w:r w:rsidR="001F6ACA" w:rsidRPr="006F25D1">
        <w:rPr>
          <w:rFonts w:ascii="Arial" w:hAnsi="Arial" w:cs="Arial"/>
        </w:rPr>
        <w:t>is the national Disabled People’s Organisation for women, girls, feminine identifying and non-binary people with disabilities in Australia.</w:t>
      </w:r>
    </w:p>
    <w:p w14:paraId="56FEBDF6" w14:textId="77777777" w:rsidR="001F6ACA" w:rsidRDefault="001F6ACA">
      <w:pPr>
        <w:rPr>
          <w:rFonts w:ascii="Arial" w:eastAsiaTheme="majorEastAsia" w:hAnsi="Arial" w:cs="Arial"/>
          <w:b/>
          <w:bCs/>
          <w:sz w:val="32"/>
          <w:szCs w:val="32"/>
        </w:rPr>
      </w:pPr>
      <w:r>
        <w:rPr>
          <w:rFonts w:ascii="Arial" w:hAnsi="Arial" w:cs="Arial"/>
          <w:b/>
          <w:bCs/>
        </w:rPr>
        <w:br w:type="page"/>
      </w:r>
    </w:p>
    <w:p w14:paraId="36F2F63A" w14:textId="0A8A53BE" w:rsidR="00E13748" w:rsidRDefault="007A0B58" w:rsidP="008F1C77">
      <w:pPr>
        <w:pStyle w:val="Heading1"/>
        <w:spacing w:after="240"/>
        <w:rPr>
          <w:rFonts w:ascii="Arial" w:hAnsi="Arial" w:cs="Arial"/>
          <w:b/>
          <w:bCs/>
          <w:color w:val="auto"/>
        </w:rPr>
      </w:pPr>
      <w:bookmarkStart w:id="10" w:name="_Toc125043975"/>
      <w:bookmarkStart w:id="11" w:name="_Toc126918202"/>
      <w:r w:rsidRPr="3F2AE31E">
        <w:rPr>
          <w:rFonts w:ascii="Arial" w:hAnsi="Arial" w:cs="Arial"/>
          <w:b/>
          <w:bCs/>
          <w:color w:val="auto"/>
        </w:rPr>
        <w:t xml:space="preserve">Key issues </w:t>
      </w:r>
      <w:r w:rsidR="00556A12" w:rsidRPr="3F2AE31E">
        <w:rPr>
          <w:rFonts w:ascii="Arial" w:hAnsi="Arial" w:cs="Arial"/>
          <w:b/>
          <w:bCs/>
          <w:color w:val="auto"/>
        </w:rPr>
        <w:t xml:space="preserve">to address for the </w:t>
      </w:r>
      <w:r w:rsidR="0043352A">
        <w:rPr>
          <w:rFonts w:ascii="Arial" w:hAnsi="Arial" w:cs="Arial"/>
          <w:b/>
          <w:bCs/>
          <w:color w:val="auto"/>
        </w:rPr>
        <w:t>n</w:t>
      </w:r>
      <w:r w:rsidR="00556A12" w:rsidRPr="3F2AE31E">
        <w:rPr>
          <w:rFonts w:ascii="Arial" w:hAnsi="Arial" w:cs="Arial"/>
          <w:b/>
          <w:bCs/>
          <w:color w:val="auto"/>
        </w:rPr>
        <w:t>ew Act</w:t>
      </w:r>
      <w:bookmarkEnd w:id="10"/>
      <w:bookmarkEnd w:id="11"/>
    </w:p>
    <w:p w14:paraId="029329CB" w14:textId="0AD8C8AD" w:rsidR="003F3923" w:rsidRDefault="003F3923" w:rsidP="00687996">
      <w:pPr>
        <w:pStyle w:val="Heading2"/>
        <w:spacing w:after="240"/>
        <w:rPr>
          <w:rFonts w:ascii="Arial" w:hAnsi="Arial" w:cs="Arial"/>
          <w:b/>
          <w:bCs/>
          <w:color w:val="auto"/>
          <w:sz w:val="28"/>
          <w:szCs w:val="28"/>
        </w:rPr>
      </w:pPr>
      <w:bookmarkStart w:id="12" w:name="_Toc125043976"/>
      <w:bookmarkStart w:id="13" w:name="_Toc126918203"/>
      <w:r w:rsidRPr="003F3923">
        <w:rPr>
          <w:rFonts w:ascii="Arial" w:hAnsi="Arial" w:cs="Arial"/>
          <w:b/>
          <w:bCs/>
          <w:color w:val="auto"/>
          <w:sz w:val="28"/>
          <w:szCs w:val="28"/>
        </w:rPr>
        <w:t>Over-arching principles</w:t>
      </w:r>
      <w:bookmarkEnd w:id="12"/>
      <w:bookmarkEnd w:id="13"/>
    </w:p>
    <w:p w14:paraId="68D55F60" w14:textId="7132D88A" w:rsidR="00D056CE" w:rsidRDefault="005227A2" w:rsidP="00035D19">
      <w:pPr>
        <w:spacing w:after="160" w:line="300" w:lineRule="auto"/>
      </w:pPr>
      <w:r>
        <w:t>Th</w:t>
      </w:r>
      <w:r w:rsidR="00206CBC">
        <w:t xml:space="preserve">e following principles </w:t>
      </w:r>
      <w:r w:rsidR="00FF129D">
        <w:t xml:space="preserve">apply to </w:t>
      </w:r>
      <w:r w:rsidR="00D63967">
        <w:t>this</w:t>
      </w:r>
      <w:r w:rsidR="00FF129D">
        <w:t xml:space="preserve"> submission and </w:t>
      </w:r>
      <w:r w:rsidR="007D347A">
        <w:t xml:space="preserve">should </w:t>
      </w:r>
      <w:r w:rsidR="00FF129D">
        <w:t xml:space="preserve">be </w:t>
      </w:r>
      <w:r w:rsidR="007D347A">
        <w:t>central</w:t>
      </w:r>
      <w:r w:rsidR="00FF129D">
        <w:t xml:space="preserve"> in re-conceptualising the </w:t>
      </w:r>
      <w:r w:rsidR="00272301">
        <w:t>new Act:</w:t>
      </w:r>
    </w:p>
    <w:p w14:paraId="15D609DF" w14:textId="55AF89B0" w:rsidR="00272301" w:rsidRDefault="57E2469A" w:rsidP="00035D19">
      <w:pPr>
        <w:pStyle w:val="ListParagraph"/>
        <w:numPr>
          <w:ilvl w:val="0"/>
          <w:numId w:val="18"/>
        </w:numPr>
        <w:spacing w:after="160" w:line="300" w:lineRule="auto"/>
      </w:pPr>
      <w:r>
        <w:t>t</w:t>
      </w:r>
      <w:r w:rsidR="675AD2F2">
        <w:t xml:space="preserve">he </w:t>
      </w:r>
      <w:r w:rsidR="271EAF43" w:rsidRPr="005E4C44">
        <w:rPr>
          <w:b/>
          <w:bCs/>
        </w:rPr>
        <w:t>UN CRPD</w:t>
      </w:r>
      <w:r>
        <w:t xml:space="preserve"> </w:t>
      </w:r>
      <w:r w:rsidR="7A43E31A">
        <w:t>is the guiding instrument for enacting and upholding the rights of people with disability in Australia</w:t>
      </w:r>
    </w:p>
    <w:p w14:paraId="1608F73A" w14:textId="28D5FCD7" w:rsidR="0001211D" w:rsidRDefault="009B28DA" w:rsidP="00035D19">
      <w:pPr>
        <w:pStyle w:val="ListParagraph"/>
        <w:numPr>
          <w:ilvl w:val="0"/>
          <w:numId w:val="18"/>
        </w:numPr>
        <w:spacing w:after="160" w:line="300" w:lineRule="auto"/>
      </w:pPr>
      <w:r>
        <w:t xml:space="preserve">all </w:t>
      </w:r>
      <w:r w:rsidR="009A4AA0">
        <w:t xml:space="preserve">legislation and </w:t>
      </w:r>
      <w:r w:rsidR="00A82F9B">
        <w:t xml:space="preserve">policies that affect people with disability </w:t>
      </w:r>
      <w:r w:rsidR="00A834E2">
        <w:t>must be underpinned by a</w:t>
      </w:r>
      <w:r w:rsidR="5F7077A7">
        <w:t xml:space="preserve"> </w:t>
      </w:r>
      <w:r w:rsidR="5F7077A7" w:rsidRPr="0A5BB6A2">
        <w:rPr>
          <w:b/>
          <w:bCs/>
        </w:rPr>
        <w:t xml:space="preserve">human </w:t>
      </w:r>
      <w:r w:rsidR="221F774E" w:rsidRPr="0A5BB6A2">
        <w:rPr>
          <w:b/>
          <w:bCs/>
        </w:rPr>
        <w:t>rights-based</w:t>
      </w:r>
      <w:r w:rsidR="570B4E2E" w:rsidRPr="0A5BB6A2">
        <w:rPr>
          <w:b/>
          <w:bCs/>
        </w:rPr>
        <w:t xml:space="preserve"> </w:t>
      </w:r>
      <w:r w:rsidR="570B4E2E">
        <w:t>approach</w:t>
      </w:r>
    </w:p>
    <w:p w14:paraId="53891B7C" w14:textId="456F95DA" w:rsidR="00453B57" w:rsidRDefault="7DAE5B8C" w:rsidP="00035D19">
      <w:pPr>
        <w:pStyle w:val="ListParagraph"/>
        <w:numPr>
          <w:ilvl w:val="0"/>
          <w:numId w:val="18"/>
        </w:numPr>
        <w:spacing w:after="160" w:line="300" w:lineRule="auto"/>
      </w:pPr>
      <w:r w:rsidRPr="0A5BB6A2">
        <w:rPr>
          <w:b/>
          <w:bCs/>
        </w:rPr>
        <w:t xml:space="preserve">leadership, </w:t>
      </w:r>
      <w:r w:rsidR="67D71BE3" w:rsidRPr="0A5BB6A2">
        <w:rPr>
          <w:b/>
          <w:bCs/>
        </w:rPr>
        <w:t>co-production</w:t>
      </w:r>
      <w:r w:rsidR="67D71BE3">
        <w:t xml:space="preserve"> and </w:t>
      </w:r>
      <w:r w:rsidR="67D71BE3" w:rsidRPr="0A5BB6A2">
        <w:rPr>
          <w:b/>
          <w:bCs/>
        </w:rPr>
        <w:t>co-design</w:t>
      </w:r>
      <w:r w:rsidR="67D71BE3">
        <w:t xml:space="preserve"> </w:t>
      </w:r>
      <w:r w:rsidR="7439B059">
        <w:t xml:space="preserve">by people with disability </w:t>
      </w:r>
      <w:r w:rsidR="2041CC03">
        <w:t>is</w:t>
      </w:r>
      <w:r w:rsidR="7439B059">
        <w:t xml:space="preserve"> central to </w:t>
      </w:r>
      <w:r w:rsidR="1D1FEA50">
        <w:t xml:space="preserve">the development and implementation of legislation </w:t>
      </w:r>
      <w:r w:rsidR="5E277392">
        <w:t xml:space="preserve"> </w:t>
      </w:r>
    </w:p>
    <w:p w14:paraId="0BD65B1F" w14:textId="2DBAEFA4" w:rsidR="0024180E" w:rsidRPr="00176ED6" w:rsidRDefault="022DF676" w:rsidP="00035D19">
      <w:pPr>
        <w:pStyle w:val="ListParagraph"/>
        <w:numPr>
          <w:ilvl w:val="0"/>
          <w:numId w:val="18"/>
        </w:numPr>
        <w:spacing w:after="160" w:line="300" w:lineRule="auto"/>
      </w:pPr>
      <w:r>
        <w:t>the</w:t>
      </w:r>
      <w:r w:rsidRPr="0A5BB6A2">
        <w:rPr>
          <w:b/>
          <w:bCs/>
        </w:rPr>
        <w:t xml:space="preserve"> diversity of people </w:t>
      </w:r>
      <w:r w:rsidRPr="001D295A">
        <w:t xml:space="preserve">with disability </w:t>
      </w:r>
      <w:r w:rsidR="2041CC03" w:rsidRPr="001D295A">
        <w:t xml:space="preserve">is </w:t>
      </w:r>
      <w:r w:rsidR="603C3BF6" w:rsidRPr="001D295A">
        <w:t>respected and uph</w:t>
      </w:r>
      <w:r w:rsidR="502286B2" w:rsidRPr="001D295A">
        <w:t>eld</w:t>
      </w:r>
      <w:r w:rsidR="4E15CF5B" w:rsidRPr="0A5BB6A2">
        <w:rPr>
          <w:b/>
          <w:bCs/>
        </w:rPr>
        <w:t xml:space="preserve"> </w:t>
      </w:r>
    </w:p>
    <w:p w14:paraId="4225DADD" w14:textId="77777777" w:rsidR="00FF655A" w:rsidRDefault="0B278CE9" w:rsidP="00035D19">
      <w:pPr>
        <w:pStyle w:val="ListParagraph"/>
        <w:numPr>
          <w:ilvl w:val="0"/>
          <w:numId w:val="18"/>
        </w:numPr>
        <w:spacing w:after="160" w:line="300" w:lineRule="auto"/>
      </w:pPr>
      <w:r w:rsidRPr="0A5BB6A2">
        <w:rPr>
          <w:b/>
          <w:bCs/>
        </w:rPr>
        <w:t>respect for</w:t>
      </w:r>
      <w:r w:rsidR="79E57491" w:rsidRPr="0A5BB6A2">
        <w:rPr>
          <w:b/>
          <w:bCs/>
        </w:rPr>
        <w:t xml:space="preserve"> intersectionality</w:t>
      </w:r>
      <w:r w:rsidR="2A3C2EB8" w:rsidRPr="0A5BB6A2">
        <w:rPr>
          <w:b/>
          <w:bCs/>
        </w:rPr>
        <w:t xml:space="preserve"> </w:t>
      </w:r>
      <w:r w:rsidR="2A3C2EB8">
        <w:t xml:space="preserve">is crucial for </w:t>
      </w:r>
      <w:r w:rsidR="1FD2F726">
        <w:t>strong legislation and improved outcomes for people with disability as individuals and communities</w:t>
      </w:r>
    </w:p>
    <w:p w14:paraId="537728FC" w14:textId="598991EE" w:rsidR="005E5F2A" w:rsidRPr="004B2144" w:rsidRDefault="64A153CE" w:rsidP="00035D19">
      <w:pPr>
        <w:pStyle w:val="ListParagraph"/>
        <w:numPr>
          <w:ilvl w:val="0"/>
          <w:numId w:val="18"/>
        </w:numPr>
        <w:spacing w:after="160" w:line="300" w:lineRule="auto"/>
      </w:pPr>
      <w:r w:rsidRPr="0A5BB6A2">
        <w:rPr>
          <w:b/>
          <w:bCs/>
        </w:rPr>
        <w:t>l</w:t>
      </w:r>
      <w:r w:rsidR="436ABC54" w:rsidRPr="0A5BB6A2">
        <w:rPr>
          <w:b/>
          <w:bCs/>
        </w:rPr>
        <w:t>ocational</w:t>
      </w:r>
      <w:r w:rsidRPr="0A5BB6A2">
        <w:rPr>
          <w:b/>
          <w:bCs/>
        </w:rPr>
        <w:t>/geographic</w:t>
      </w:r>
      <w:r w:rsidR="436ABC54" w:rsidRPr="0A5BB6A2">
        <w:rPr>
          <w:b/>
          <w:bCs/>
        </w:rPr>
        <w:t xml:space="preserve"> </w:t>
      </w:r>
      <w:r w:rsidR="0521CEBC" w:rsidRPr="0A5BB6A2">
        <w:rPr>
          <w:b/>
          <w:bCs/>
        </w:rPr>
        <w:t>diversity</w:t>
      </w:r>
      <w:r w:rsidRPr="0A5BB6A2">
        <w:rPr>
          <w:b/>
          <w:bCs/>
        </w:rPr>
        <w:t xml:space="preserve"> </w:t>
      </w:r>
      <w:r>
        <w:t>should be understood</w:t>
      </w:r>
      <w:r w:rsidR="0521CEBC">
        <w:t xml:space="preserve">, and </w:t>
      </w:r>
      <w:r w:rsidR="436ABC54">
        <w:t>disadvan</w:t>
      </w:r>
      <w:r>
        <w:t>tage mitigated</w:t>
      </w:r>
    </w:p>
    <w:p w14:paraId="15228F4E" w14:textId="69BC131B" w:rsidR="004B2144" w:rsidRPr="004B2144" w:rsidRDefault="004B2144" w:rsidP="00957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300" w:lineRule="auto"/>
        <w:rPr>
          <w:b/>
          <w:bCs/>
        </w:rPr>
      </w:pPr>
      <w:r w:rsidRPr="004B2144">
        <w:rPr>
          <w:b/>
          <w:bCs/>
        </w:rPr>
        <w:t xml:space="preserve">Recommendation 1: </w:t>
      </w:r>
      <w:r w:rsidR="00920A27" w:rsidRPr="00E57039">
        <w:t xml:space="preserve">Articulate the human rights-based principles </w:t>
      </w:r>
      <w:r w:rsidR="00920A27">
        <w:t xml:space="preserve">and </w:t>
      </w:r>
      <w:r w:rsidR="00920A27" w:rsidRPr="00E57039">
        <w:t>additional guarantees and principles that underpin the Ac</w:t>
      </w:r>
      <w:r w:rsidR="00920A27">
        <w:t>t, and ensure there are mechanisms to monitor adherence</w:t>
      </w:r>
      <w:r w:rsidR="00920A27" w:rsidRPr="00E57039" w:rsidDel="00920A27">
        <w:t xml:space="preserve"> </w:t>
      </w:r>
    </w:p>
    <w:p w14:paraId="7038B147" w14:textId="77777777" w:rsidR="004B2144" w:rsidRPr="005E5F2A" w:rsidRDefault="004B2144" w:rsidP="004B2144">
      <w:pPr>
        <w:spacing w:after="160" w:line="300" w:lineRule="auto"/>
      </w:pPr>
    </w:p>
    <w:p w14:paraId="29D0B863" w14:textId="07BC0778" w:rsidR="003A60F1" w:rsidRDefault="003A60F1" w:rsidP="005E5F2A">
      <w:pPr>
        <w:spacing w:after="160" w:line="300" w:lineRule="auto"/>
      </w:pPr>
      <w:r>
        <w:br w:type="page"/>
      </w:r>
    </w:p>
    <w:p w14:paraId="37E9075F" w14:textId="39538C72" w:rsidR="007530EC" w:rsidRPr="008F1C77" w:rsidRDefault="00EA258D" w:rsidP="00795C0B">
      <w:pPr>
        <w:pStyle w:val="Heading2"/>
        <w:numPr>
          <w:ilvl w:val="0"/>
          <w:numId w:val="6"/>
        </w:numPr>
        <w:spacing w:after="240"/>
        <w:ind w:left="426" w:hanging="357"/>
        <w:rPr>
          <w:rFonts w:ascii="Arial" w:hAnsi="Arial" w:cs="Arial"/>
          <w:b/>
          <w:bCs/>
          <w:color w:val="auto"/>
          <w:sz w:val="28"/>
          <w:szCs w:val="28"/>
        </w:rPr>
      </w:pPr>
      <w:bookmarkStart w:id="14" w:name="_Toc126918204"/>
      <w:r>
        <w:rPr>
          <w:rFonts w:ascii="Arial" w:hAnsi="Arial" w:cs="Arial"/>
          <w:b/>
          <w:bCs/>
          <w:color w:val="auto"/>
          <w:sz w:val="28"/>
          <w:szCs w:val="28"/>
        </w:rPr>
        <w:t xml:space="preserve">Use the </w:t>
      </w:r>
      <w:r w:rsidR="00620078">
        <w:rPr>
          <w:rFonts w:ascii="Arial" w:hAnsi="Arial" w:cs="Arial"/>
          <w:b/>
          <w:bCs/>
          <w:color w:val="auto"/>
          <w:sz w:val="28"/>
          <w:szCs w:val="28"/>
        </w:rPr>
        <w:t>new Act</w:t>
      </w:r>
      <w:r>
        <w:rPr>
          <w:rFonts w:ascii="Arial" w:hAnsi="Arial" w:cs="Arial"/>
          <w:b/>
          <w:bCs/>
          <w:color w:val="auto"/>
          <w:sz w:val="28"/>
          <w:szCs w:val="28"/>
        </w:rPr>
        <w:t xml:space="preserve"> for transformative change </w:t>
      </w:r>
      <w:r w:rsidR="000067D8">
        <w:rPr>
          <w:rFonts w:ascii="Arial" w:hAnsi="Arial" w:cs="Arial"/>
          <w:b/>
          <w:bCs/>
          <w:color w:val="auto"/>
          <w:sz w:val="28"/>
          <w:szCs w:val="28"/>
        </w:rPr>
        <w:t>for people with disability as rights-</w:t>
      </w:r>
      <w:r w:rsidR="003365E5">
        <w:rPr>
          <w:rFonts w:ascii="Arial" w:hAnsi="Arial" w:cs="Arial"/>
          <w:b/>
          <w:bCs/>
          <w:color w:val="auto"/>
          <w:sz w:val="28"/>
          <w:szCs w:val="28"/>
        </w:rPr>
        <w:t>holders</w:t>
      </w:r>
      <w:bookmarkEnd w:id="14"/>
      <w:r w:rsidR="000067D8">
        <w:rPr>
          <w:rFonts w:ascii="Arial" w:hAnsi="Arial" w:cs="Arial"/>
          <w:b/>
          <w:bCs/>
          <w:color w:val="auto"/>
          <w:sz w:val="28"/>
          <w:szCs w:val="28"/>
        </w:rPr>
        <w:t xml:space="preserve"> </w:t>
      </w:r>
      <w:r w:rsidR="00EA0925">
        <w:rPr>
          <w:rFonts w:ascii="Arial" w:hAnsi="Arial" w:cs="Arial"/>
          <w:b/>
          <w:bCs/>
          <w:color w:val="auto"/>
          <w:sz w:val="28"/>
          <w:szCs w:val="28"/>
        </w:rPr>
        <w:t xml:space="preserve"> </w:t>
      </w:r>
    </w:p>
    <w:p w14:paraId="59B594E7" w14:textId="75657088" w:rsidR="004D1814" w:rsidRDefault="004B1E7E" w:rsidP="00EE15DB">
      <w:pPr>
        <w:spacing w:after="160" w:line="300" w:lineRule="auto"/>
      </w:pPr>
      <w:r>
        <w:t>The</w:t>
      </w:r>
      <w:r w:rsidR="0044347D">
        <w:t xml:space="preserve"> proposed </w:t>
      </w:r>
      <w:r>
        <w:t xml:space="preserve">Act is </w:t>
      </w:r>
      <w:r w:rsidR="004C7163">
        <w:t xml:space="preserve">an opportunity </w:t>
      </w:r>
      <w:r w:rsidR="003853A8">
        <w:t xml:space="preserve">to </w:t>
      </w:r>
      <w:r w:rsidR="006809BD">
        <w:t>use legislation</w:t>
      </w:r>
      <w:r w:rsidR="00E3463A">
        <w:t xml:space="preserve"> to transform </w:t>
      </w:r>
      <w:r w:rsidR="004C3602">
        <w:t xml:space="preserve">Australian society </w:t>
      </w:r>
      <w:r w:rsidR="00683462">
        <w:t xml:space="preserve">so that it is </w:t>
      </w:r>
      <w:r w:rsidR="00E506CB">
        <w:t>truly inclusive</w:t>
      </w:r>
      <w:r w:rsidR="00BA0DAC">
        <w:t xml:space="preserve"> of people with disability</w:t>
      </w:r>
      <w:r w:rsidR="00AC6776">
        <w:t xml:space="preserve"> and advances their</w:t>
      </w:r>
      <w:r w:rsidR="004051F5">
        <w:t xml:space="preserve"> rights</w:t>
      </w:r>
      <w:r w:rsidR="00AD3A9C">
        <w:t xml:space="preserve">. </w:t>
      </w:r>
      <w:r w:rsidR="0088747C">
        <w:t>The Act</w:t>
      </w:r>
      <w:r w:rsidR="00E56D33">
        <w:t xml:space="preserve"> </w:t>
      </w:r>
      <w:r w:rsidR="003B64DA">
        <w:t>should strive to be the last specific Act of its kind</w:t>
      </w:r>
      <w:r w:rsidR="00EF5094">
        <w:t xml:space="preserve"> because it will </w:t>
      </w:r>
      <w:r w:rsidR="00296F04">
        <w:t>no longer be required</w:t>
      </w:r>
      <w:r w:rsidR="00954E7E">
        <w:t xml:space="preserve">. This can be achieved </w:t>
      </w:r>
      <w:r w:rsidR="00AC6DFB">
        <w:t xml:space="preserve">by </w:t>
      </w:r>
      <w:r w:rsidR="00871076">
        <w:t xml:space="preserve">mainstreaming </w:t>
      </w:r>
      <w:r w:rsidR="000D2FEC">
        <w:t xml:space="preserve">obligations </w:t>
      </w:r>
      <w:r w:rsidR="00871076">
        <w:t xml:space="preserve">for upholding the </w:t>
      </w:r>
      <w:r w:rsidR="00801942">
        <w:t>rights under the UN CRPD</w:t>
      </w:r>
      <w:r w:rsidR="00EE70CE">
        <w:t xml:space="preserve"> into </w:t>
      </w:r>
      <w:r w:rsidR="00065FCF">
        <w:t xml:space="preserve">other relevant legislation, making </w:t>
      </w:r>
      <w:r w:rsidR="009C483B">
        <w:t xml:space="preserve">this </w:t>
      </w:r>
      <w:r w:rsidR="00065FCF">
        <w:t xml:space="preserve">‘disability specific’ </w:t>
      </w:r>
      <w:r w:rsidR="00B240DB">
        <w:t xml:space="preserve">legislation </w:t>
      </w:r>
      <w:r w:rsidR="00184780">
        <w:t>obsolete.</w:t>
      </w:r>
    </w:p>
    <w:p w14:paraId="36A1C403" w14:textId="462CD07C" w:rsidR="007E03A7" w:rsidRDefault="00327EDF" w:rsidP="00EE15DB">
      <w:pPr>
        <w:spacing w:after="160" w:line="300" w:lineRule="auto"/>
      </w:pPr>
      <w:r>
        <w:t xml:space="preserve">The </w:t>
      </w:r>
      <w:r w:rsidR="00D9174F">
        <w:t xml:space="preserve">new </w:t>
      </w:r>
      <w:r>
        <w:t>Act</w:t>
      </w:r>
      <w:r w:rsidR="00AD3A9C">
        <w:t xml:space="preserve"> </w:t>
      </w:r>
      <w:r w:rsidR="00A672CD">
        <w:t>must</w:t>
      </w:r>
      <w:r w:rsidR="00867A62">
        <w:t xml:space="preserve"> embed </w:t>
      </w:r>
      <w:r w:rsidR="00D8678F">
        <w:t>the principles of the UN C</w:t>
      </w:r>
      <w:r w:rsidR="008C506E">
        <w:t xml:space="preserve">RPD </w:t>
      </w:r>
      <w:r w:rsidR="00486DF8">
        <w:t xml:space="preserve">and </w:t>
      </w:r>
      <w:r w:rsidR="00920FE4">
        <w:t xml:space="preserve">progress the major systemic and structural change needed to realise the purpose of the Convention (Article 1) of </w:t>
      </w:r>
      <w:r w:rsidR="00920FE4" w:rsidRPr="008F7C6E">
        <w:rPr>
          <w:i/>
          <w:iCs/>
        </w:rPr>
        <w:t>“promot[ing], protect[ing] and ensur[ing] the full enjoyment of all human rights and fundamental freedoms by all persons with disabilities, and to promote respect for their human dignity”</w:t>
      </w:r>
      <w:r w:rsidR="00920FE4">
        <w:t xml:space="preserve">. </w:t>
      </w:r>
    </w:p>
    <w:p w14:paraId="70DE7271" w14:textId="010C6A8C" w:rsidR="00032A87" w:rsidRDefault="00920FE4" w:rsidP="00EE15DB">
      <w:pPr>
        <w:spacing w:after="160" w:line="300" w:lineRule="auto"/>
      </w:pPr>
      <w:r>
        <w:t>Th</w:t>
      </w:r>
      <w:r w:rsidR="00990593">
        <w:t>e</w:t>
      </w:r>
      <w:r>
        <w:t xml:space="preserve"> new Act must </w:t>
      </w:r>
      <w:r w:rsidR="00990593">
        <w:t xml:space="preserve">also </w:t>
      </w:r>
      <w:r>
        <w:t xml:space="preserve">set the basis for realising </w:t>
      </w:r>
      <w:r w:rsidR="007E03A7">
        <w:t xml:space="preserve">the </w:t>
      </w:r>
      <w:r w:rsidR="001B455D">
        <w:t xml:space="preserve">UN CRPD </w:t>
      </w:r>
      <w:r w:rsidR="006E3120">
        <w:t>vision</w:t>
      </w:r>
      <w:r w:rsidR="001B455D">
        <w:t xml:space="preserve"> </w:t>
      </w:r>
      <w:r w:rsidR="00AD7B7C">
        <w:t xml:space="preserve">and associated Articles </w:t>
      </w:r>
      <w:r w:rsidR="00EC7864">
        <w:t xml:space="preserve">by </w:t>
      </w:r>
      <w:r w:rsidR="003879DA">
        <w:t>cod</w:t>
      </w:r>
      <w:r w:rsidR="00886B89">
        <w:t>ifying</w:t>
      </w:r>
      <w:r w:rsidR="00190B9E">
        <w:t xml:space="preserve"> the rights, duties</w:t>
      </w:r>
      <w:r w:rsidR="005230C9">
        <w:t xml:space="preserve">, positive obligations </w:t>
      </w:r>
      <w:r w:rsidR="002870B9">
        <w:t xml:space="preserve">and enforcement mechanisms </w:t>
      </w:r>
      <w:r w:rsidR="00E57738">
        <w:t>required to realise these rights</w:t>
      </w:r>
      <w:r>
        <w:t>.</w:t>
      </w:r>
      <w:r w:rsidR="0042578D">
        <w:t xml:space="preserve"> </w:t>
      </w:r>
      <w:r w:rsidR="00032A87">
        <w:t xml:space="preserve">The Act </w:t>
      </w:r>
      <w:r w:rsidR="00645EFB">
        <w:t xml:space="preserve">should seek to enshrine the UN CRPD in domestic law (rather than </w:t>
      </w:r>
      <w:r w:rsidR="00204C0D">
        <w:t>just give effect to the UN CRPD) and also consider removing the interpretative clause (currently 3(2)) about limited resources. We do not consider this clause being required in statute</w:t>
      </w:r>
      <w:r w:rsidR="00B25720">
        <w:t>.</w:t>
      </w:r>
      <w:r w:rsidR="00204C0D">
        <w:t xml:space="preserve"> </w:t>
      </w:r>
      <w:r w:rsidR="00A337A8">
        <w:t xml:space="preserve">These changes </w:t>
      </w:r>
      <w:r w:rsidR="0042578D">
        <w:t xml:space="preserve">should </w:t>
      </w:r>
      <w:r w:rsidR="00444F6F">
        <w:t xml:space="preserve">ensure that policies, programs and supports that affect people with disability are aligned with the </w:t>
      </w:r>
      <w:r w:rsidR="00253139">
        <w:t xml:space="preserve">UN </w:t>
      </w:r>
      <w:r w:rsidR="00444F6F">
        <w:t>CRPD at every level</w:t>
      </w:r>
      <w:r w:rsidR="009A19F8">
        <w:t>.</w:t>
      </w:r>
      <w:r w:rsidR="00B25720">
        <w:t xml:space="preserve"> </w:t>
      </w:r>
    </w:p>
    <w:p w14:paraId="5AC8465E" w14:textId="0AD09BBC" w:rsidR="00CB3039" w:rsidRDefault="00D541B7" w:rsidP="00EE15DB">
      <w:pPr>
        <w:spacing w:after="160" w:line="300" w:lineRule="auto"/>
      </w:pPr>
      <w:r>
        <w:t xml:space="preserve">Transformational </w:t>
      </w:r>
      <w:r w:rsidR="001F52B8">
        <w:t xml:space="preserve">change </w:t>
      </w:r>
      <w:r w:rsidR="00AF2079">
        <w:t>is required to implement the UN CRPD and</w:t>
      </w:r>
      <w:r w:rsidR="00D56D3D">
        <w:t xml:space="preserve"> </w:t>
      </w:r>
      <w:r w:rsidR="0048146E">
        <w:t>make progress that has not been made under the current Act</w:t>
      </w:r>
      <w:r w:rsidR="0011546D">
        <w:t>.</w:t>
      </w:r>
      <w:r w:rsidR="00E70517">
        <w:rPr>
          <w:rStyle w:val="EndnoteReference"/>
        </w:rPr>
        <w:endnoteReference w:id="3"/>
      </w:r>
      <w:r w:rsidR="00AF2079">
        <w:t xml:space="preserve"> </w:t>
      </w:r>
      <w:r w:rsidR="00D7152F">
        <w:t xml:space="preserve">This change is also required to </w:t>
      </w:r>
      <w:r w:rsidR="001577C4">
        <w:t>address the power imbalances</w:t>
      </w:r>
      <w:r w:rsidR="000B1465">
        <w:t xml:space="preserve">, structural </w:t>
      </w:r>
      <w:r w:rsidR="0045713E">
        <w:t>barriers</w:t>
      </w:r>
      <w:r w:rsidR="001577C4">
        <w:t xml:space="preserve"> and </w:t>
      </w:r>
      <w:r w:rsidR="0051590E">
        <w:t xml:space="preserve">inherent ableism </w:t>
      </w:r>
      <w:r w:rsidR="00BC68AC">
        <w:t>experienced by people with disability in Australia</w:t>
      </w:r>
      <w:r w:rsidR="00A36509">
        <w:t>.</w:t>
      </w:r>
      <w:r w:rsidR="00A36509">
        <w:rPr>
          <w:rStyle w:val="EndnoteReference"/>
        </w:rPr>
        <w:endnoteReference w:id="4"/>
      </w:r>
      <w:r w:rsidR="009B1511">
        <w:t xml:space="preserve"> </w:t>
      </w:r>
      <w:r w:rsidR="000906C6">
        <w:t xml:space="preserve"> </w:t>
      </w:r>
    </w:p>
    <w:p w14:paraId="5CF63BAB" w14:textId="17FC34C2" w:rsidR="00273759" w:rsidRDefault="000C3559" w:rsidP="00EE15DB">
      <w:pPr>
        <w:spacing w:after="160" w:line="300" w:lineRule="auto"/>
        <w:rPr>
          <w:lang w:val="en-GB"/>
        </w:rPr>
      </w:pPr>
      <w:r>
        <w:t xml:space="preserve">The new Act </w:t>
      </w:r>
      <w:r w:rsidR="00586611">
        <w:rPr>
          <w:lang w:val="en-GB"/>
        </w:rPr>
        <w:t>must shift from impairment</w:t>
      </w:r>
      <w:r w:rsidR="00CB3039">
        <w:rPr>
          <w:lang w:val="en-GB"/>
        </w:rPr>
        <w:t xml:space="preserve">s and </w:t>
      </w:r>
      <w:r w:rsidR="001C6F03">
        <w:rPr>
          <w:lang w:val="en-GB"/>
        </w:rPr>
        <w:t>‘service users’</w:t>
      </w:r>
      <w:r w:rsidR="00586611">
        <w:rPr>
          <w:lang w:val="en-GB"/>
        </w:rPr>
        <w:t xml:space="preserve"> to focus on the</w:t>
      </w:r>
      <w:r>
        <w:rPr>
          <w:lang w:val="en-GB"/>
        </w:rPr>
        <w:t xml:space="preserve"> person, the primacy of their agency</w:t>
      </w:r>
      <w:r w:rsidR="00C2416B">
        <w:rPr>
          <w:lang w:val="en-GB"/>
        </w:rPr>
        <w:t xml:space="preserve">, </w:t>
      </w:r>
      <w:r>
        <w:rPr>
          <w:lang w:val="en-GB"/>
        </w:rPr>
        <w:t>autonomy</w:t>
      </w:r>
      <w:r w:rsidR="00C2416B">
        <w:rPr>
          <w:lang w:val="en-GB"/>
        </w:rPr>
        <w:t xml:space="preserve"> and </w:t>
      </w:r>
      <w:r>
        <w:rPr>
          <w:lang w:val="en-GB"/>
        </w:rPr>
        <w:t xml:space="preserve">personhood and the right to belong and be connected in the world. New language is required to reflect this change, and the Act should have this vocabulary </w:t>
      </w:r>
      <w:r w:rsidR="00273759">
        <w:rPr>
          <w:lang w:val="en-GB"/>
        </w:rPr>
        <w:t>(</w:t>
      </w:r>
      <w:r>
        <w:rPr>
          <w:lang w:val="en-GB"/>
        </w:rPr>
        <w:t>e.g. voice, choice, control</w:t>
      </w:r>
      <w:r w:rsidR="00273759">
        <w:rPr>
          <w:lang w:val="en-GB"/>
        </w:rPr>
        <w:t>)</w:t>
      </w:r>
      <w:r w:rsidR="00DD65CB">
        <w:rPr>
          <w:lang w:val="en-GB"/>
        </w:rPr>
        <w:t>.</w:t>
      </w:r>
      <w:r w:rsidR="003E722A">
        <w:rPr>
          <w:rStyle w:val="EndnoteReference"/>
          <w:lang w:val="en-GB"/>
        </w:rPr>
        <w:endnoteReference w:id="5"/>
      </w:r>
      <w:r w:rsidR="00DD65CB">
        <w:rPr>
          <w:lang w:val="en-GB"/>
        </w:rPr>
        <w:t xml:space="preserve"> </w:t>
      </w:r>
    </w:p>
    <w:p w14:paraId="0FAFC4D0" w14:textId="491C47AB" w:rsidR="00F80EF2" w:rsidRDefault="00DD65CB" w:rsidP="00EE15DB">
      <w:pPr>
        <w:spacing w:after="160" w:line="300" w:lineRule="auto"/>
      </w:pPr>
      <w:r>
        <w:rPr>
          <w:lang w:val="en-GB"/>
        </w:rPr>
        <w:t xml:space="preserve">People with disability should be positioned as co-designers of future service </w:t>
      </w:r>
      <w:r w:rsidR="00A3109C">
        <w:rPr>
          <w:lang w:val="en-GB"/>
        </w:rPr>
        <w:t>models and their regulatory regimes</w:t>
      </w:r>
      <w:r w:rsidR="00CA0A77">
        <w:rPr>
          <w:lang w:val="en-GB"/>
        </w:rPr>
        <w:t xml:space="preserve"> within communities that uphold core citizenship rights. </w:t>
      </w:r>
      <w:r w:rsidR="004B54A8">
        <w:t>T</w:t>
      </w:r>
      <w:r w:rsidR="006F4594">
        <w:t xml:space="preserve">he </w:t>
      </w:r>
      <w:r w:rsidR="00166926">
        <w:t xml:space="preserve">piecemeal </w:t>
      </w:r>
      <w:r w:rsidR="006F4594">
        <w:t xml:space="preserve">removal of barriers within existing systems will not provide the </w:t>
      </w:r>
      <w:r w:rsidR="004B75B7">
        <w:t xml:space="preserve">substantive </w:t>
      </w:r>
      <w:r w:rsidR="006F4594">
        <w:t xml:space="preserve">change </w:t>
      </w:r>
      <w:r w:rsidR="00837E74">
        <w:t xml:space="preserve">required </w:t>
      </w:r>
      <w:r w:rsidR="00166926">
        <w:t>to advance the rights of people with disability</w:t>
      </w:r>
      <w:r w:rsidR="006F4594">
        <w:t>.</w:t>
      </w:r>
    </w:p>
    <w:p w14:paraId="5E04A4FC" w14:textId="2BBB7E6B" w:rsidR="00EC72CA" w:rsidRDefault="00386709" w:rsidP="00EE15DB">
      <w:pPr>
        <w:spacing w:after="160" w:line="300" w:lineRule="auto"/>
      </w:pPr>
      <w:r>
        <w:t xml:space="preserve">The new Act should </w:t>
      </w:r>
      <w:r w:rsidR="00650C19">
        <w:t xml:space="preserve">set and drive the vision for change </w:t>
      </w:r>
      <w:r w:rsidR="003950DA">
        <w:t xml:space="preserve">for years to come </w:t>
      </w:r>
      <w:r w:rsidR="0082101C">
        <w:t xml:space="preserve">based on the </w:t>
      </w:r>
      <w:r w:rsidR="00D238B3">
        <w:t>aspirations of people with disability</w:t>
      </w:r>
      <w:r w:rsidR="00766DB9">
        <w:t xml:space="preserve"> and realising the </w:t>
      </w:r>
      <w:r w:rsidR="00641738">
        <w:t xml:space="preserve">UN </w:t>
      </w:r>
      <w:r w:rsidR="00DA6E30">
        <w:t>CRPD</w:t>
      </w:r>
      <w:r w:rsidR="00D238B3">
        <w:t>.</w:t>
      </w:r>
      <w:r w:rsidR="00EA2410">
        <w:t xml:space="preserve"> </w:t>
      </w:r>
      <w:r w:rsidR="00EC72CA">
        <w:t xml:space="preserve">The objects and principles of the new legislation </w:t>
      </w:r>
      <w:r w:rsidR="007933BE">
        <w:t>must</w:t>
      </w:r>
      <w:r w:rsidR="00EC72CA">
        <w:t xml:space="preserve"> be underpinned and focused on the rights of people with disability.</w:t>
      </w:r>
    </w:p>
    <w:p w14:paraId="52ED71E5" w14:textId="7420EC76" w:rsidR="002D6F6A" w:rsidRDefault="002D6F6A" w:rsidP="00EE15DB">
      <w:pPr>
        <w:spacing w:after="160" w:line="300" w:lineRule="auto"/>
      </w:pPr>
      <w:r>
        <w:t xml:space="preserve">The new Act </w:t>
      </w:r>
      <w:r w:rsidR="00AB0C24">
        <w:t xml:space="preserve">should be </w:t>
      </w:r>
      <w:r w:rsidR="009E137A">
        <w:t xml:space="preserve">broader than </w:t>
      </w:r>
      <w:r w:rsidR="009C14D2">
        <w:t xml:space="preserve">disability-related services and supports. It </w:t>
      </w:r>
      <w:r>
        <w:t xml:space="preserve">should </w:t>
      </w:r>
      <w:r w:rsidR="00AB0C24">
        <w:t>codify measures to change structures, attitudes and behaviours that discriminate against, stigmatise and marginalise people with disability</w:t>
      </w:r>
      <w:r w:rsidR="006B1B2F">
        <w:t>. The Act should also</w:t>
      </w:r>
      <w:r w:rsidR="00AB0C24">
        <w:t xml:space="preserve"> proactively </w:t>
      </w:r>
      <w:r w:rsidR="003165BD">
        <w:t xml:space="preserve">promote and </w:t>
      </w:r>
      <w:r w:rsidR="00AB0C24">
        <w:t xml:space="preserve">support the inclusion of people with disability across </w:t>
      </w:r>
      <w:r w:rsidR="000906C6">
        <w:t xml:space="preserve">the </w:t>
      </w:r>
      <w:r w:rsidR="00AB0C24">
        <w:t>Australian community</w:t>
      </w:r>
      <w:r w:rsidR="00B91C48">
        <w:rPr>
          <w:rStyle w:val="EndnoteReference"/>
        </w:rPr>
        <w:endnoteReference w:id="6"/>
      </w:r>
      <w:r w:rsidR="00B91C48">
        <w:t xml:space="preserve"> </w:t>
      </w:r>
      <w:r w:rsidR="007C0D9E">
        <w:t xml:space="preserve"> and </w:t>
      </w:r>
      <w:r w:rsidR="00860C02">
        <w:t>ensure there are no gaps in services and supports</w:t>
      </w:r>
      <w:r w:rsidR="00AB0C24">
        <w:t>.</w:t>
      </w:r>
      <w:r>
        <w:t xml:space="preserve"> </w:t>
      </w:r>
    </w:p>
    <w:p w14:paraId="48F23F39" w14:textId="6BC120DE" w:rsidR="00386709" w:rsidRDefault="00242199" w:rsidP="00EE15DB">
      <w:pPr>
        <w:spacing w:after="160" w:line="300" w:lineRule="auto"/>
      </w:pPr>
      <w:r>
        <w:t>The new Act</w:t>
      </w:r>
      <w:r w:rsidR="00EA2410">
        <w:t xml:space="preserve"> should </w:t>
      </w:r>
      <w:r w:rsidR="00241ED8">
        <w:t xml:space="preserve">also </w:t>
      </w:r>
      <w:r w:rsidR="00A112CB">
        <w:t>incorporate</w:t>
      </w:r>
      <w:r w:rsidR="00904FCC">
        <w:t xml:space="preserve"> </w:t>
      </w:r>
      <w:r w:rsidR="00AC3532">
        <w:t xml:space="preserve">and strengthen </w:t>
      </w:r>
      <w:r w:rsidR="00AC07B8">
        <w:t>important</w:t>
      </w:r>
      <w:r w:rsidR="00EA2410">
        <w:t xml:space="preserve"> </w:t>
      </w:r>
      <w:r w:rsidR="00AF74A4">
        <w:t xml:space="preserve">elements of the current Act </w:t>
      </w:r>
      <w:r w:rsidR="00AC07B8">
        <w:t>including</w:t>
      </w:r>
      <w:r w:rsidR="00521E4D">
        <w:t>:</w:t>
      </w:r>
    </w:p>
    <w:p w14:paraId="5C619D30" w14:textId="142E0498" w:rsidR="00521E4D" w:rsidRDefault="0062545B" w:rsidP="006E21B9">
      <w:pPr>
        <w:pStyle w:val="ListParagraph"/>
        <w:numPr>
          <w:ilvl w:val="0"/>
          <w:numId w:val="40"/>
        </w:numPr>
        <w:spacing w:after="160" w:line="300" w:lineRule="auto"/>
      </w:pPr>
      <w:r>
        <w:t>b</w:t>
      </w:r>
      <w:r w:rsidR="004F2E82">
        <w:t>eing progressiv</w:t>
      </w:r>
      <w:r>
        <w:t>e</w:t>
      </w:r>
      <w:r w:rsidR="003063D6">
        <w:t>, based on co-design</w:t>
      </w:r>
      <w:r w:rsidR="00691473">
        <w:t xml:space="preserve"> and incorporating </w:t>
      </w:r>
      <w:r w:rsidR="00EC2AF4">
        <w:t xml:space="preserve">monitoring, evaluation and review to make </w:t>
      </w:r>
      <w:r w:rsidR="00A62088">
        <w:t xml:space="preserve">sure </w:t>
      </w:r>
      <w:r w:rsidR="004D1DC0">
        <w:t xml:space="preserve">it is </w:t>
      </w:r>
      <w:r w:rsidR="001121FA">
        <w:t xml:space="preserve">leading the way </w:t>
      </w:r>
      <w:r w:rsidR="00525BB0">
        <w:t xml:space="preserve">in </w:t>
      </w:r>
      <w:r w:rsidR="00B0339C">
        <w:t>shaping positive outcomes for people with disability</w:t>
      </w:r>
    </w:p>
    <w:p w14:paraId="46B40535" w14:textId="3C9D3FEF" w:rsidR="0062545B" w:rsidRDefault="00143D54" w:rsidP="006E21B9">
      <w:pPr>
        <w:pStyle w:val="ListParagraph"/>
        <w:numPr>
          <w:ilvl w:val="0"/>
          <w:numId w:val="40"/>
        </w:numPr>
        <w:spacing w:after="160" w:line="300" w:lineRule="auto"/>
      </w:pPr>
      <w:r>
        <w:t xml:space="preserve">meaningfully </w:t>
      </w:r>
      <w:r w:rsidR="00217511">
        <w:t xml:space="preserve">and practically </w:t>
      </w:r>
      <w:r w:rsidR="00DF44A1">
        <w:t>support</w:t>
      </w:r>
      <w:r w:rsidR="0062029F">
        <w:t>ing</w:t>
      </w:r>
      <w:r w:rsidR="00DF44A1">
        <w:t xml:space="preserve"> equality and end</w:t>
      </w:r>
      <w:r w:rsidR="00C0109C">
        <w:t>ing</w:t>
      </w:r>
      <w:r w:rsidR="00DF44A1">
        <w:t xml:space="preserve"> </w:t>
      </w:r>
      <w:r w:rsidR="000906C6">
        <w:t xml:space="preserve">all forms of </w:t>
      </w:r>
      <w:r w:rsidR="00DF44A1">
        <w:t>segregation</w:t>
      </w:r>
      <w:r w:rsidR="00F466B7">
        <w:rPr>
          <w:rStyle w:val="EndnoteReference"/>
          <w:rFonts w:ascii="Arial" w:hAnsi="Arial" w:cs="Arial"/>
        </w:rPr>
        <w:endnoteReference w:id="7"/>
      </w:r>
    </w:p>
    <w:p w14:paraId="66D14AE3" w14:textId="382F6400" w:rsidR="00DF44A1" w:rsidRDefault="00CA3436" w:rsidP="006E21B9">
      <w:pPr>
        <w:pStyle w:val="ListParagraph"/>
        <w:numPr>
          <w:ilvl w:val="0"/>
          <w:numId w:val="40"/>
        </w:numPr>
        <w:spacing w:after="160" w:line="300" w:lineRule="auto"/>
      </w:pPr>
      <w:r>
        <w:t xml:space="preserve">not discriminating </w:t>
      </w:r>
      <w:r w:rsidR="0066050C">
        <w:t xml:space="preserve">against people with disability </w:t>
      </w:r>
      <w:r w:rsidR="00B80528">
        <w:t>based on</w:t>
      </w:r>
      <w:r w:rsidR="0066050C">
        <w:t xml:space="preserve"> </w:t>
      </w:r>
      <w:r>
        <w:t>age</w:t>
      </w:r>
      <w:r w:rsidR="0066050C">
        <w:t xml:space="preserve"> or any other attribute</w:t>
      </w:r>
    </w:p>
    <w:p w14:paraId="71D4441E" w14:textId="0D1C1B2F" w:rsidR="00EE56DB" w:rsidRDefault="00013C63" w:rsidP="006E21B9">
      <w:pPr>
        <w:pStyle w:val="ListParagraph"/>
        <w:numPr>
          <w:ilvl w:val="0"/>
          <w:numId w:val="40"/>
        </w:numPr>
        <w:spacing w:after="160" w:line="300" w:lineRule="auto"/>
      </w:pPr>
      <w:r>
        <w:t>guarantee</w:t>
      </w:r>
      <w:r w:rsidR="00852C31">
        <w:t>ing</w:t>
      </w:r>
      <w:r>
        <w:t xml:space="preserve"> access to disability supports and services for </w:t>
      </w:r>
      <w:r w:rsidR="00852C31">
        <w:t>people</w:t>
      </w:r>
      <w:r>
        <w:t xml:space="preserve"> with disability</w:t>
      </w:r>
      <w:r w:rsidR="00852C31">
        <w:t xml:space="preserve">, regardless of citizenship status </w:t>
      </w:r>
    </w:p>
    <w:p w14:paraId="17DE76DF" w14:textId="614A6A4E" w:rsidR="0060073E" w:rsidRDefault="00DC5D98" w:rsidP="006E21B9">
      <w:pPr>
        <w:pStyle w:val="ListParagraph"/>
        <w:numPr>
          <w:ilvl w:val="0"/>
          <w:numId w:val="40"/>
        </w:numPr>
        <w:spacing w:after="160" w:line="300" w:lineRule="auto"/>
      </w:pPr>
      <w:r>
        <w:t xml:space="preserve">providing the architecture for funding in </w:t>
      </w:r>
      <w:r w:rsidR="006A38FC">
        <w:t xml:space="preserve">all </w:t>
      </w:r>
      <w:r>
        <w:t xml:space="preserve">areas </w:t>
      </w:r>
      <w:r w:rsidR="00CE0611">
        <w:t>not</w:t>
      </w:r>
      <w:r w:rsidR="00037A15">
        <w:t xml:space="preserve"> </w:t>
      </w:r>
      <w:r>
        <w:t>covered in other legislation</w:t>
      </w:r>
      <w:r w:rsidR="00037A15">
        <w:t>,</w:t>
      </w:r>
      <w:r>
        <w:t xml:space="preserve"> such as </w:t>
      </w:r>
      <w:r w:rsidR="00615A25">
        <w:t>advocacy</w:t>
      </w:r>
      <w:r w:rsidR="0084415D">
        <w:t>, legal assistance</w:t>
      </w:r>
      <w:r w:rsidR="00615A25">
        <w:t xml:space="preserve">, </w:t>
      </w:r>
      <w:r w:rsidR="003806DD">
        <w:t>employment and research and development</w:t>
      </w:r>
    </w:p>
    <w:p w14:paraId="3E5886D2" w14:textId="61363E07" w:rsidR="00206D2F" w:rsidRDefault="00B16318" w:rsidP="006E21B9">
      <w:pPr>
        <w:pStyle w:val="ListParagraph"/>
        <w:numPr>
          <w:ilvl w:val="0"/>
          <w:numId w:val="40"/>
        </w:numPr>
        <w:spacing w:after="160" w:line="300" w:lineRule="auto"/>
      </w:pPr>
      <w:r>
        <w:t xml:space="preserve">providing for </w:t>
      </w:r>
      <w:r w:rsidR="006752AC">
        <w:t xml:space="preserve">standards, quality and </w:t>
      </w:r>
      <w:r w:rsidR="00C14D4A">
        <w:t xml:space="preserve">safeguards for the areas it </w:t>
      </w:r>
      <w:r w:rsidR="007113FB">
        <w:t xml:space="preserve">funds (including </w:t>
      </w:r>
      <w:r w:rsidR="00A112CB">
        <w:t>advocacy</w:t>
      </w:r>
      <w:r w:rsidR="002A4E34">
        <w:t>, legal assistance</w:t>
      </w:r>
      <w:r w:rsidR="00A112CB">
        <w:t xml:space="preserve"> and employment).</w:t>
      </w:r>
    </w:p>
    <w:p w14:paraId="390C74B2" w14:textId="5AB7435D" w:rsidR="0091161F" w:rsidRDefault="0091161F" w:rsidP="005E4C44">
      <w:pPr>
        <w:spacing w:after="160" w:line="300" w:lineRule="auto"/>
      </w:pPr>
      <w:r>
        <w:t xml:space="preserve">In developing the </w:t>
      </w:r>
      <w:r w:rsidR="00A70259">
        <w:t xml:space="preserve">new </w:t>
      </w:r>
      <w:r>
        <w:t>Act</w:t>
      </w:r>
      <w:r w:rsidR="00944677">
        <w:t xml:space="preserve"> with people with disability</w:t>
      </w:r>
      <w:r>
        <w:t>, the Australian Government</w:t>
      </w:r>
      <w:r w:rsidR="00944677">
        <w:t xml:space="preserve"> could also consider </w:t>
      </w:r>
      <w:r w:rsidR="00FF6DC4">
        <w:t xml:space="preserve">how people with disability </w:t>
      </w:r>
      <w:r w:rsidR="00A70259">
        <w:t>want</w:t>
      </w:r>
      <w:r w:rsidR="00FF6DC4">
        <w:t xml:space="preserve"> </w:t>
      </w:r>
      <w:r w:rsidR="004B1BCA">
        <w:t xml:space="preserve">the </w:t>
      </w:r>
      <w:r w:rsidR="00AE0882">
        <w:t xml:space="preserve">wrongs </w:t>
      </w:r>
      <w:r w:rsidR="00B64ABA">
        <w:t xml:space="preserve">under the current Act </w:t>
      </w:r>
      <w:r w:rsidR="00BF679D">
        <w:t>(</w:t>
      </w:r>
      <w:r w:rsidR="00B64ABA">
        <w:t>and legislation before it</w:t>
      </w:r>
      <w:r w:rsidR="00BF679D">
        <w:t>)</w:t>
      </w:r>
      <w:r w:rsidR="00B64ABA">
        <w:t xml:space="preserve"> to be</w:t>
      </w:r>
      <w:r w:rsidR="006D216D">
        <w:t xml:space="preserve"> acknowledged and</w:t>
      </w:r>
      <w:r w:rsidR="00B64ABA">
        <w:t xml:space="preserve"> addressed.</w:t>
      </w:r>
      <w:r w:rsidR="006A0BDF">
        <w:rPr>
          <w:rStyle w:val="EndnoteReference"/>
        </w:rPr>
        <w:endnoteReference w:id="8"/>
      </w:r>
    </w:p>
    <w:p w14:paraId="5FC32597" w14:textId="6F820C04" w:rsidR="007C5716" w:rsidRDefault="008A4123" w:rsidP="00291585">
      <w:pPr>
        <w:pBdr>
          <w:top w:val="single" w:sz="4" w:space="1" w:color="auto"/>
          <w:left w:val="single" w:sz="4" w:space="4" w:color="auto"/>
          <w:bottom w:val="single" w:sz="4" w:space="1" w:color="auto"/>
          <w:right w:val="single" w:sz="4" w:space="4" w:color="auto"/>
          <w:bar w:val="single" w:sz="4" w:color="auto"/>
        </w:pBdr>
        <w:shd w:val="clear" w:color="auto" w:fill="F2F2F2" w:themeFill="background1" w:themeFillShade="F2"/>
        <w:spacing w:after="160" w:line="300" w:lineRule="auto"/>
      </w:pPr>
      <w:r w:rsidRPr="008A4123">
        <w:rPr>
          <w:b/>
          <w:bCs/>
        </w:rPr>
        <w:t xml:space="preserve">Recommendation </w:t>
      </w:r>
      <w:r w:rsidR="00B928D7">
        <w:rPr>
          <w:b/>
          <w:bCs/>
        </w:rPr>
        <w:t>2</w:t>
      </w:r>
      <w:r w:rsidRPr="008A4123">
        <w:rPr>
          <w:b/>
          <w:bCs/>
        </w:rPr>
        <w:t xml:space="preserve">: </w:t>
      </w:r>
      <w:r w:rsidR="00F53EEC">
        <w:t>Use the legislation for transformative change for people with disability as rights holders within an inclusive Australian society</w:t>
      </w:r>
    </w:p>
    <w:p w14:paraId="4C9717EF" w14:textId="5B493AE7" w:rsidR="008A4123" w:rsidRPr="008A4123" w:rsidRDefault="008F12D7" w:rsidP="00291585">
      <w:pPr>
        <w:pBdr>
          <w:top w:val="single" w:sz="4" w:space="1" w:color="auto"/>
          <w:left w:val="single" w:sz="4" w:space="4" w:color="auto"/>
          <w:bottom w:val="single" w:sz="4" w:space="1" w:color="auto"/>
          <w:right w:val="single" w:sz="4" w:space="4" w:color="auto"/>
          <w:bar w:val="single" w:sz="4" w:color="auto"/>
        </w:pBdr>
        <w:shd w:val="clear" w:color="auto" w:fill="F2F2F2" w:themeFill="background1" w:themeFillShade="F2"/>
        <w:spacing w:after="160" w:line="300" w:lineRule="auto"/>
        <w:rPr>
          <w:b/>
          <w:bCs/>
        </w:rPr>
      </w:pPr>
      <w:r w:rsidRPr="00871838">
        <w:rPr>
          <w:b/>
          <w:bCs/>
        </w:rPr>
        <w:t xml:space="preserve">Recommendation </w:t>
      </w:r>
      <w:r w:rsidR="00434023">
        <w:rPr>
          <w:b/>
          <w:bCs/>
        </w:rPr>
        <w:t>3</w:t>
      </w:r>
      <w:r w:rsidRPr="00871838">
        <w:rPr>
          <w:b/>
          <w:bCs/>
        </w:rPr>
        <w:t>:</w:t>
      </w:r>
      <w:r>
        <w:t xml:space="preserve"> </w:t>
      </w:r>
      <w:r w:rsidR="00F53EEC" w:rsidRPr="007F150D">
        <w:t>Retain capacity to influence, shape and fund services, supports and initiatives for all people with disability</w:t>
      </w:r>
      <w:r w:rsidR="00F53EEC" w:rsidDel="00F53EEC">
        <w:t xml:space="preserve"> </w:t>
      </w:r>
    </w:p>
    <w:p w14:paraId="64E40607" w14:textId="77777777" w:rsidR="008A4123" w:rsidRPr="008A4123" w:rsidRDefault="008A4123" w:rsidP="00291585">
      <w:pPr>
        <w:shd w:val="clear" w:color="auto" w:fill="FFFFFF" w:themeFill="background1"/>
        <w:spacing w:after="160" w:line="259" w:lineRule="auto"/>
        <w:rPr>
          <w:rFonts w:ascii="Arial" w:hAnsi="Arial" w:cs="Arial"/>
          <w:color w:val="FF0000"/>
        </w:rPr>
      </w:pPr>
    </w:p>
    <w:p w14:paraId="0977DE72" w14:textId="52A6923A" w:rsidR="003A60F1" w:rsidRDefault="003A60F1">
      <w:pPr>
        <w:rPr>
          <w:rFonts w:ascii="Arial" w:hAnsi="Arial" w:cs="Arial"/>
        </w:rPr>
      </w:pPr>
      <w:r>
        <w:rPr>
          <w:rFonts w:ascii="Arial" w:hAnsi="Arial" w:cs="Arial"/>
        </w:rPr>
        <w:br w:type="page"/>
      </w:r>
    </w:p>
    <w:p w14:paraId="02C9A50B" w14:textId="01CCE100" w:rsidR="000F2B8A" w:rsidRPr="003E59E0" w:rsidRDefault="000F2B8A" w:rsidP="005E4C44">
      <w:pPr>
        <w:pStyle w:val="Heading2"/>
        <w:numPr>
          <w:ilvl w:val="0"/>
          <w:numId w:val="6"/>
        </w:numPr>
        <w:spacing w:after="240"/>
        <w:ind w:left="426" w:hanging="357"/>
        <w:rPr>
          <w:rFonts w:ascii="Arial" w:hAnsi="Arial" w:cs="Arial"/>
          <w:b/>
          <w:bCs/>
          <w:color w:val="auto"/>
          <w:sz w:val="28"/>
          <w:szCs w:val="28"/>
        </w:rPr>
      </w:pPr>
      <w:bookmarkStart w:id="15" w:name="_Toc126918205"/>
      <w:bookmarkStart w:id="16" w:name="_Toc125043978"/>
      <w:r w:rsidRPr="00C443A4">
        <w:rPr>
          <w:rFonts w:ascii="Arial" w:hAnsi="Arial" w:cs="Arial"/>
          <w:b/>
          <w:bCs/>
          <w:color w:val="auto"/>
          <w:sz w:val="28"/>
          <w:szCs w:val="28"/>
        </w:rPr>
        <w:t>Put people with disability at the centre of the new Act th</w:t>
      </w:r>
      <w:r>
        <w:rPr>
          <w:rFonts w:ascii="Arial" w:hAnsi="Arial" w:cs="Arial"/>
          <w:b/>
          <w:bCs/>
          <w:color w:val="auto"/>
          <w:sz w:val="28"/>
          <w:szCs w:val="28"/>
        </w:rPr>
        <w:t>r</w:t>
      </w:r>
      <w:r w:rsidRPr="00C443A4">
        <w:rPr>
          <w:rFonts w:ascii="Arial" w:hAnsi="Arial" w:cs="Arial"/>
          <w:b/>
          <w:bCs/>
          <w:color w:val="auto"/>
          <w:sz w:val="28"/>
          <w:szCs w:val="28"/>
        </w:rPr>
        <w:t>ough co-design and ongoing governance/oversight</w:t>
      </w:r>
      <w:bookmarkEnd w:id="15"/>
      <w:r w:rsidRPr="00C443A4">
        <w:rPr>
          <w:rFonts w:ascii="Arial" w:hAnsi="Arial" w:cs="Arial"/>
          <w:b/>
          <w:bCs/>
          <w:color w:val="auto"/>
          <w:sz w:val="28"/>
          <w:szCs w:val="28"/>
        </w:rPr>
        <w:t xml:space="preserve">  </w:t>
      </w:r>
    </w:p>
    <w:p w14:paraId="0CCD4A1A" w14:textId="36452667" w:rsidR="000F2B8A" w:rsidRDefault="000F2B8A" w:rsidP="000F2B8A">
      <w:pPr>
        <w:spacing w:after="160" w:line="300" w:lineRule="auto"/>
        <w:rPr>
          <w:rFonts w:ascii="Arial" w:eastAsia="Arial" w:hAnsi="Arial" w:cs="Arial"/>
        </w:rPr>
      </w:pPr>
      <w:r>
        <w:rPr>
          <w:rFonts w:ascii="Arial" w:eastAsia="Arial" w:hAnsi="Arial" w:cs="Arial"/>
        </w:rPr>
        <w:t xml:space="preserve">Co-design with people with disability should be central to the development, implementation and monitoring and evaluation of the new Act. The current Act was developed through a comprehensive consultation and engagement process with people with disability and their families. </w:t>
      </w:r>
      <w:r w:rsidR="005D49F6" w:rsidRPr="00FA42FE">
        <w:rPr>
          <w:rFonts w:ascii="Arial" w:eastAsia="Arial" w:hAnsi="Arial" w:cs="Arial"/>
        </w:rPr>
        <w:t xml:space="preserve">The repeal and replacement of the </w:t>
      </w:r>
      <w:r w:rsidR="005D49F6" w:rsidRPr="005E4C44">
        <w:rPr>
          <w:rFonts w:ascii="Arial" w:eastAsia="Arial" w:hAnsi="Arial" w:cs="Arial"/>
        </w:rPr>
        <w:t>new Act</w:t>
      </w:r>
      <w:r w:rsidR="005D49F6">
        <w:rPr>
          <w:rFonts w:ascii="Arial" w:eastAsia="Arial" w:hAnsi="Arial" w:cs="Arial"/>
        </w:rPr>
        <w:t xml:space="preserve"> must provide the same opportunity and put those impacted by legislation or policy development at the centre of its design. </w:t>
      </w:r>
    </w:p>
    <w:p w14:paraId="7A8E45E2" w14:textId="2BE07C3E" w:rsidR="005D49F6" w:rsidRDefault="005D49F6" w:rsidP="000F2B8A">
      <w:pPr>
        <w:spacing w:after="160" w:line="300" w:lineRule="auto"/>
        <w:rPr>
          <w:rFonts w:ascii="Arial" w:eastAsia="Arial" w:hAnsi="Arial" w:cs="Arial"/>
        </w:rPr>
      </w:pPr>
      <w:r w:rsidRPr="00FA42FE">
        <w:rPr>
          <w:rFonts w:ascii="Arial" w:eastAsia="Arial" w:hAnsi="Arial" w:cs="Arial"/>
        </w:rPr>
        <w:t>Several human rights instruments and reports obligate governments to include people with disability in the initial design, development and ongoing monitoring of legislation</w:t>
      </w:r>
      <w:r>
        <w:rPr>
          <w:rFonts w:ascii="Arial" w:eastAsia="Arial" w:hAnsi="Arial" w:cs="Arial"/>
        </w:rPr>
        <w:t>.</w:t>
      </w:r>
      <w:r>
        <w:rPr>
          <w:rStyle w:val="EndnoteReference"/>
          <w:rFonts w:ascii="Arial" w:eastAsia="Arial" w:hAnsi="Arial" w:cs="Arial"/>
        </w:rPr>
        <w:endnoteReference w:id="9"/>
      </w:r>
    </w:p>
    <w:p w14:paraId="3AA07647" w14:textId="054D8484" w:rsidR="000F2B8A" w:rsidRDefault="000F2B8A" w:rsidP="000F2B8A">
      <w:pPr>
        <w:spacing w:after="160" w:line="300" w:lineRule="auto"/>
        <w:rPr>
          <w:rFonts w:ascii="Arial" w:eastAsia="Arial" w:hAnsi="Arial" w:cs="Arial"/>
        </w:rPr>
      </w:pPr>
      <w:r w:rsidRPr="00FA42FE">
        <w:rPr>
          <w:rFonts w:ascii="Arial" w:eastAsia="Arial" w:hAnsi="Arial" w:cs="Arial"/>
        </w:rPr>
        <w:t xml:space="preserve">According to the information provided by </w:t>
      </w:r>
      <w:r w:rsidR="00426E6F">
        <w:rPr>
          <w:rFonts w:ascii="Arial" w:eastAsia="Arial" w:hAnsi="Arial" w:cs="Arial"/>
        </w:rPr>
        <w:t xml:space="preserve">the </w:t>
      </w:r>
      <w:r w:rsidRPr="00FA42FE">
        <w:rPr>
          <w:rFonts w:ascii="Arial" w:eastAsia="Arial" w:hAnsi="Arial" w:cs="Arial"/>
        </w:rPr>
        <w:t>DSS,</w:t>
      </w:r>
      <w:r>
        <w:rPr>
          <w:rStyle w:val="EndnoteReference"/>
          <w:rFonts w:ascii="Arial" w:eastAsia="Arial" w:hAnsi="Arial" w:cs="Arial"/>
        </w:rPr>
        <w:endnoteReference w:id="10"/>
      </w:r>
      <w:r w:rsidRPr="00FA42FE">
        <w:rPr>
          <w:rFonts w:ascii="Arial" w:eastAsia="Arial" w:hAnsi="Arial" w:cs="Arial"/>
        </w:rPr>
        <w:t xml:space="preserve"> the timeline for the consultation on the </w:t>
      </w:r>
      <w:r>
        <w:rPr>
          <w:rFonts w:ascii="Arial" w:eastAsia="Arial" w:hAnsi="Arial" w:cs="Arial"/>
        </w:rPr>
        <w:t>B</w:t>
      </w:r>
      <w:r w:rsidRPr="00FA42FE">
        <w:rPr>
          <w:rFonts w:ascii="Arial" w:eastAsia="Arial" w:hAnsi="Arial" w:cs="Arial"/>
        </w:rPr>
        <w:t xml:space="preserve">ill is </w:t>
      </w:r>
      <w:r>
        <w:rPr>
          <w:rFonts w:ascii="Arial" w:eastAsia="Arial" w:hAnsi="Arial" w:cs="Arial"/>
        </w:rPr>
        <w:t xml:space="preserve">anticipated to be </w:t>
      </w:r>
      <w:r w:rsidRPr="00FA42FE">
        <w:rPr>
          <w:rFonts w:ascii="Arial" w:eastAsia="Arial" w:hAnsi="Arial" w:cs="Arial"/>
        </w:rPr>
        <w:t>two to four weeks. The signatories of this document believe this is inadequate</w:t>
      </w:r>
      <w:r>
        <w:rPr>
          <w:rFonts w:ascii="Arial" w:eastAsia="Arial" w:hAnsi="Arial" w:cs="Arial"/>
        </w:rPr>
        <w:t>.</w:t>
      </w:r>
      <w:r w:rsidRPr="00FA42FE">
        <w:rPr>
          <w:rFonts w:ascii="Arial" w:eastAsia="Arial" w:hAnsi="Arial" w:cs="Arial"/>
        </w:rPr>
        <w:t xml:space="preserve"> </w:t>
      </w:r>
      <w:r>
        <w:rPr>
          <w:rFonts w:ascii="Arial" w:eastAsia="Arial" w:hAnsi="Arial" w:cs="Arial"/>
        </w:rPr>
        <w:t>T</w:t>
      </w:r>
      <w:r w:rsidRPr="00FA42FE">
        <w:rPr>
          <w:rFonts w:ascii="Arial" w:eastAsia="Arial" w:hAnsi="Arial" w:cs="Arial"/>
        </w:rPr>
        <w:t xml:space="preserve">he proposed schedule does not allow sufficient time </w:t>
      </w:r>
      <w:r w:rsidR="005D49F6">
        <w:rPr>
          <w:rFonts w:ascii="Arial" w:eastAsia="Arial" w:hAnsi="Arial" w:cs="Arial"/>
        </w:rPr>
        <w:t xml:space="preserve">for consultation, let alone time </w:t>
      </w:r>
      <w:r w:rsidRPr="00FA42FE">
        <w:rPr>
          <w:rFonts w:ascii="Arial" w:eastAsia="Arial" w:hAnsi="Arial" w:cs="Arial"/>
        </w:rPr>
        <w:t xml:space="preserve">and resourcing for co-design </w:t>
      </w:r>
      <w:r>
        <w:rPr>
          <w:rFonts w:ascii="Arial" w:eastAsia="Arial" w:hAnsi="Arial" w:cs="Arial"/>
        </w:rPr>
        <w:t xml:space="preserve">of the Bill </w:t>
      </w:r>
      <w:r w:rsidRPr="00FA42FE">
        <w:rPr>
          <w:rFonts w:ascii="Arial" w:eastAsia="Arial" w:hAnsi="Arial" w:cs="Arial"/>
        </w:rPr>
        <w:t>with people with disability</w:t>
      </w:r>
      <w:r>
        <w:rPr>
          <w:rFonts w:ascii="Arial" w:eastAsia="Arial" w:hAnsi="Arial" w:cs="Arial"/>
        </w:rPr>
        <w:t xml:space="preserve">. </w:t>
      </w:r>
    </w:p>
    <w:p w14:paraId="38E6606B" w14:textId="20A831BD" w:rsidR="000F2B8A" w:rsidRDefault="005D49F6" w:rsidP="000F2B8A">
      <w:pPr>
        <w:spacing w:after="160" w:line="300" w:lineRule="auto"/>
      </w:pPr>
      <w:r>
        <w:rPr>
          <w:rFonts w:ascii="Arial" w:eastAsia="Arial" w:hAnsi="Arial" w:cs="Arial"/>
        </w:rPr>
        <w:t>T</w:t>
      </w:r>
      <w:r w:rsidRPr="00FA42FE">
        <w:rPr>
          <w:rFonts w:ascii="Arial" w:eastAsia="Arial" w:hAnsi="Arial" w:cs="Arial"/>
        </w:rPr>
        <w:t>his is the first time the Act has been reviewed in nearly 40 years</w:t>
      </w:r>
      <w:r>
        <w:rPr>
          <w:rFonts w:ascii="Arial" w:eastAsia="Arial" w:hAnsi="Arial" w:cs="Arial"/>
        </w:rPr>
        <w:t xml:space="preserve">. </w:t>
      </w:r>
      <w:r w:rsidR="000F2B8A" w:rsidRPr="00FA42FE">
        <w:rPr>
          <w:rFonts w:ascii="Arial" w:eastAsia="Arial" w:hAnsi="Arial" w:cs="Arial"/>
        </w:rPr>
        <w:t xml:space="preserve">We urge </w:t>
      </w:r>
      <w:r w:rsidR="000F2B8A">
        <w:rPr>
          <w:rFonts w:ascii="Arial" w:eastAsia="Arial" w:hAnsi="Arial" w:cs="Arial"/>
        </w:rPr>
        <w:t>the Department of Social Services to allow time for genuine co-design with people with disability with resourcing that recognises the role of Disability Representative Organisations in this process.</w:t>
      </w:r>
      <w:r w:rsidR="000F2B8A">
        <w:rPr>
          <w:rStyle w:val="EndnoteReference"/>
          <w:rFonts w:ascii="Arial" w:eastAsia="Arial" w:hAnsi="Arial" w:cs="Arial"/>
        </w:rPr>
        <w:endnoteReference w:id="11"/>
      </w:r>
      <w:r w:rsidR="000F2B8A">
        <w:rPr>
          <w:rFonts w:ascii="Arial" w:eastAsia="Arial" w:hAnsi="Arial" w:cs="Arial"/>
        </w:rPr>
        <w:t xml:space="preserve"> The benefits of resourcing this role were recently recognised by the Minister for the NDIS:  </w:t>
      </w:r>
      <w:r w:rsidR="000F2B8A" w:rsidRPr="00FA42FE">
        <w:rPr>
          <w:rFonts w:ascii="Arial" w:eastAsia="Arial" w:hAnsi="Arial" w:cs="Arial"/>
        </w:rPr>
        <w:t>“</w:t>
      </w:r>
      <w:r w:rsidR="000F2B8A" w:rsidRPr="0A5BB6A2">
        <w:rPr>
          <w:rFonts w:ascii="Arial" w:eastAsia="Arial" w:hAnsi="Arial" w:cs="Arial"/>
          <w:i/>
          <w:iCs/>
        </w:rPr>
        <w:t>proper resourcing of Disability Representative Organisations, [as it] provides broad benefit, including improving the ability to listen to diverse communities, foster open dialogue and provide regular opportunities to relay their expertise”.</w:t>
      </w:r>
      <w:r w:rsidR="000F2B8A">
        <w:rPr>
          <w:rStyle w:val="EndnoteReference"/>
          <w:rFonts w:ascii="Arial" w:eastAsia="Arial" w:hAnsi="Arial" w:cs="Arial"/>
        </w:rPr>
        <w:endnoteReference w:id="12"/>
      </w:r>
      <w:r w:rsidR="000F2B8A">
        <w:t xml:space="preserve"> </w:t>
      </w:r>
    </w:p>
    <w:p w14:paraId="6219B115" w14:textId="06B5C159" w:rsidR="000F2B8A" w:rsidRDefault="000F2B8A" w:rsidP="000F2B8A">
      <w:pPr>
        <w:spacing w:after="160" w:line="300" w:lineRule="auto"/>
        <w:rPr>
          <w:rFonts w:ascii="Arial" w:eastAsia="Arial" w:hAnsi="Arial" w:cs="Arial"/>
        </w:rPr>
      </w:pPr>
      <w:r>
        <w:rPr>
          <w:rFonts w:ascii="Arial" w:eastAsia="Arial" w:hAnsi="Arial" w:cs="Arial"/>
        </w:rPr>
        <w:t xml:space="preserve">The new Act could </w:t>
      </w:r>
      <w:r w:rsidR="005827C7">
        <w:rPr>
          <w:rFonts w:ascii="Arial" w:eastAsia="Arial" w:hAnsi="Arial" w:cs="Arial"/>
        </w:rPr>
        <w:t xml:space="preserve">also </w:t>
      </w:r>
      <w:r>
        <w:rPr>
          <w:rFonts w:ascii="Arial" w:eastAsia="Arial" w:hAnsi="Arial" w:cs="Arial"/>
        </w:rPr>
        <w:t xml:space="preserve">compel all governments, entities and services funded or facilitated under </w:t>
      </w:r>
      <w:r w:rsidR="00ED355C">
        <w:rPr>
          <w:rFonts w:ascii="Arial" w:eastAsia="Arial" w:hAnsi="Arial" w:cs="Arial"/>
        </w:rPr>
        <w:t>it</w:t>
      </w:r>
      <w:r>
        <w:rPr>
          <w:rFonts w:ascii="Arial" w:eastAsia="Arial" w:hAnsi="Arial" w:cs="Arial"/>
        </w:rPr>
        <w:t xml:space="preserve"> to use co-design for all legislation, policy and service design. This would build on the work started by the Disability Royal Commission and the National Disability Insurance Agency (NDIA) who have made recent efforts to have high levels of engagement and co-design with people with disability.</w:t>
      </w:r>
    </w:p>
    <w:p w14:paraId="0EAB4A73" w14:textId="77A61730" w:rsidR="000F2B8A" w:rsidRPr="00FA42FE" w:rsidRDefault="000F2B8A" w:rsidP="000F2B8A">
      <w:pPr>
        <w:spacing w:after="160" w:line="300" w:lineRule="auto"/>
      </w:pPr>
      <w:r w:rsidRPr="00FA42FE">
        <w:rPr>
          <w:rFonts w:ascii="Arial" w:eastAsia="Arial" w:hAnsi="Arial" w:cs="Arial"/>
        </w:rPr>
        <w:t>Co-design should be embedded throughout the life of the proposed Bill</w:t>
      </w:r>
      <w:r>
        <w:rPr>
          <w:rFonts w:ascii="Arial" w:eastAsia="Arial" w:hAnsi="Arial" w:cs="Arial"/>
        </w:rPr>
        <w:t xml:space="preserve">. It should be </w:t>
      </w:r>
      <w:r w:rsidRPr="00FA42FE">
        <w:rPr>
          <w:rFonts w:ascii="Arial" w:eastAsia="Arial" w:hAnsi="Arial" w:cs="Arial"/>
        </w:rPr>
        <w:t>an ongoing process in which meaningful participation is across every aspect of legislation from inception to conclusion, including building in monitoring mechanisms</w:t>
      </w:r>
      <w:r>
        <w:rPr>
          <w:rFonts w:ascii="Arial" w:eastAsia="Arial" w:hAnsi="Arial" w:cs="Arial"/>
        </w:rPr>
        <w:t xml:space="preserve">. There should be shared understanding between those involved about the meaning of co-design, the process used and </w:t>
      </w:r>
      <w:r w:rsidR="00E12792">
        <w:rPr>
          <w:rFonts w:ascii="Arial" w:eastAsia="Arial" w:hAnsi="Arial" w:cs="Arial"/>
        </w:rPr>
        <w:t xml:space="preserve">an </w:t>
      </w:r>
      <w:r>
        <w:rPr>
          <w:rFonts w:ascii="Arial" w:eastAsia="Arial" w:hAnsi="Arial" w:cs="Arial"/>
        </w:rPr>
        <w:t>approach and timeframe that make</w:t>
      </w:r>
      <w:r w:rsidR="00E12792">
        <w:rPr>
          <w:rFonts w:ascii="Arial" w:eastAsia="Arial" w:hAnsi="Arial" w:cs="Arial"/>
        </w:rPr>
        <w:t>s</w:t>
      </w:r>
      <w:r>
        <w:rPr>
          <w:rFonts w:ascii="Arial" w:eastAsia="Arial" w:hAnsi="Arial" w:cs="Arial"/>
        </w:rPr>
        <w:t xml:space="preserve"> sure no one is excluded. </w:t>
      </w:r>
      <w:r w:rsidR="005D49F6">
        <w:rPr>
          <w:rFonts w:ascii="Arial" w:eastAsia="Arial" w:hAnsi="Arial" w:cs="Arial"/>
        </w:rPr>
        <w:t>Specific attention should be given to working with people with intellectual disability</w:t>
      </w:r>
      <w:r w:rsidR="008F3830">
        <w:rPr>
          <w:rFonts w:ascii="Arial" w:eastAsia="Arial" w:hAnsi="Arial" w:cs="Arial"/>
        </w:rPr>
        <w:t>, First Nations people</w:t>
      </w:r>
      <w:r w:rsidR="00C04AA6">
        <w:rPr>
          <w:rFonts w:ascii="Arial" w:eastAsia="Arial" w:hAnsi="Arial" w:cs="Arial"/>
        </w:rPr>
        <w:t>, people with communication access needs</w:t>
      </w:r>
      <w:r w:rsidR="005D49F6">
        <w:rPr>
          <w:rFonts w:ascii="Arial" w:eastAsia="Arial" w:hAnsi="Arial" w:cs="Arial"/>
        </w:rPr>
        <w:t xml:space="preserve"> and people who live in closed setting</w:t>
      </w:r>
      <w:r w:rsidR="001D3601">
        <w:rPr>
          <w:rFonts w:ascii="Arial" w:eastAsia="Arial" w:hAnsi="Arial" w:cs="Arial"/>
        </w:rPr>
        <w:t>s</w:t>
      </w:r>
      <w:r w:rsidR="00662315">
        <w:rPr>
          <w:rStyle w:val="EndnoteReference"/>
          <w:rFonts w:ascii="Arial" w:hAnsi="Arial" w:cs="Arial"/>
        </w:rPr>
        <w:endnoteReference w:id="13"/>
      </w:r>
      <w:r w:rsidR="005D49F6">
        <w:rPr>
          <w:rFonts w:ascii="Arial" w:eastAsia="Arial" w:hAnsi="Arial" w:cs="Arial"/>
        </w:rPr>
        <w:t xml:space="preserve"> </w:t>
      </w:r>
      <w:r w:rsidR="000B77ED">
        <w:rPr>
          <w:rFonts w:ascii="Arial" w:eastAsia="Arial" w:hAnsi="Arial" w:cs="Arial"/>
        </w:rPr>
        <w:t>(</w:t>
      </w:r>
      <w:r w:rsidR="005D49F6">
        <w:rPr>
          <w:rFonts w:ascii="Arial" w:eastAsia="Arial" w:hAnsi="Arial" w:cs="Arial"/>
        </w:rPr>
        <w:t xml:space="preserve">such </w:t>
      </w:r>
      <w:r w:rsidR="00662315">
        <w:rPr>
          <w:rFonts w:ascii="Arial" w:eastAsia="Arial" w:hAnsi="Arial" w:cs="Arial"/>
        </w:rPr>
        <w:t>as places of detention</w:t>
      </w:r>
      <w:r w:rsidR="000B77ED">
        <w:rPr>
          <w:rFonts w:ascii="Arial" w:eastAsia="Arial" w:hAnsi="Arial" w:cs="Arial"/>
        </w:rPr>
        <w:t>)</w:t>
      </w:r>
      <w:r w:rsidR="00662315">
        <w:rPr>
          <w:rFonts w:ascii="Arial" w:eastAsia="Arial" w:hAnsi="Arial" w:cs="Arial"/>
        </w:rPr>
        <w:t xml:space="preserve"> and </w:t>
      </w:r>
      <w:r w:rsidR="005D49F6">
        <w:rPr>
          <w:rFonts w:ascii="Arial" w:eastAsia="Arial" w:hAnsi="Arial" w:cs="Arial"/>
        </w:rPr>
        <w:t xml:space="preserve">group homes. All timeframes and co-design approaches must recognise that different people have different access needs and time is needed to build trust and understanding with all involved. </w:t>
      </w:r>
    </w:p>
    <w:p w14:paraId="411F0478" w14:textId="77777777" w:rsidR="000F2B8A" w:rsidRPr="006A7D8A" w:rsidRDefault="000F2B8A" w:rsidP="000F2B8A">
      <w:pPr>
        <w:spacing w:after="160" w:line="300" w:lineRule="auto"/>
        <w:rPr>
          <w:rFonts w:ascii="Arial" w:hAnsi="Arial"/>
        </w:rPr>
      </w:pPr>
      <w:r>
        <w:rPr>
          <w:rFonts w:ascii="Arial" w:eastAsia="Arial" w:hAnsi="Arial" w:cs="Arial"/>
        </w:rPr>
        <w:t>By involving people with disability in the creation, ongoing implementation and monitoring of the new Act, there will be specific</w:t>
      </w:r>
      <w:r w:rsidRPr="00FA42FE">
        <w:rPr>
          <w:rFonts w:ascii="Arial" w:eastAsia="Arial" w:hAnsi="Arial" w:cs="Arial"/>
        </w:rPr>
        <w:t xml:space="preserve"> consideration of the</w:t>
      </w:r>
      <w:r>
        <w:rPr>
          <w:rFonts w:ascii="Arial" w:eastAsia="Arial" w:hAnsi="Arial" w:cs="Arial"/>
        </w:rPr>
        <w:t>ir</w:t>
      </w:r>
      <w:r w:rsidRPr="00FA42FE">
        <w:rPr>
          <w:rFonts w:ascii="Arial" w:eastAsia="Arial" w:hAnsi="Arial" w:cs="Arial"/>
        </w:rPr>
        <w:t xml:space="preserve"> unique circumstances</w:t>
      </w:r>
      <w:r>
        <w:rPr>
          <w:rFonts w:ascii="Arial" w:eastAsia="Arial" w:hAnsi="Arial" w:cs="Arial"/>
        </w:rPr>
        <w:t>.</w:t>
      </w:r>
      <w:r w:rsidRPr="00FA42FE">
        <w:rPr>
          <w:rFonts w:ascii="Arial" w:eastAsia="Arial" w:hAnsi="Arial" w:cs="Arial"/>
        </w:rPr>
        <w:t xml:space="preserve"> </w:t>
      </w:r>
      <w:r>
        <w:rPr>
          <w:rFonts w:ascii="Arial" w:eastAsia="Arial" w:hAnsi="Arial" w:cs="Arial"/>
        </w:rPr>
        <w:t xml:space="preserve">This will reduce the need for amendments and subsequent systemic advocacy required when legislation is not fit-for-purpose. </w:t>
      </w:r>
    </w:p>
    <w:p w14:paraId="5DFB4DB4" w14:textId="77777777" w:rsidR="000F2B8A" w:rsidRDefault="000F2B8A" w:rsidP="000F2B8A">
      <w:pPr>
        <w:spacing w:after="160" w:line="300" w:lineRule="auto"/>
        <w:rPr>
          <w:rFonts w:ascii="Arial" w:eastAsia="Arial" w:hAnsi="Arial" w:cs="Arial"/>
          <w:b/>
          <w:bCs/>
        </w:rPr>
      </w:pPr>
      <w:r>
        <w:rPr>
          <w:rFonts w:ascii="Arial" w:eastAsia="Arial" w:hAnsi="Arial" w:cs="Arial"/>
          <w:b/>
          <w:bCs/>
        </w:rPr>
        <w:t>Make sure there is oversight by people with disability</w:t>
      </w:r>
    </w:p>
    <w:p w14:paraId="0CE0D1A1" w14:textId="2B863714" w:rsidR="000F2B8A" w:rsidRPr="00E60128" w:rsidRDefault="000F2B8A" w:rsidP="000F2B8A">
      <w:pPr>
        <w:spacing w:after="160" w:line="300" w:lineRule="auto"/>
        <w:rPr>
          <w:rFonts w:ascii="Arial" w:eastAsia="Arial" w:hAnsi="Arial" w:cs="Arial"/>
        </w:rPr>
      </w:pPr>
      <w:r w:rsidRPr="00E60128">
        <w:rPr>
          <w:rFonts w:ascii="Arial" w:eastAsia="Arial" w:hAnsi="Arial" w:cs="Arial"/>
        </w:rPr>
        <w:t xml:space="preserve">Monitoring and evaluation of the new Act will ensure that </w:t>
      </w:r>
      <w:r>
        <w:rPr>
          <w:rFonts w:ascii="Arial" w:eastAsia="Arial" w:hAnsi="Arial" w:cs="Arial"/>
        </w:rPr>
        <w:t xml:space="preserve">the </w:t>
      </w:r>
      <w:r w:rsidRPr="00E60128">
        <w:rPr>
          <w:rFonts w:ascii="Arial" w:eastAsia="Arial" w:hAnsi="Arial" w:cs="Arial"/>
        </w:rPr>
        <w:t xml:space="preserve">UN CRPD is being </w:t>
      </w:r>
      <w:r>
        <w:rPr>
          <w:rFonts w:ascii="Arial" w:eastAsia="Arial" w:hAnsi="Arial" w:cs="Arial"/>
        </w:rPr>
        <w:t>enacted in Australia</w:t>
      </w:r>
      <w:r w:rsidRPr="00E60128">
        <w:rPr>
          <w:rFonts w:ascii="Arial" w:eastAsia="Arial" w:hAnsi="Arial" w:cs="Arial"/>
        </w:rPr>
        <w:t>. People with disability should be central to this process in an advisory or governance arrangement where theirs is the majority voice</w:t>
      </w:r>
      <w:r>
        <w:rPr>
          <w:rFonts w:ascii="Arial" w:eastAsia="Arial" w:hAnsi="Arial" w:cs="Arial"/>
        </w:rPr>
        <w:t xml:space="preserve"> in decision making</w:t>
      </w:r>
      <w:r w:rsidRPr="00E60128">
        <w:rPr>
          <w:rFonts w:ascii="Arial" w:eastAsia="Arial" w:hAnsi="Arial" w:cs="Arial"/>
        </w:rPr>
        <w:t>.</w:t>
      </w:r>
      <w:r>
        <w:rPr>
          <w:rFonts w:ascii="Arial" w:eastAsia="Arial" w:hAnsi="Arial" w:cs="Arial"/>
        </w:rPr>
        <w:t xml:space="preserve"> To make sure effective monitoring, evaluation and reporting can be undertaken, progress and outcomes reporting of services, supports and initiatives funded under, and </w:t>
      </w:r>
      <w:r w:rsidR="00F51F65">
        <w:rPr>
          <w:rFonts w:ascii="Arial" w:eastAsia="Arial" w:hAnsi="Arial" w:cs="Arial"/>
        </w:rPr>
        <w:t>enabled</w:t>
      </w:r>
      <w:r>
        <w:rPr>
          <w:rFonts w:ascii="Arial" w:eastAsia="Arial" w:hAnsi="Arial" w:cs="Arial"/>
        </w:rPr>
        <w:t xml:space="preserve"> by, this Act should be publicly available.   </w:t>
      </w:r>
    </w:p>
    <w:p w14:paraId="27D6BBCC" w14:textId="7CFFB437" w:rsidR="000F2B8A" w:rsidRPr="00265D12" w:rsidRDefault="0044171D" w:rsidP="000F2B8A">
      <w:p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00" w:lineRule="auto"/>
      </w:pPr>
      <w:r w:rsidRPr="0044171D">
        <w:rPr>
          <w:b/>
          <w:bCs/>
        </w:rPr>
        <w:t xml:space="preserve">Recommendation 4: </w:t>
      </w:r>
      <w:r w:rsidRPr="0044171D">
        <w:t>Put people with disability at the centre of the new Act through co-design and ongoing governance/oversight, including people with disability in</w:t>
      </w:r>
      <w:r w:rsidR="00BA2504">
        <w:t xml:space="preserve"> </w:t>
      </w:r>
      <w:r w:rsidRPr="0044171D">
        <w:t>settings (such as prisons) and disability group homes</w:t>
      </w:r>
      <w:r w:rsidRPr="0044171D">
        <w:rPr>
          <w:b/>
          <w:bCs/>
        </w:rPr>
        <w:t xml:space="preserve">  </w:t>
      </w:r>
    </w:p>
    <w:p w14:paraId="73EF3E53" w14:textId="4A2FA3F8" w:rsidR="000F2B8A" w:rsidRPr="00BF5489" w:rsidRDefault="000F2B8A" w:rsidP="000F2B8A">
      <w:p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00" w:lineRule="auto"/>
        <w:rPr>
          <w:b/>
        </w:rPr>
      </w:pPr>
      <w:r w:rsidRPr="00BF5489">
        <w:rPr>
          <w:b/>
          <w:bCs/>
        </w:rPr>
        <w:t xml:space="preserve">Recommendation </w:t>
      </w:r>
      <w:r w:rsidR="000835C0">
        <w:rPr>
          <w:b/>
          <w:bCs/>
        </w:rPr>
        <w:t>5</w:t>
      </w:r>
      <w:r w:rsidRPr="00BF5489">
        <w:rPr>
          <w:b/>
          <w:bCs/>
        </w:rPr>
        <w:t xml:space="preserve">: </w:t>
      </w:r>
      <w:r w:rsidR="00F53EEC" w:rsidRPr="008F7C6E">
        <w:t>Have a committee of people with disability to oversee the implementation and monitoring of the new Act</w:t>
      </w:r>
    </w:p>
    <w:p w14:paraId="3C36DF5A" w14:textId="77777777" w:rsidR="000F2B8A" w:rsidRDefault="000F2B8A" w:rsidP="000F2B8A">
      <w:pPr>
        <w:rPr>
          <w:rFonts w:ascii="Arial" w:eastAsiaTheme="majorEastAsia" w:hAnsi="Arial" w:cs="Arial"/>
          <w:b/>
          <w:bCs/>
          <w:sz w:val="32"/>
          <w:szCs w:val="32"/>
        </w:rPr>
      </w:pPr>
      <w:r>
        <w:rPr>
          <w:rFonts w:ascii="Arial" w:hAnsi="Arial" w:cs="Arial"/>
          <w:b/>
          <w:bCs/>
        </w:rPr>
        <w:br w:type="page"/>
      </w:r>
    </w:p>
    <w:p w14:paraId="3DFDA1A9" w14:textId="603DF318" w:rsidR="002B339D" w:rsidRPr="003E59E0" w:rsidRDefault="00BA17F5" w:rsidP="005E4C44">
      <w:pPr>
        <w:pStyle w:val="Heading2"/>
        <w:numPr>
          <w:ilvl w:val="0"/>
          <w:numId w:val="6"/>
        </w:numPr>
        <w:spacing w:after="240"/>
        <w:ind w:left="426" w:hanging="357"/>
        <w:rPr>
          <w:rFonts w:ascii="Arial" w:hAnsi="Arial" w:cs="Arial"/>
          <w:b/>
          <w:bCs/>
          <w:color w:val="auto"/>
          <w:sz w:val="28"/>
          <w:szCs w:val="28"/>
        </w:rPr>
      </w:pPr>
      <w:bookmarkStart w:id="17" w:name="_Toc126918206"/>
      <w:r w:rsidRPr="3F2AE31E">
        <w:rPr>
          <w:rFonts w:ascii="Arial" w:hAnsi="Arial" w:cs="Arial"/>
          <w:b/>
          <w:bCs/>
          <w:color w:val="auto"/>
          <w:sz w:val="28"/>
          <w:szCs w:val="28"/>
        </w:rPr>
        <w:t xml:space="preserve">Make sure everything </w:t>
      </w:r>
      <w:r w:rsidR="00AF647A" w:rsidRPr="3F2AE31E">
        <w:rPr>
          <w:rFonts w:ascii="Arial" w:hAnsi="Arial" w:cs="Arial"/>
          <w:b/>
          <w:bCs/>
          <w:color w:val="auto"/>
          <w:sz w:val="28"/>
          <w:szCs w:val="28"/>
        </w:rPr>
        <w:t xml:space="preserve">funded </w:t>
      </w:r>
      <w:r w:rsidR="00D158EB">
        <w:rPr>
          <w:rFonts w:ascii="Arial" w:hAnsi="Arial" w:cs="Arial"/>
          <w:b/>
          <w:bCs/>
          <w:color w:val="auto"/>
          <w:sz w:val="28"/>
          <w:szCs w:val="28"/>
        </w:rPr>
        <w:t xml:space="preserve">or enabled </w:t>
      </w:r>
      <w:r w:rsidR="00AF647A" w:rsidRPr="3F2AE31E">
        <w:rPr>
          <w:rFonts w:ascii="Arial" w:hAnsi="Arial" w:cs="Arial"/>
          <w:b/>
          <w:bCs/>
          <w:color w:val="auto"/>
          <w:sz w:val="28"/>
          <w:szCs w:val="28"/>
        </w:rPr>
        <w:t xml:space="preserve">under the new Act </w:t>
      </w:r>
      <w:r w:rsidR="002B339D" w:rsidRPr="3F2AE31E">
        <w:rPr>
          <w:rFonts w:ascii="Arial" w:hAnsi="Arial" w:cs="Arial"/>
          <w:b/>
          <w:bCs/>
          <w:color w:val="auto"/>
          <w:sz w:val="28"/>
          <w:szCs w:val="28"/>
        </w:rPr>
        <w:t>advanc</w:t>
      </w:r>
      <w:r w:rsidR="001069A0" w:rsidRPr="3F2AE31E">
        <w:rPr>
          <w:rFonts w:ascii="Arial" w:hAnsi="Arial" w:cs="Arial"/>
          <w:b/>
          <w:bCs/>
          <w:color w:val="auto"/>
          <w:sz w:val="28"/>
          <w:szCs w:val="28"/>
        </w:rPr>
        <w:t>es</w:t>
      </w:r>
      <w:r w:rsidR="002B339D" w:rsidRPr="3F2AE31E">
        <w:rPr>
          <w:rFonts w:ascii="Arial" w:hAnsi="Arial" w:cs="Arial"/>
          <w:b/>
          <w:bCs/>
          <w:color w:val="auto"/>
          <w:sz w:val="28"/>
          <w:szCs w:val="28"/>
        </w:rPr>
        <w:t xml:space="preserve"> the rights of people with disability as equal citizens</w:t>
      </w:r>
      <w:bookmarkEnd w:id="16"/>
      <w:bookmarkEnd w:id="17"/>
    </w:p>
    <w:p w14:paraId="7597B617" w14:textId="6B95C758" w:rsidR="00E52756" w:rsidRDefault="007F3DD3" w:rsidP="00DF0427">
      <w:pPr>
        <w:spacing w:after="160" w:line="300" w:lineRule="auto"/>
        <w:rPr>
          <w:rFonts w:ascii="Arial" w:hAnsi="Arial" w:cs="Arial"/>
        </w:rPr>
      </w:pPr>
      <w:r w:rsidRPr="00DF0427">
        <w:rPr>
          <w:rFonts w:ascii="Arial" w:hAnsi="Arial" w:cs="Arial"/>
        </w:rPr>
        <w:t>Th</w:t>
      </w:r>
      <w:r w:rsidR="00DC0B78" w:rsidRPr="00DF0427">
        <w:rPr>
          <w:rFonts w:ascii="Arial" w:hAnsi="Arial" w:cs="Arial"/>
        </w:rPr>
        <w:t xml:space="preserve">e </w:t>
      </w:r>
      <w:r w:rsidR="003864CF">
        <w:rPr>
          <w:rFonts w:ascii="Arial" w:hAnsi="Arial" w:cs="Arial"/>
        </w:rPr>
        <w:t>Australian</w:t>
      </w:r>
      <w:r w:rsidR="00DC0B78" w:rsidRPr="00DF0427">
        <w:rPr>
          <w:rFonts w:ascii="Arial" w:hAnsi="Arial" w:cs="Arial"/>
        </w:rPr>
        <w:t xml:space="preserve"> Government must </w:t>
      </w:r>
      <w:r w:rsidR="00050767">
        <w:rPr>
          <w:rFonts w:ascii="Arial" w:hAnsi="Arial" w:cs="Arial"/>
        </w:rPr>
        <w:t>make sure</w:t>
      </w:r>
      <w:r w:rsidR="00DC0B78" w:rsidRPr="00DF0427">
        <w:rPr>
          <w:rFonts w:ascii="Arial" w:hAnsi="Arial" w:cs="Arial"/>
        </w:rPr>
        <w:t xml:space="preserve"> that everything funded or </w:t>
      </w:r>
      <w:r w:rsidR="00F51F65">
        <w:rPr>
          <w:rFonts w:ascii="Arial" w:hAnsi="Arial" w:cs="Arial"/>
        </w:rPr>
        <w:t>enabled</w:t>
      </w:r>
      <w:r w:rsidR="00DC0B78" w:rsidRPr="00DF0427">
        <w:rPr>
          <w:rFonts w:ascii="Arial" w:hAnsi="Arial" w:cs="Arial"/>
        </w:rPr>
        <w:t xml:space="preserve"> through the new Act </w:t>
      </w:r>
      <w:r w:rsidR="00CF35DD" w:rsidRPr="00DF0427">
        <w:rPr>
          <w:rFonts w:ascii="Arial" w:hAnsi="Arial" w:cs="Arial"/>
        </w:rPr>
        <w:t xml:space="preserve">advances </w:t>
      </w:r>
      <w:r w:rsidR="00726187" w:rsidRPr="00DF0427">
        <w:rPr>
          <w:rFonts w:ascii="Arial" w:hAnsi="Arial" w:cs="Arial"/>
        </w:rPr>
        <w:t>the rights of people with disability</w:t>
      </w:r>
      <w:r w:rsidR="00F61A08">
        <w:rPr>
          <w:rFonts w:ascii="Arial" w:hAnsi="Arial" w:cs="Arial"/>
        </w:rPr>
        <w:t>. These rights must not</w:t>
      </w:r>
      <w:r w:rsidR="00726187" w:rsidRPr="00DF0427">
        <w:rPr>
          <w:rFonts w:ascii="Arial" w:hAnsi="Arial" w:cs="Arial"/>
        </w:rPr>
        <w:t xml:space="preserve"> </w:t>
      </w:r>
      <w:r w:rsidR="00A0565C">
        <w:rPr>
          <w:rFonts w:ascii="Arial" w:hAnsi="Arial" w:cs="Arial"/>
        </w:rPr>
        <w:t>be</w:t>
      </w:r>
      <w:r w:rsidR="00726187" w:rsidRPr="00DF0427">
        <w:rPr>
          <w:rFonts w:ascii="Arial" w:hAnsi="Arial" w:cs="Arial"/>
        </w:rPr>
        <w:t xml:space="preserve"> inadvertently </w:t>
      </w:r>
      <w:r w:rsidR="00857028" w:rsidRPr="00DF0427">
        <w:rPr>
          <w:rFonts w:ascii="Arial" w:hAnsi="Arial" w:cs="Arial"/>
        </w:rPr>
        <w:t>degrade</w:t>
      </w:r>
      <w:r w:rsidR="00F61A08">
        <w:rPr>
          <w:rFonts w:ascii="Arial" w:hAnsi="Arial" w:cs="Arial"/>
        </w:rPr>
        <w:t>d</w:t>
      </w:r>
      <w:r w:rsidR="00857028" w:rsidRPr="00DF0427">
        <w:rPr>
          <w:rFonts w:ascii="Arial" w:hAnsi="Arial" w:cs="Arial"/>
        </w:rPr>
        <w:t xml:space="preserve"> or compromise</w:t>
      </w:r>
      <w:r w:rsidR="00F61A08">
        <w:rPr>
          <w:rFonts w:ascii="Arial" w:hAnsi="Arial" w:cs="Arial"/>
        </w:rPr>
        <w:t>d</w:t>
      </w:r>
      <w:r w:rsidR="00857028" w:rsidRPr="00DF0427">
        <w:rPr>
          <w:rFonts w:ascii="Arial" w:hAnsi="Arial" w:cs="Arial"/>
        </w:rPr>
        <w:t xml:space="preserve"> through interpretation or implementation.</w:t>
      </w:r>
      <w:r w:rsidR="00031091" w:rsidRPr="00DF0427">
        <w:rPr>
          <w:rFonts w:ascii="Arial" w:hAnsi="Arial" w:cs="Arial"/>
        </w:rPr>
        <w:t xml:space="preserve"> </w:t>
      </w:r>
    </w:p>
    <w:p w14:paraId="01304E21" w14:textId="26EFDAC9" w:rsidR="00031091" w:rsidRPr="00DF0427" w:rsidRDefault="00B63EE6" w:rsidP="00DF0427">
      <w:pPr>
        <w:spacing w:after="160" w:line="300" w:lineRule="auto"/>
        <w:rPr>
          <w:rFonts w:ascii="Arial" w:hAnsi="Arial" w:cs="Arial"/>
        </w:rPr>
      </w:pPr>
      <w:r>
        <w:rPr>
          <w:rFonts w:ascii="Arial" w:hAnsi="Arial" w:cs="Arial"/>
        </w:rPr>
        <w:t xml:space="preserve">Describing services and support categories </w:t>
      </w:r>
      <w:r w:rsidR="005238FA">
        <w:rPr>
          <w:rFonts w:ascii="Arial" w:hAnsi="Arial" w:cs="Arial"/>
        </w:rPr>
        <w:t xml:space="preserve">broadly </w:t>
      </w:r>
      <w:r w:rsidR="00A46D1B">
        <w:rPr>
          <w:rFonts w:ascii="Arial" w:hAnsi="Arial" w:cs="Arial"/>
        </w:rPr>
        <w:t xml:space="preserve">is </w:t>
      </w:r>
      <w:r w:rsidR="005D7BCE">
        <w:rPr>
          <w:rFonts w:ascii="Arial" w:hAnsi="Arial" w:cs="Arial"/>
        </w:rPr>
        <w:t xml:space="preserve">beneficial provided </w:t>
      </w:r>
      <w:r w:rsidR="008C3C8F">
        <w:rPr>
          <w:rFonts w:ascii="Arial" w:hAnsi="Arial" w:cs="Arial"/>
        </w:rPr>
        <w:t xml:space="preserve">these </w:t>
      </w:r>
      <w:r w:rsidR="00D10311">
        <w:rPr>
          <w:rFonts w:ascii="Arial" w:hAnsi="Arial" w:cs="Arial"/>
        </w:rPr>
        <w:t xml:space="preserve">are directed towards the general </w:t>
      </w:r>
      <w:r w:rsidR="00C64A4D">
        <w:rPr>
          <w:rFonts w:ascii="Arial" w:hAnsi="Arial" w:cs="Arial"/>
        </w:rPr>
        <w:t xml:space="preserve">inclusion and upholding of </w:t>
      </w:r>
      <w:r w:rsidR="003B722F">
        <w:rPr>
          <w:rFonts w:ascii="Arial" w:hAnsi="Arial" w:cs="Arial"/>
        </w:rPr>
        <w:t>rights</w:t>
      </w:r>
      <w:r w:rsidR="001B5C49">
        <w:rPr>
          <w:rFonts w:ascii="Arial" w:hAnsi="Arial" w:cs="Arial"/>
        </w:rPr>
        <w:t xml:space="preserve"> </w:t>
      </w:r>
      <w:r w:rsidR="002A4E34">
        <w:rPr>
          <w:rFonts w:ascii="Arial" w:hAnsi="Arial" w:cs="Arial"/>
        </w:rPr>
        <w:t>of people with disability</w:t>
      </w:r>
      <w:r w:rsidR="00EA6108">
        <w:rPr>
          <w:rFonts w:ascii="Arial" w:hAnsi="Arial" w:cs="Arial"/>
        </w:rPr>
        <w:t>.</w:t>
      </w:r>
      <w:r w:rsidR="001B5C49">
        <w:rPr>
          <w:rFonts w:ascii="Arial" w:hAnsi="Arial" w:cs="Arial"/>
        </w:rPr>
        <w:t xml:space="preserve"> </w:t>
      </w:r>
      <w:r w:rsidR="00EA6108">
        <w:rPr>
          <w:rFonts w:ascii="Arial" w:hAnsi="Arial" w:cs="Arial"/>
        </w:rPr>
        <w:t xml:space="preserve">The </w:t>
      </w:r>
      <w:r w:rsidR="00CE0693">
        <w:rPr>
          <w:rFonts w:ascii="Arial" w:hAnsi="Arial" w:cs="Arial"/>
        </w:rPr>
        <w:t>services and supports must also be</w:t>
      </w:r>
      <w:r w:rsidR="00EA6108">
        <w:rPr>
          <w:rFonts w:ascii="Arial" w:hAnsi="Arial" w:cs="Arial"/>
        </w:rPr>
        <w:t xml:space="preserve"> </w:t>
      </w:r>
      <w:r w:rsidR="00E52756">
        <w:rPr>
          <w:rFonts w:ascii="Arial" w:hAnsi="Arial" w:cs="Arial"/>
        </w:rPr>
        <w:t xml:space="preserve">appropriately provided for under this legislation </w:t>
      </w:r>
      <w:r w:rsidR="00CE0693">
        <w:rPr>
          <w:rFonts w:ascii="Arial" w:hAnsi="Arial" w:cs="Arial"/>
        </w:rPr>
        <w:t xml:space="preserve">with a view to integrating </w:t>
      </w:r>
      <w:r w:rsidR="00E61F70">
        <w:rPr>
          <w:rFonts w:ascii="Arial" w:hAnsi="Arial" w:cs="Arial"/>
        </w:rPr>
        <w:t xml:space="preserve">them into </w:t>
      </w:r>
      <w:r w:rsidR="00836E51">
        <w:rPr>
          <w:rFonts w:ascii="Arial" w:hAnsi="Arial" w:cs="Arial"/>
        </w:rPr>
        <w:t xml:space="preserve">mainstream </w:t>
      </w:r>
      <w:r w:rsidR="00E52756">
        <w:rPr>
          <w:rFonts w:ascii="Arial" w:hAnsi="Arial" w:cs="Arial"/>
        </w:rPr>
        <w:t>legislation</w:t>
      </w:r>
      <w:r w:rsidR="00D2028C">
        <w:rPr>
          <w:rFonts w:ascii="Arial" w:hAnsi="Arial" w:cs="Arial"/>
        </w:rPr>
        <w:t xml:space="preserve"> which creates </w:t>
      </w:r>
      <w:r w:rsidR="0058555E">
        <w:rPr>
          <w:rFonts w:ascii="Arial" w:hAnsi="Arial" w:cs="Arial"/>
        </w:rPr>
        <w:t xml:space="preserve">obligations on </w:t>
      </w:r>
      <w:r w:rsidR="00836E51">
        <w:rPr>
          <w:rFonts w:ascii="Arial" w:hAnsi="Arial" w:cs="Arial"/>
        </w:rPr>
        <w:t xml:space="preserve">those </w:t>
      </w:r>
      <w:r w:rsidR="0058555E">
        <w:rPr>
          <w:rFonts w:ascii="Arial" w:hAnsi="Arial" w:cs="Arial"/>
        </w:rPr>
        <w:t>mainstream systems and services</w:t>
      </w:r>
      <w:r w:rsidR="00836E51">
        <w:rPr>
          <w:rFonts w:ascii="Arial" w:hAnsi="Arial" w:cs="Arial"/>
        </w:rPr>
        <w:t xml:space="preserve"> (for example, employment, </w:t>
      </w:r>
      <w:r w:rsidR="00A032FD">
        <w:rPr>
          <w:rFonts w:ascii="Arial" w:hAnsi="Arial" w:cs="Arial"/>
        </w:rPr>
        <w:t xml:space="preserve">education, housing, </w:t>
      </w:r>
      <w:r w:rsidR="00836E51">
        <w:rPr>
          <w:rFonts w:ascii="Arial" w:hAnsi="Arial" w:cs="Arial"/>
        </w:rPr>
        <w:t>prevention of violence</w:t>
      </w:r>
      <w:r w:rsidR="001367C3">
        <w:rPr>
          <w:rFonts w:ascii="Arial" w:hAnsi="Arial" w:cs="Arial"/>
        </w:rPr>
        <w:t xml:space="preserve"> etc)</w:t>
      </w:r>
      <w:r w:rsidR="00E52756">
        <w:rPr>
          <w:rFonts w:ascii="Arial" w:hAnsi="Arial" w:cs="Arial"/>
        </w:rPr>
        <w:t>.</w:t>
      </w:r>
    </w:p>
    <w:p w14:paraId="428E7DF9" w14:textId="5D23436A" w:rsidR="00894CFF" w:rsidRPr="00E27819" w:rsidRDefault="6A249C68" w:rsidP="00E27819">
      <w:pPr>
        <w:spacing w:after="160" w:line="300" w:lineRule="auto"/>
        <w:rPr>
          <w:rFonts w:ascii="Arial" w:hAnsi="Arial" w:cs="Arial"/>
        </w:rPr>
      </w:pPr>
      <w:r w:rsidRPr="58060C5B">
        <w:rPr>
          <w:rFonts w:ascii="Arial" w:hAnsi="Arial" w:cs="Arial"/>
        </w:rPr>
        <w:t xml:space="preserve">In line with </w:t>
      </w:r>
      <w:r w:rsidRPr="0D76B270">
        <w:rPr>
          <w:rFonts w:ascii="Arial" w:hAnsi="Arial" w:cs="Arial"/>
        </w:rPr>
        <w:t xml:space="preserve">international human rights </w:t>
      </w:r>
      <w:r w:rsidRPr="3B1F0E39">
        <w:rPr>
          <w:rFonts w:ascii="Arial" w:hAnsi="Arial" w:cs="Arial"/>
        </w:rPr>
        <w:t>principles, t</w:t>
      </w:r>
      <w:r w:rsidR="00B773BF">
        <w:rPr>
          <w:rFonts w:ascii="Arial" w:hAnsi="Arial" w:cs="Arial"/>
        </w:rPr>
        <w:t xml:space="preserve">he new Act should </w:t>
      </w:r>
      <w:r w:rsidR="00A32177">
        <w:rPr>
          <w:rFonts w:ascii="Arial" w:hAnsi="Arial" w:cs="Arial"/>
        </w:rPr>
        <w:t xml:space="preserve">end </w:t>
      </w:r>
      <w:r w:rsidR="00255EB8">
        <w:rPr>
          <w:rFonts w:ascii="Arial" w:hAnsi="Arial" w:cs="Arial"/>
        </w:rPr>
        <w:t xml:space="preserve">segregation </w:t>
      </w:r>
      <w:r w:rsidR="00A32177">
        <w:rPr>
          <w:rFonts w:ascii="Arial" w:hAnsi="Arial" w:cs="Arial"/>
        </w:rPr>
        <w:t>in all areas of life</w:t>
      </w:r>
      <w:r w:rsidR="00255EB8">
        <w:rPr>
          <w:rFonts w:ascii="Arial" w:hAnsi="Arial" w:cs="Arial"/>
        </w:rPr>
        <w:t>.</w:t>
      </w:r>
      <w:r w:rsidR="00954BCC">
        <w:rPr>
          <w:rStyle w:val="EndnoteReference"/>
          <w:rFonts w:ascii="Arial" w:hAnsi="Arial" w:cs="Arial"/>
        </w:rPr>
        <w:endnoteReference w:id="14"/>
      </w:r>
      <w:r w:rsidR="00255EB8">
        <w:rPr>
          <w:rFonts w:ascii="Arial" w:hAnsi="Arial" w:cs="Arial"/>
        </w:rPr>
        <w:t xml:space="preserve"> </w:t>
      </w:r>
      <w:r w:rsidR="00031091" w:rsidRPr="00DF0427">
        <w:rPr>
          <w:rFonts w:ascii="Arial" w:hAnsi="Arial" w:cs="Arial"/>
        </w:rPr>
        <w:t>Areas of particular concern</w:t>
      </w:r>
      <w:r w:rsidR="00DC1694">
        <w:rPr>
          <w:rFonts w:ascii="Arial" w:hAnsi="Arial" w:cs="Arial"/>
        </w:rPr>
        <w:t xml:space="preserve"> to</w:t>
      </w:r>
      <w:r w:rsidR="00031091" w:rsidRPr="00DF0427">
        <w:rPr>
          <w:rFonts w:ascii="Arial" w:hAnsi="Arial" w:cs="Arial"/>
        </w:rPr>
        <w:t xml:space="preserve"> </w:t>
      </w:r>
      <w:r w:rsidR="00786396" w:rsidRPr="00DF0427">
        <w:rPr>
          <w:rFonts w:ascii="Arial" w:hAnsi="Arial" w:cs="Arial"/>
        </w:rPr>
        <w:t>those involved with this submission are</w:t>
      </w:r>
      <w:r w:rsidR="0088071D" w:rsidRPr="00DF0427">
        <w:rPr>
          <w:rFonts w:ascii="Arial" w:hAnsi="Arial" w:cs="Arial"/>
        </w:rPr>
        <w:t xml:space="preserve"> e</w:t>
      </w:r>
      <w:r w:rsidR="00786396" w:rsidRPr="00DF0427">
        <w:rPr>
          <w:rFonts w:ascii="Arial" w:hAnsi="Arial" w:cs="Arial"/>
        </w:rPr>
        <w:t>mployment</w:t>
      </w:r>
      <w:r w:rsidR="0088071D" w:rsidRPr="00DF0427">
        <w:rPr>
          <w:rFonts w:ascii="Arial" w:hAnsi="Arial" w:cs="Arial"/>
        </w:rPr>
        <w:t xml:space="preserve">, </w:t>
      </w:r>
      <w:r w:rsidR="00803C58">
        <w:rPr>
          <w:rFonts w:ascii="Arial" w:hAnsi="Arial" w:cs="Arial"/>
        </w:rPr>
        <w:t xml:space="preserve">housing, </w:t>
      </w:r>
      <w:r w:rsidR="0088071D" w:rsidRPr="00DF0427">
        <w:rPr>
          <w:rFonts w:ascii="Arial" w:hAnsi="Arial" w:cs="Arial"/>
        </w:rPr>
        <w:t>s</w:t>
      </w:r>
      <w:r w:rsidR="0087295A" w:rsidRPr="00DF0427">
        <w:rPr>
          <w:rFonts w:ascii="Arial" w:hAnsi="Arial" w:cs="Arial"/>
        </w:rPr>
        <w:t>upported decision making and advocacy</w:t>
      </w:r>
      <w:r w:rsidR="0088071D" w:rsidRPr="00DF0427">
        <w:rPr>
          <w:rFonts w:ascii="Arial" w:hAnsi="Arial" w:cs="Arial"/>
        </w:rPr>
        <w:t xml:space="preserve">, </w:t>
      </w:r>
      <w:r w:rsidR="002A4E34">
        <w:rPr>
          <w:rFonts w:ascii="Arial" w:hAnsi="Arial" w:cs="Arial"/>
        </w:rPr>
        <w:t xml:space="preserve">access to legal assistance, </w:t>
      </w:r>
      <w:r w:rsidR="00783D4E">
        <w:rPr>
          <w:rFonts w:ascii="Arial" w:hAnsi="Arial" w:cs="Arial"/>
        </w:rPr>
        <w:t>equality before the law</w:t>
      </w:r>
      <w:r w:rsidR="0088071D" w:rsidRPr="00DF0427">
        <w:rPr>
          <w:rFonts w:ascii="Arial" w:hAnsi="Arial" w:cs="Arial"/>
        </w:rPr>
        <w:t xml:space="preserve">, </w:t>
      </w:r>
      <w:r w:rsidR="00966FE2">
        <w:rPr>
          <w:rFonts w:ascii="Arial" w:hAnsi="Arial" w:cs="Arial"/>
        </w:rPr>
        <w:t>preventing and responding to violence</w:t>
      </w:r>
      <w:r w:rsidR="00C12CD9">
        <w:rPr>
          <w:rFonts w:ascii="Arial" w:hAnsi="Arial" w:cs="Arial"/>
        </w:rPr>
        <w:t xml:space="preserve">, </w:t>
      </w:r>
      <w:r w:rsidR="0088071D" w:rsidRPr="00DF0427">
        <w:rPr>
          <w:rFonts w:ascii="Arial" w:hAnsi="Arial" w:cs="Arial"/>
        </w:rPr>
        <w:t>e</w:t>
      </w:r>
      <w:r w:rsidR="008926CE" w:rsidRPr="00DF0427">
        <w:rPr>
          <w:rFonts w:ascii="Arial" w:hAnsi="Arial" w:cs="Arial"/>
        </w:rPr>
        <w:t>ducation</w:t>
      </w:r>
      <w:r w:rsidR="19EBC605" w:rsidRPr="17A03253">
        <w:rPr>
          <w:rFonts w:ascii="Arial" w:hAnsi="Arial" w:cs="Arial"/>
        </w:rPr>
        <w:t>,</w:t>
      </w:r>
      <w:r w:rsidR="00526E36" w:rsidRPr="00DF0427">
        <w:rPr>
          <w:rFonts w:ascii="Arial" w:hAnsi="Arial" w:cs="Arial"/>
        </w:rPr>
        <w:t xml:space="preserve"> and</w:t>
      </w:r>
      <w:r w:rsidR="0088071D" w:rsidRPr="00DF0427">
        <w:rPr>
          <w:rFonts w:ascii="Arial" w:hAnsi="Arial" w:cs="Arial"/>
        </w:rPr>
        <w:t xml:space="preserve"> i</w:t>
      </w:r>
      <w:r w:rsidR="00526E36" w:rsidRPr="00DF0427">
        <w:rPr>
          <w:rFonts w:ascii="Arial" w:hAnsi="Arial" w:cs="Arial"/>
        </w:rPr>
        <w:t>nformation</w:t>
      </w:r>
      <w:r w:rsidR="0088071D" w:rsidRPr="00DF0427">
        <w:rPr>
          <w:rFonts w:ascii="Arial" w:hAnsi="Arial" w:cs="Arial"/>
        </w:rPr>
        <w:t>.</w:t>
      </w:r>
    </w:p>
    <w:p w14:paraId="6D8151FA" w14:textId="24E61527" w:rsidR="00673330" w:rsidRPr="00DA0536" w:rsidRDefault="003C0C69" w:rsidP="0A5BB6A2">
      <w:pPr>
        <w:spacing w:after="160" w:line="259" w:lineRule="auto"/>
        <w:rPr>
          <w:rFonts w:ascii="Arial" w:hAnsi="Arial" w:cs="Arial"/>
          <w:b/>
          <w:bCs/>
        </w:rPr>
      </w:pPr>
      <w:r>
        <w:rPr>
          <w:rFonts w:ascii="Arial" w:hAnsi="Arial" w:cs="Arial"/>
          <w:b/>
          <w:bCs/>
        </w:rPr>
        <w:t>End segregated e</w:t>
      </w:r>
      <w:r w:rsidR="3A153D30" w:rsidRPr="0A5BB6A2">
        <w:rPr>
          <w:rFonts w:ascii="Arial" w:hAnsi="Arial" w:cs="Arial"/>
          <w:b/>
          <w:bCs/>
        </w:rPr>
        <w:t>mployment</w:t>
      </w:r>
      <w:r w:rsidR="00B916DC">
        <w:rPr>
          <w:rFonts w:ascii="Arial" w:hAnsi="Arial" w:cs="Arial"/>
          <w:b/>
          <w:bCs/>
        </w:rPr>
        <w:t xml:space="preserve"> and improve economic inclusion</w:t>
      </w:r>
    </w:p>
    <w:p w14:paraId="4371CAC9" w14:textId="7F8D9200" w:rsidR="60400B7E" w:rsidRDefault="60400B7E" w:rsidP="5DFFFACB">
      <w:pPr>
        <w:spacing w:after="160" w:line="300" w:lineRule="auto"/>
        <w:rPr>
          <w:rFonts w:ascii="Arial" w:hAnsi="Arial" w:cs="Arial"/>
        </w:rPr>
      </w:pPr>
      <w:r w:rsidRPr="0A5BB6A2">
        <w:rPr>
          <w:rFonts w:ascii="Arial" w:hAnsi="Arial" w:cs="Arial"/>
        </w:rPr>
        <w:t xml:space="preserve">There have been substantial changes to the </w:t>
      </w:r>
      <w:r w:rsidR="652C80A3" w:rsidRPr="407D3836">
        <w:rPr>
          <w:rFonts w:ascii="Arial" w:hAnsi="Arial" w:cs="Arial"/>
        </w:rPr>
        <w:t>economy and industrial relations systems</w:t>
      </w:r>
      <w:r w:rsidRPr="0A5BB6A2">
        <w:rPr>
          <w:rFonts w:ascii="Arial" w:hAnsi="Arial" w:cs="Arial"/>
        </w:rPr>
        <w:t xml:space="preserve"> across Australia in the past </w:t>
      </w:r>
      <w:r w:rsidR="4EDDCBCA" w:rsidRPr="0A5BB6A2">
        <w:rPr>
          <w:rFonts w:ascii="Arial" w:hAnsi="Arial" w:cs="Arial"/>
        </w:rPr>
        <w:t>two decades and more</w:t>
      </w:r>
      <w:r w:rsidR="001D7E63">
        <w:rPr>
          <w:rFonts w:ascii="Arial" w:hAnsi="Arial" w:cs="Arial"/>
        </w:rPr>
        <w:t>. However,</w:t>
      </w:r>
      <w:r w:rsidR="4EDDCBCA" w:rsidRPr="0A5BB6A2">
        <w:rPr>
          <w:rFonts w:ascii="Arial" w:hAnsi="Arial" w:cs="Arial"/>
        </w:rPr>
        <w:t xml:space="preserve"> </w:t>
      </w:r>
      <w:r w:rsidR="21D4B8DE" w:rsidRPr="0A5BB6A2">
        <w:rPr>
          <w:rFonts w:ascii="Arial" w:hAnsi="Arial" w:cs="Arial"/>
        </w:rPr>
        <w:t>employment</w:t>
      </w:r>
      <w:r w:rsidR="0BA9A70F" w:rsidRPr="0A5BB6A2">
        <w:rPr>
          <w:rFonts w:ascii="Arial" w:hAnsi="Arial" w:cs="Arial"/>
        </w:rPr>
        <w:t xml:space="preserve"> rates for people with disability have barely shifted </w:t>
      </w:r>
      <w:r w:rsidR="4C0BDCD0" w:rsidRPr="48087F6A">
        <w:rPr>
          <w:rFonts w:ascii="Arial" w:hAnsi="Arial" w:cs="Arial"/>
        </w:rPr>
        <w:t xml:space="preserve">over that time. Considerable structural and attitudinal barriers </w:t>
      </w:r>
      <w:r w:rsidR="7F7839EE" w:rsidRPr="1BE837FC">
        <w:rPr>
          <w:rFonts w:ascii="Arial" w:hAnsi="Arial" w:cs="Arial"/>
        </w:rPr>
        <w:t>continue to</w:t>
      </w:r>
      <w:r w:rsidR="4C0BDCD0" w:rsidRPr="1BE837FC">
        <w:rPr>
          <w:rFonts w:ascii="Arial" w:hAnsi="Arial" w:cs="Arial"/>
        </w:rPr>
        <w:t xml:space="preserve"> </w:t>
      </w:r>
      <w:r w:rsidR="4C0BDCD0" w:rsidRPr="48087F6A">
        <w:rPr>
          <w:rFonts w:ascii="Arial" w:hAnsi="Arial" w:cs="Arial"/>
        </w:rPr>
        <w:t>exist,</w:t>
      </w:r>
      <w:r w:rsidR="21D4B8DE" w:rsidRPr="0A5BB6A2">
        <w:rPr>
          <w:rFonts w:ascii="Arial" w:hAnsi="Arial" w:cs="Arial"/>
        </w:rPr>
        <w:t xml:space="preserve"> </w:t>
      </w:r>
      <w:r w:rsidR="0BA9A70F" w:rsidRPr="0A5BB6A2">
        <w:rPr>
          <w:rFonts w:ascii="Arial" w:hAnsi="Arial" w:cs="Arial"/>
        </w:rPr>
        <w:t xml:space="preserve">and government policy and initiatives have </w:t>
      </w:r>
      <w:r w:rsidR="4A24BC8C" w:rsidRPr="6CD61F03">
        <w:rPr>
          <w:rFonts w:ascii="Arial" w:hAnsi="Arial" w:cs="Arial"/>
        </w:rPr>
        <w:t>had little</w:t>
      </w:r>
      <w:r w:rsidR="0BA9A70F" w:rsidRPr="0A5BB6A2">
        <w:rPr>
          <w:rFonts w:ascii="Arial" w:hAnsi="Arial" w:cs="Arial"/>
        </w:rPr>
        <w:t xml:space="preserve"> impact</w:t>
      </w:r>
      <w:r w:rsidR="5168A459" w:rsidRPr="6CD61F03">
        <w:rPr>
          <w:rFonts w:ascii="Arial" w:hAnsi="Arial" w:cs="Arial"/>
        </w:rPr>
        <w:t xml:space="preserve"> to </w:t>
      </w:r>
      <w:r w:rsidR="5168A459" w:rsidRPr="13BAFAF6">
        <w:rPr>
          <w:rFonts w:ascii="Arial" w:hAnsi="Arial" w:cs="Arial"/>
        </w:rPr>
        <w:t xml:space="preserve">break them down or improve </w:t>
      </w:r>
      <w:r w:rsidR="00B916DC" w:rsidRPr="13BAFAF6">
        <w:rPr>
          <w:rFonts w:ascii="Arial" w:hAnsi="Arial" w:cs="Arial"/>
        </w:rPr>
        <w:t>opportunities</w:t>
      </w:r>
      <w:r w:rsidR="21D4B8DE" w:rsidRPr="0A5BB6A2">
        <w:rPr>
          <w:rFonts w:ascii="Arial" w:hAnsi="Arial" w:cs="Arial"/>
        </w:rPr>
        <w:t>.</w:t>
      </w:r>
      <w:r w:rsidR="0BA9A70F" w:rsidRPr="0A5BB6A2">
        <w:rPr>
          <w:rFonts w:ascii="Arial" w:hAnsi="Arial" w:cs="Arial"/>
        </w:rPr>
        <w:t xml:space="preserve"> </w:t>
      </w:r>
      <w:r w:rsidR="00B916DC">
        <w:rPr>
          <w:rFonts w:ascii="Arial" w:hAnsi="Arial" w:cs="Arial"/>
        </w:rPr>
        <w:t xml:space="preserve">This means that people with disability are largely excluded from meaningful economic opportunities. This increases the </w:t>
      </w:r>
      <w:r w:rsidR="000054EA">
        <w:rPr>
          <w:rFonts w:ascii="Arial" w:hAnsi="Arial" w:cs="Arial"/>
        </w:rPr>
        <w:t>involvement</w:t>
      </w:r>
      <w:r w:rsidR="00B916DC">
        <w:rPr>
          <w:rFonts w:ascii="Arial" w:hAnsi="Arial" w:cs="Arial"/>
        </w:rPr>
        <w:t xml:space="preserve"> of people with disability in the social security system which is insecure and below the poverty line. This perpetuates the cycle of endemic poverty experienced by many people with disability</w:t>
      </w:r>
      <w:r w:rsidR="21D4B8DE" w:rsidRPr="0A5BB6A2">
        <w:rPr>
          <w:rFonts w:ascii="Arial" w:hAnsi="Arial" w:cs="Arial"/>
        </w:rPr>
        <w:t>.</w:t>
      </w:r>
      <w:r w:rsidR="0BA9A70F" w:rsidRPr="0A5BB6A2">
        <w:rPr>
          <w:rFonts w:ascii="Arial" w:hAnsi="Arial" w:cs="Arial"/>
        </w:rPr>
        <w:t xml:space="preserve"> </w:t>
      </w:r>
    </w:p>
    <w:p w14:paraId="179D787B" w14:textId="64F43EBF" w:rsidR="003D544B" w:rsidRPr="003D544B" w:rsidRDefault="0425D687" w:rsidP="7A3A5C3E">
      <w:pPr>
        <w:spacing w:after="160" w:line="300" w:lineRule="auto"/>
        <w:rPr>
          <w:rFonts w:ascii="Arial" w:hAnsi="Arial" w:cs="Arial"/>
        </w:rPr>
      </w:pPr>
      <w:r w:rsidRPr="005E4C44">
        <w:rPr>
          <w:rFonts w:ascii="Arial" w:hAnsi="Arial" w:cs="Arial"/>
        </w:rPr>
        <w:t>Many</w:t>
      </w:r>
      <w:r w:rsidR="1CF920DF" w:rsidRPr="005E4C44">
        <w:rPr>
          <w:rFonts w:ascii="Arial" w:hAnsi="Arial" w:cs="Arial"/>
        </w:rPr>
        <w:t xml:space="preserve"> people with disability </w:t>
      </w:r>
      <w:r w:rsidRPr="005E4C44">
        <w:rPr>
          <w:rFonts w:ascii="Arial" w:hAnsi="Arial" w:cs="Arial"/>
        </w:rPr>
        <w:t>are excluded from employment or work in segregated environments for sub-minimum wages (as little as $2.67 per hour).</w:t>
      </w:r>
      <w:r w:rsidR="0531E4E7" w:rsidRPr="00FA03FD">
        <w:rPr>
          <w:vertAlign w:val="superscript"/>
        </w:rPr>
        <w:endnoteReference w:id="15"/>
      </w:r>
      <w:r w:rsidRPr="005E4C44">
        <w:rPr>
          <w:rFonts w:ascii="Arial" w:hAnsi="Arial" w:cs="Arial"/>
        </w:rPr>
        <w:t xml:space="preserve"> This segregation and underpayment </w:t>
      </w:r>
      <w:r w:rsidR="1CF920DF" w:rsidRPr="7A77004D">
        <w:rPr>
          <w:rFonts w:ascii="Arial" w:hAnsi="Arial" w:cs="Arial"/>
        </w:rPr>
        <w:t xml:space="preserve">is actively enabled </w:t>
      </w:r>
      <w:r w:rsidR="1CF920DF" w:rsidRPr="63663BE3">
        <w:rPr>
          <w:rFonts w:ascii="Arial" w:hAnsi="Arial" w:cs="Arial"/>
        </w:rPr>
        <w:t xml:space="preserve">through the </w:t>
      </w:r>
      <w:r w:rsidR="1F8B8EE9" w:rsidRPr="63663BE3">
        <w:rPr>
          <w:rFonts w:ascii="Arial" w:hAnsi="Arial" w:cs="Arial"/>
        </w:rPr>
        <w:t>current</w:t>
      </w:r>
      <w:r w:rsidR="0531E4E7" w:rsidRPr="0A5BB6A2">
        <w:rPr>
          <w:rFonts w:ascii="Arial" w:hAnsi="Arial" w:cs="Arial"/>
        </w:rPr>
        <w:t xml:space="preserve"> legislative and policy environment</w:t>
      </w:r>
      <w:r w:rsidR="11023E2E" w:rsidRPr="70A5B1E9">
        <w:rPr>
          <w:rFonts w:ascii="Arial" w:hAnsi="Arial" w:cs="Arial"/>
        </w:rPr>
        <w:t>.</w:t>
      </w:r>
      <w:r w:rsidR="7B4BD658" w:rsidRPr="70A5B1E9">
        <w:rPr>
          <w:rFonts w:ascii="Arial" w:hAnsi="Arial" w:cs="Arial"/>
        </w:rPr>
        <w:t xml:space="preserve"> </w:t>
      </w:r>
      <w:r w:rsidR="000C3973">
        <w:rPr>
          <w:rFonts w:ascii="Arial" w:hAnsi="Arial" w:cs="Arial"/>
        </w:rPr>
        <w:t xml:space="preserve">It is not, however, in keeping with the </w:t>
      </w:r>
      <w:r w:rsidR="0075573E">
        <w:rPr>
          <w:rFonts w:ascii="Arial" w:hAnsi="Arial" w:cs="Arial"/>
        </w:rPr>
        <w:t xml:space="preserve">expectations under legislation such as the </w:t>
      </w:r>
      <w:r w:rsidR="003D544B" w:rsidRPr="002048E7">
        <w:rPr>
          <w:rFonts w:ascii="Arial" w:hAnsi="Arial" w:cs="Arial"/>
          <w:i/>
          <w:iCs/>
        </w:rPr>
        <w:t>Modern Slavery Act</w:t>
      </w:r>
      <w:r w:rsidR="003D544B">
        <w:rPr>
          <w:rFonts w:ascii="Arial" w:hAnsi="Arial" w:cs="Arial"/>
          <w:i/>
          <w:iCs/>
        </w:rPr>
        <w:t xml:space="preserve"> </w:t>
      </w:r>
      <w:r w:rsidR="003E6D9B">
        <w:rPr>
          <w:rFonts w:ascii="Arial" w:hAnsi="Arial" w:cs="Arial"/>
          <w:i/>
          <w:iCs/>
        </w:rPr>
        <w:t>2018</w:t>
      </w:r>
      <w:r w:rsidR="003928F6" w:rsidRPr="002048E7">
        <w:rPr>
          <w:rFonts w:ascii="Arial" w:hAnsi="Arial" w:cs="Arial"/>
        </w:rPr>
        <w:t>.</w:t>
      </w:r>
      <w:r w:rsidR="003E6D9B">
        <w:rPr>
          <w:rFonts w:ascii="Arial" w:hAnsi="Arial" w:cs="Arial"/>
          <w:i/>
          <w:iCs/>
        </w:rPr>
        <w:t xml:space="preserve"> </w:t>
      </w:r>
      <w:r w:rsidR="003928F6">
        <w:rPr>
          <w:rFonts w:ascii="Arial" w:hAnsi="Arial" w:cs="Arial"/>
        </w:rPr>
        <w:t>T</w:t>
      </w:r>
      <w:r w:rsidR="003E6D9B" w:rsidRPr="002048E7">
        <w:rPr>
          <w:rFonts w:ascii="Arial" w:hAnsi="Arial" w:cs="Arial"/>
        </w:rPr>
        <w:t xml:space="preserve">he Australian Government should </w:t>
      </w:r>
      <w:r w:rsidR="00DF6FB8">
        <w:rPr>
          <w:rFonts w:ascii="Arial" w:hAnsi="Arial" w:cs="Arial"/>
        </w:rPr>
        <w:t>consider the inter</w:t>
      </w:r>
      <w:r w:rsidR="004159F5">
        <w:rPr>
          <w:rFonts w:ascii="Arial" w:hAnsi="Arial" w:cs="Arial"/>
        </w:rPr>
        <w:t xml:space="preserve">section between employment segregated </w:t>
      </w:r>
      <w:r w:rsidR="001D36C1">
        <w:rPr>
          <w:rFonts w:ascii="Arial" w:hAnsi="Arial" w:cs="Arial"/>
        </w:rPr>
        <w:t>based on</w:t>
      </w:r>
      <w:r w:rsidR="004159F5">
        <w:rPr>
          <w:rFonts w:ascii="Arial" w:hAnsi="Arial" w:cs="Arial"/>
        </w:rPr>
        <w:t xml:space="preserve"> disability and </w:t>
      </w:r>
      <w:r w:rsidR="00E26E27">
        <w:rPr>
          <w:rFonts w:ascii="Arial" w:hAnsi="Arial" w:cs="Arial"/>
        </w:rPr>
        <w:t>modern slavery law.</w:t>
      </w:r>
      <w:r w:rsidR="007E1F2F">
        <w:rPr>
          <w:rStyle w:val="EndnoteReference"/>
          <w:rFonts w:ascii="Arial" w:hAnsi="Arial" w:cs="Arial"/>
        </w:rPr>
        <w:endnoteReference w:id="16"/>
      </w:r>
      <w:r w:rsidR="00E26E27">
        <w:rPr>
          <w:rFonts w:ascii="Arial" w:hAnsi="Arial" w:cs="Arial"/>
        </w:rPr>
        <w:t xml:space="preserve"> </w:t>
      </w:r>
    </w:p>
    <w:p w14:paraId="05841F21" w14:textId="428F5A52" w:rsidR="7B4BD658" w:rsidRPr="005E4C44" w:rsidRDefault="7B4BD658" w:rsidP="7A3A5C3E">
      <w:pPr>
        <w:spacing w:after="160" w:line="300" w:lineRule="auto"/>
        <w:rPr>
          <w:rFonts w:ascii="Arial" w:hAnsi="Arial" w:cs="Arial"/>
        </w:rPr>
      </w:pPr>
      <w:r w:rsidRPr="005E4C44">
        <w:rPr>
          <w:rFonts w:ascii="Arial" w:hAnsi="Arial" w:cs="Arial"/>
        </w:rPr>
        <w:t>The Act positions employment for people with disability</w:t>
      </w:r>
      <w:r w:rsidR="006B7B9D">
        <w:rPr>
          <w:rFonts w:ascii="Arial" w:hAnsi="Arial" w:cs="Arial"/>
        </w:rPr>
        <w:t xml:space="preserve"> </w:t>
      </w:r>
      <w:r w:rsidR="006B7B9D" w:rsidRPr="005E4C44">
        <w:rPr>
          <w:rFonts w:ascii="Arial" w:hAnsi="Arial" w:cs="Arial"/>
        </w:rPr>
        <w:t>as a social policy measure (s7 of the Act specifically legislates ‘supported employment services’,</w:t>
      </w:r>
      <w:r w:rsidR="006B7B9D" w:rsidRPr="00BB24EE">
        <w:rPr>
          <w:vertAlign w:val="superscript"/>
        </w:rPr>
        <w:endnoteReference w:id="17"/>
      </w:r>
      <w:r w:rsidR="006B7B9D" w:rsidRPr="005E4C44">
        <w:rPr>
          <w:rFonts w:ascii="Arial" w:hAnsi="Arial" w:cs="Arial"/>
        </w:rPr>
        <w:t xml:space="preserve"> now known as Australian Disability Enterprises or ADEs) rather than an employment measure</w:t>
      </w:r>
      <w:r w:rsidR="00B658C3">
        <w:rPr>
          <w:rFonts w:ascii="Arial" w:hAnsi="Arial" w:cs="Arial"/>
        </w:rPr>
        <w:t>. The Act also</w:t>
      </w:r>
      <w:r w:rsidR="006B7B9D" w:rsidRPr="005E4C44">
        <w:rPr>
          <w:rFonts w:ascii="Arial" w:hAnsi="Arial" w:cs="Arial"/>
        </w:rPr>
        <w:t xml:space="preserve"> positions ADEs as an important part of community integration</w:t>
      </w:r>
      <w:r w:rsidR="006B7B9D">
        <w:rPr>
          <w:rFonts w:ascii="Arial" w:hAnsi="Arial" w:cs="Arial"/>
        </w:rPr>
        <w:t>.</w:t>
      </w:r>
      <w:r w:rsidR="006B7B9D" w:rsidRPr="006B7B9D">
        <w:rPr>
          <w:vertAlign w:val="superscript"/>
        </w:rPr>
        <w:endnoteReference w:id="18"/>
      </w:r>
      <w:r w:rsidRPr="005E4C44">
        <w:rPr>
          <w:rFonts w:ascii="Arial" w:hAnsi="Arial" w:cs="Arial"/>
        </w:rPr>
        <w:t xml:space="preserve"> </w:t>
      </w:r>
      <w:r w:rsidR="00C605EF">
        <w:rPr>
          <w:rFonts w:ascii="Arial" w:hAnsi="Arial" w:cs="Arial"/>
        </w:rPr>
        <w:t xml:space="preserve">This </w:t>
      </w:r>
      <w:r w:rsidRPr="005E4C44">
        <w:rPr>
          <w:rFonts w:ascii="Arial" w:hAnsi="Arial" w:cs="Arial"/>
        </w:rPr>
        <w:t xml:space="preserve">most often </w:t>
      </w:r>
      <w:r w:rsidR="00C605EF">
        <w:rPr>
          <w:rFonts w:ascii="Arial" w:hAnsi="Arial" w:cs="Arial"/>
        </w:rPr>
        <w:t>impacts people</w:t>
      </w:r>
      <w:r w:rsidRPr="005E4C44">
        <w:rPr>
          <w:rFonts w:ascii="Arial" w:hAnsi="Arial" w:cs="Arial"/>
        </w:rPr>
        <w:t xml:space="preserve"> with an intellectual disability who are seen as inherently </w:t>
      </w:r>
      <w:r w:rsidR="00C605EF">
        <w:rPr>
          <w:rFonts w:ascii="Arial" w:hAnsi="Arial" w:cs="Arial"/>
        </w:rPr>
        <w:t>‘</w:t>
      </w:r>
      <w:r w:rsidRPr="005E4C44">
        <w:rPr>
          <w:rFonts w:ascii="Arial" w:hAnsi="Arial" w:cs="Arial"/>
        </w:rPr>
        <w:t>less productive</w:t>
      </w:r>
      <w:r w:rsidR="00C605EF">
        <w:rPr>
          <w:rFonts w:ascii="Arial" w:hAnsi="Arial" w:cs="Arial"/>
        </w:rPr>
        <w:t>’</w:t>
      </w:r>
      <w:r w:rsidRPr="005E4C44">
        <w:rPr>
          <w:rFonts w:ascii="Arial" w:hAnsi="Arial" w:cs="Arial"/>
        </w:rPr>
        <w:t>.</w:t>
      </w:r>
    </w:p>
    <w:p w14:paraId="3DB6FE33" w14:textId="54166C6A" w:rsidR="00CC4AB5" w:rsidRPr="00C605EF" w:rsidRDefault="258C28C9" w:rsidP="1F0659D9">
      <w:pPr>
        <w:spacing w:after="160" w:line="300" w:lineRule="auto"/>
        <w:rPr>
          <w:rStyle w:val="EndnoteReference"/>
          <w:rFonts w:ascii="Arial" w:hAnsi="Arial" w:cs="Arial"/>
          <w:vertAlign w:val="baseline"/>
        </w:rPr>
      </w:pPr>
      <w:r w:rsidRPr="00C605EF">
        <w:rPr>
          <w:rFonts w:ascii="Arial" w:hAnsi="Arial" w:cs="Arial"/>
        </w:rPr>
        <w:t>This is contrary to Australia’s commitments under</w:t>
      </w:r>
      <w:r w:rsidR="00CC4AB5" w:rsidRPr="00C605EF">
        <w:rPr>
          <w:rFonts w:ascii="Arial" w:hAnsi="Arial" w:cs="Arial"/>
        </w:rPr>
        <w:t xml:space="preserve"> the </w:t>
      </w:r>
      <w:r w:rsidR="00C605EF" w:rsidRPr="00C605EF">
        <w:rPr>
          <w:rFonts w:ascii="Arial" w:hAnsi="Arial" w:cs="Arial"/>
        </w:rPr>
        <w:t xml:space="preserve">UN </w:t>
      </w:r>
      <w:r w:rsidR="00CC4AB5" w:rsidRPr="00C605EF">
        <w:rPr>
          <w:rFonts w:ascii="Arial" w:hAnsi="Arial" w:cs="Arial"/>
        </w:rPr>
        <w:t>CRPD</w:t>
      </w:r>
      <w:r w:rsidR="752E2CB8" w:rsidRPr="00C605EF">
        <w:rPr>
          <w:rFonts w:ascii="Arial" w:hAnsi="Arial" w:cs="Arial"/>
        </w:rPr>
        <w:t xml:space="preserve">, which says that people </w:t>
      </w:r>
      <w:r w:rsidR="15EDF551" w:rsidRPr="00C605EF">
        <w:rPr>
          <w:rFonts w:ascii="Arial" w:hAnsi="Arial" w:cs="Arial"/>
        </w:rPr>
        <w:t>with</w:t>
      </w:r>
      <w:r w:rsidR="00CC4AB5" w:rsidRPr="00C605EF">
        <w:rPr>
          <w:rFonts w:ascii="Arial" w:hAnsi="Arial" w:cs="Arial"/>
        </w:rPr>
        <w:t xml:space="preserve"> </w:t>
      </w:r>
      <w:r w:rsidR="15EDF551" w:rsidRPr="00C605EF">
        <w:rPr>
          <w:rFonts w:ascii="Arial" w:hAnsi="Arial" w:cs="Arial"/>
        </w:rPr>
        <w:t xml:space="preserve">disability have the </w:t>
      </w:r>
      <w:r w:rsidR="15EDF551" w:rsidRPr="00C605EF">
        <w:rPr>
          <w:rFonts w:ascii="Arial" w:eastAsia="Arial" w:hAnsi="Arial" w:cs="Arial"/>
        </w:rPr>
        <w:t>right “to work, on an equal basis with others” and which includes the opportunity to work in an “environment that is open, inclusive and accessible”.</w:t>
      </w:r>
      <w:r w:rsidR="00CC4AB5" w:rsidRPr="00C605EF">
        <w:rPr>
          <w:rStyle w:val="EndnoteReference"/>
          <w:rFonts w:ascii="Arial" w:hAnsi="Arial" w:cs="Arial"/>
        </w:rPr>
        <w:endnoteReference w:id="19"/>
      </w:r>
      <w:r w:rsidR="00CC4AB5" w:rsidRPr="00C605EF">
        <w:rPr>
          <w:rFonts w:ascii="Arial" w:hAnsi="Arial" w:cs="Arial"/>
        </w:rPr>
        <w:t xml:space="preserve"> Australia’s maintenance of a segregated and inequitable wage and employment system has drawn attention from the United Nations Committee on the Rights of Persons with Disabilities and others.</w:t>
      </w:r>
      <w:r w:rsidR="00CC4AB5" w:rsidRPr="00C605EF">
        <w:rPr>
          <w:rStyle w:val="EndnoteReference"/>
          <w:rFonts w:ascii="Arial" w:hAnsi="Arial" w:cs="Arial"/>
        </w:rPr>
        <w:endnoteReference w:id="20"/>
      </w:r>
    </w:p>
    <w:p w14:paraId="1195D5E8" w14:textId="1EE77BC4" w:rsidR="2A7900F0" w:rsidRDefault="796CBB07" w:rsidP="003C0C69">
      <w:pPr>
        <w:spacing w:after="160" w:line="300" w:lineRule="auto"/>
        <w:rPr>
          <w:rFonts w:ascii="Arial" w:hAnsi="Arial" w:cs="Arial"/>
        </w:rPr>
      </w:pPr>
      <w:r w:rsidRPr="3C77174E">
        <w:rPr>
          <w:rFonts w:ascii="Arial" w:hAnsi="Arial" w:cs="Arial"/>
        </w:rPr>
        <w:t>To be</w:t>
      </w:r>
      <w:r w:rsidR="2A7900F0" w:rsidRPr="0A5BB6A2">
        <w:rPr>
          <w:rFonts w:ascii="Arial" w:hAnsi="Arial" w:cs="Arial"/>
        </w:rPr>
        <w:t xml:space="preserve"> consistent with human rights principles and Australia’s international legal obligations, a new Act must not authorise or endorse any employment supports </w:t>
      </w:r>
      <w:r w:rsidR="431A1F84" w:rsidRPr="020307E6">
        <w:rPr>
          <w:rFonts w:ascii="Arial" w:hAnsi="Arial" w:cs="Arial"/>
        </w:rPr>
        <w:t xml:space="preserve">or environments </w:t>
      </w:r>
      <w:r w:rsidR="2A7900F0" w:rsidRPr="0A5BB6A2">
        <w:rPr>
          <w:rFonts w:ascii="Arial" w:hAnsi="Arial" w:cs="Arial"/>
        </w:rPr>
        <w:t>that segregate and isolate people with disability</w:t>
      </w:r>
      <w:r w:rsidR="005E2A17">
        <w:rPr>
          <w:rFonts w:ascii="Arial" w:hAnsi="Arial" w:cs="Arial"/>
        </w:rPr>
        <w:t xml:space="preserve">. Nor can it </w:t>
      </w:r>
      <w:r w:rsidR="4FE457BE" w:rsidRPr="0A5BB6A2">
        <w:rPr>
          <w:rFonts w:ascii="Arial" w:hAnsi="Arial" w:cs="Arial"/>
        </w:rPr>
        <w:t>allow people with disability to be paid below minimum wage for their work</w:t>
      </w:r>
      <w:r w:rsidR="009E369B">
        <w:rPr>
          <w:rFonts w:ascii="Arial" w:hAnsi="Arial" w:cs="Arial"/>
        </w:rPr>
        <w:t>, including within prisons</w:t>
      </w:r>
      <w:r w:rsidR="4FE457BE" w:rsidRPr="0A5BB6A2">
        <w:rPr>
          <w:rFonts w:ascii="Arial" w:hAnsi="Arial" w:cs="Arial"/>
        </w:rPr>
        <w:t>.</w:t>
      </w:r>
      <w:r w:rsidR="00AB70D4">
        <w:rPr>
          <w:rFonts w:ascii="Arial" w:hAnsi="Arial" w:cs="Arial"/>
        </w:rPr>
        <w:t xml:space="preserve"> The Australian Government must make sure the new Act ends provisions that exploit the labour of people with disability.</w:t>
      </w:r>
    </w:p>
    <w:p w14:paraId="122A42AF" w14:textId="228FFEF6" w:rsidR="00E27819" w:rsidDel="00F92BB2" w:rsidRDefault="0A97F577" w:rsidP="4B2751DE">
      <w:pPr>
        <w:spacing w:after="160" w:line="300" w:lineRule="auto"/>
        <w:rPr>
          <w:rStyle w:val="EndnoteReference"/>
          <w:rFonts w:ascii="Arial" w:hAnsi="Arial" w:cs="Arial"/>
          <w:vertAlign w:val="baseline"/>
        </w:rPr>
      </w:pPr>
      <w:r w:rsidRPr="005E4C44">
        <w:rPr>
          <w:rFonts w:ascii="Arial" w:hAnsi="Arial" w:cs="Arial"/>
        </w:rPr>
        <w:t xml:space="preserve">As well as this, the </w:t>
      </w:r>
      <w:r w:rsidR="00022E16">
        <w:rPr>
          <w:rFonts w:ascii="Arial" w:hAnsi="Arial" w:cs="Arial"/>
        </w:rPr>
        <w:t xml:space="preserve">new </w:t>
      </w:r>
      <w:r w:rsidRPr="005E4C44">
        <w:rPr>
          <w:rFonts w:ascii="Arial" w:hAnsi="Arial" w:cs="Arial"/>
        </w:rPr>
        <w:t xml:space="preserve">Act must recognise the evidence about effective and inclusive employment supports and environments, so that the Australian employment service system can learn from good international practice and respond to individuals’ needs and circumstances. There is significant international evidence about effective policy and practice </w:t>
      </w:r>
      <w:r w:rsidR="14187F4F" w:rsidRPr="7BD39251">
        <w:rPr>
          <w:rFonts w:ascii="Arial" w:hAnsi="Arial" w:cs="Arial"/>
        </w:rPr>
        <w:t xml:space="preserve">approaches </w:t>
      </w:r>
      <w:r w:rsidRPr="005E4C44">
        <w:rPr>
          <w:rFonts w:ascii="Arial" w:hAnsi="Arial" w:cs="Arial"/>
        </w:rPr>
        <w:t>for inclusive employment, such as customised employment</w:t>
      </w:r>
      <w:r w:rsidR="2A10F997" w:rsidRPr="133AE844">
        <w:rPr>
          <w:rStyle w:val="EndnoteReference"/>
          <w:rFonts w:ascii="Arial" w:hAnsi="Arial" w:cs="Arial"/>
        </w:rPr>
        <w:endnoteReference w:id="21"/>
      </w:r>
      <w:r w:rsidRPr="005E4C44">
        <w:rPr>
          <w:rFonts w:ascii="Arial" w:hAnsi="Arial" w:cs="Arial"/>
        </w:rPr>
        <w:t xml:space="preserve"> and the Employment First policy approach in the United States.</w:t>
      </w:r>
      <w:r w:rsidR="2A10F997" w:rsidRPr="005E4C44">
        <w:rPr>
          <w:rStyle w:val="EndnoteReference"/>
          <w:rFonts w:ascii="Arial" w:hAnsi="Arial" w:cs="Arial"/>
        </w:rPr>
        <w:endnoteReference w:id="22"/>
      </w:r>
      <w:r w:rsidR="7FF22495" w:rsidRPr="005E4C44">
        <w:rPr>
          <w:rStyle w:val="EndnoteReference"/>
          <w:rFonts w:ascii="Arial" w:hAnsi="Arial" w:cs="Arial"/>
        </w:rPr>
        <w:t xml:space="preserve"> </w:t>
      </w:r>
      <w:r w:rsidR="7FF22495" w:rsidRPr="7BD39251">
        <w:rPr>
          <w:rStyle w:val="EndnoteReference"/>
          <w:rFonts w:ascii="Arial" w:hAnsi="Arial" w:cs="Arial"/>
          <w:vertAlign w:val="baseline"/>
        </w:rPr>
        <w:t xml:space="preserve">The development of a new Act in Australia provides a unique opportunity for </w:t>
      </w:r>
      <w:r w:rsidR="00DE1C1A">
        <w:rPr>
          <w:rStyle w:val="EndnoteReference"/>
          <w:rFonts w:ascii="Arial" w:hAnsi="Arial" w:cs="Arial"/>
          <w:vertAlign w:val="baseline"/>
        </w:rPr>
        <w:t>t</w:t>
      </w:r>
      <w:r w:rsidR="00DE1C1A">
        <w:rPr>
          <w:rFonts w:ascii="Arial" w:hAnsi="Arial" w:cs="Arial"/>
        </w:rPr>
        <w:t>he Australian Government</w:t>
      </w:r>
      <w:r w:rsidR="7FF22495" w:rsidRPr="7BD39251">
        <w:rPr>
          <w:rStyle w:val="EndnoteReference"/>
          <w:rFonts w:ascii="Arial" w:hAnsi="Arial" w:cs="Arial"/>
          <w:vertAlign w:val="baseline"/>
        </w:rPr>
        <w:t xml:space="preserve"> to consider legislative support for, and enablement of, evidence-based approaches like cu</w:t>
      </w:r>
      <w:r w:rsidR="212B6A94" w:rsidRPr="7BD39251">
        <w:rPr>
          <w:rStyle w:val="EndnoteReference"/>
          <w:rFonts w:ascii="Arial" w:hAnsi="Arial" w:cs="Arial"/>
          <w:vertAlign w:val="baseline"/>
        </w:rPr>
        <w:t>stomised employment.</w:t>
      </w:r>
      <w:r w:rsidRPr="7BD39251">
        <w:rPr>
          <w:rStyle w:val="EndnoteReference"/>
          <w:rFonts w:ascii="Arial" w:hAnsi="Arial" w:cs="Arial"/>
        </w:rPr>
        <w:endnoteReference w:id="23"/>
      </w:r>
    </w:p>
    <w:p w14:paraId="4642C059" w14:textId="6DFCCC1F" w:rsidR="000C4EFD" w:rsidRDefault="0A97F577" w:rsidP="00E27819">
      <w:pPr>
        <w:spacing w:after="160" w:line="300" w:lineRule="auto"/>
        <w:rPr>
          <w:rFonts w:ascii="Arial" w:hAnsi="Arial" w:cs="Arial"/>
        </w:rPr>
      </w:pPr>
      <w:r w:rsidRPr="005E4C44">
        <w:rPr>
          <w:rFonts w:ascii="Arial" w:hAnsi="Arial" w:cs="Arial"/>
        </w:rPr>
        <w:t xml:space="preserve">The Act must allow space for the reform of employment services </w:t>
      </w:r>
      <w:r w:rsidR="00DE1C1A">
        <w:rPr>
          <w:rFonts w:ascii="Arial" w:hAnsi="Arial" w:cs="Arial"/>
        </w:rPr>
        <w:t>(</w:t>
      </w:r>
      <w:r w:rsidRPr="005E4C44">
        <w:rPr>
          <w:rFonts w:ascii="Arial" w:hAnsi="Arial" w:cs="Arial"/>
        </w:rPr>
        <w:t>currently the Disability Employment Services</w:t>
      </w:r>
      <w:r w:rsidR="00DE1C1A">
        <w:rPr>
          <w:rFonts w:ascii="Arial" w:hAnsi="Arial" w:cs="Arial"/>
        </w:rPr>
        <w:t xml:space="preserve"> program or DES)</w:t>
      </w:r>
      <w:r w:rsidRPr="005E4C44">
        <w:rPr>
          <w:rFonts w:ascii="Arial" w:hAnsi="Arial" w:cs="Arial"/>
        </w:rPr>
        <w:t xml:space="preserve"> which is currently being reviewed by the Australian Government. </w:t>
      </w:r>
      <w:r w:rsidR="3405E908" w:rsidRPr="7BD39251">
        <w:rPr>
          <w:rFonts w:ascii="Arial" w:hAnsi="Arial" w:cs="Arial"/>
        </w:rPr>
        <w:t xml:space="preserve">The UN Committee has already recommended reform to DES, in its 2019 review of Australia’s work to realise the rights of people with disability through the </w:t>
      </w:r>
      <w:r w:rsidR="001164B3">
        <w:rPr>
          <w:rFonts w:ascii="Arial" w:hAnsi="Arial" w:cs="Arial"/>
        </w:rPr>
        <w:t xml:space="preserve">UN </w:t>
      </w:r>
      <w:r w:rsidR="3405E908" w:rsidRPr="7BD39251">
        <w:rPr>
          <w:rFonts w:ascii="Arial" w:hAnsi="Arial" w:cs="Arial"/>
        </w:rPr>
        <w:t>CRPD.</w:t>
      </w:r>
      <w:r w:rsidRPr="7BD39251">
        <w:rPr>
          <w:rStyle w:val="EndnoteReference"/>
          <w:rFonts w:ascii="Arial" w:hAnsi="Arial" w:cs="Arial"/>
        </w:rPr>
        <w:endnoteReference w:id="24"/>
      </w:r>
      <w:r w:rsidR="3405E908" w:rsidRPr="7BD39251">
        <w:rPr>
          <w:rFonts w:ascii="Arial" w:hAnsi="Arial" w:cs="Arial"/>
        </w:rPr>
        <w:t xml:space="preserve"> </w:t>
      </w:r>
    </w:p>
    <w:p w14:paraId="219A4EC3" w14:textId="799FD445" w:rsidR="00E27819" w:rsidRDefault="0A97F577" w:rsidP="00E27819">
      <w:pPr>
        <w:spacing w:after="160" w:line="300" w:lineRule="auto"/>
        <w:rPr>
          <w:rFonts w:ascii="Arial" w:hAnsi="Arial" w:cs="Arial"/>
        </w:rPr>
      </w:pPr>
      <w:r w:rsidRPr="005E4C44">
        <w:rPr>
          <w:rFonts w:ascii="Arial" w:hAnsi="Arial" w:cs="Arial"/>
        </w:rPr>
        <w:t>Customised employment must be a core feature of the new model. These services must be genuinely inclusive and person-centred</w:t>
      </w:r>
      <w:r w:rsidR="001164B3">
        <w:rPr>
          <w:rFonts w:ascii="Arial" w:hAnsi="Arial" w:cs="Arial"/>
        </w:rPr>
        <w:t xml:space="preserve">. </w:t>
      </w:r>
      <w:r w:rsidR="003D6191">
        <w:rPr>
          <w:rFonts w:ascii="Arial" w:hAnsi="Arial" w:cs="Arial"/>
        </w:rPr>
        <w:t>Customised employment</w:t>
      </w:r>
      <w:r w:rsidR="001164B3">
        <w:rPr>
          <w:rFonts w:ascii="Arial" w:hAnsi="Arial" w:cs="Arial"/>
        </w:rPr>
        <w:t xml:space="preserve"> </w:t>
      </w:r>
      <w:r w:rsidRPr="005E4C44">
        <w:rPr>
          <w:rFonts w:ascii="Arial" w:hAnsi="Arial" w:cs="Arial"/>
        </w:rPr>
        <w:t xml:space="preserve">must focus on supporting appropriate, accessible and sustainable employment outcomes for people with disability, rather than promoting segregation or focusing on providers’ interests at the expense of </w:t>
      </w:r>
      <w:r w:rsidR="003D6191">
        <w:rPr>
          <w:rFonts w:ascii="Arial" w:hAnsi="Arial" w:cs="Arial"/>
        </w:rPr>
        <w:t>‘</w:t>
      </w:r>
      <w:r w:rsidRPr="005E4C44">
        <w:rPr>
          <w:rFonts w:ascii="Arial" w:hAnsi="Arial" w:cs="Arial"/>
        </w:rPr>
        <w:t xml:space="preserve">service </w:t>
      </w:r>
      <w:proofErr w:type="gramStart"/>
      <w:r w:rsidRPr="005E4C44">
        <w:rPr>
          <w:rFonts w:ascii="Arial" w:hAnsi="Arial" w:cs="Arial"/>
        </w:rPr>
        <w:t>users</w:t>
      </w:r>
      <w:r w:rsidR="003D6191">
        <w:rPr>
          <w:rFonts w:ascii="Arial" w:hAnsi="Arial" w:cs="Arial"/>
        </w:rPr>
        <w:t>’</w:t>
      </w:r>
      <w:proofErr w:type="gramEnd"/>
      <w:r w:rsidRPr="005E4C44">
        <w:rPr>
          <w:rFonts w:ascii="Arial" w:hAnsi="Arial" w:cs="Arial"/>
        </w:rPr>
        <w:t xml:space="preserve">. People with disability must be given equitable opportunities rather than the current focus on under/low paid ‘volunteering’ or ‘work experience’ which is common. Many of the </w:t>
      </w:r>
      <w:r w:rsidR="3E5EBC1C" w:rsidRPr="456D5833">
        <w:rPr>
          <w:rFonts w:ascii="Arial" w:hAnsi="Arial" w:cs="Arial"/>
        </w:rPr>
        <w:t>organisations</w:t>
      </w:r>
      <w:r w:rsidRPr="005E4C44">
        <w:rPr>
          <w:rFonts w:ascii="Arial" w:hAnsi="Arial" w:cs="Arial"/>
        </w:rPr>
        <w:t xml:space="preserve"> and individuals contributing to this submission have provided substantial input to the Department on DES reform in recent years.</w:t>
      </w:r>
    </w:p>
    <w:p w14:paraId="7C576880" w14:textId="77777777" w:rsidR="00285F93" w:rsidRDefault="00285F93" w:rsidP="00285F93">
      <w:pPr>
        <w:spacing w:after="160" w:line="300" w:lineRule="auto"/>
        <w:rPr>
          <w:rFonts w:ascii="Arial" w:hAnsi="Arial" w:cs="Arial"/>
          <w:b/>
          <w:bCs/>
        </w:rPr>
      </w:pPr>
      <w:r>
        <w:rPr>
          <w:rFonts w:ascii="Arial" w:hAnsi="Arial" w:cs="Arial"/>
          <w:b/>
          <w:bCs/>
        </w:rPr>
        <w:t>End segregated housing and improve accessible housing options</w:t>
      </w:r>
    </w:p>
    <w:p w14:paraId="2E48FC6F" w14:textId="74B8EF3B" w:rsidR="00285F93" w:rsidRPr="00E27819" w:rsidRDefault="00181597" w:rsidP="00E27819">
      <w:pPr>
        <w:spacing w:after="160" w:line="300" w:lineRule="auto"/>
        <w:rPr>
          <w:rFonts w:ascii="Arial" w:hAnsi="Arial" w:cs="Arial"/>
        </w:rPr>
      </w:pPr>
      <w:r>
        <w:rPr>
          <w:rFonts w:ascii="Arial" w:hAnsi="Arial" w:cs="Arial"/>
        </w:rPr>
        <w:t>The</w:t>
      </w:r>
      <w:r w:rsidR="00285F93">
        <w:rPr>
          <w:rFonts w:ascii="Arial" w:hAnsi="Arial" w:cs="Arial"/>
        </w:rPr>
        <w:t xml:space="preserve"> UN CRPD</w:t>
      </w:r>
      <w:r w:rsidR="00593575">
        <w:rPr>
          <w:rStyle w:val="EndnoteReference"/>
          <w:rFonts w:ascii="Arial" w:hAnsi="Arial" w:cs="Arial"/>
        </w:rPr>
        <w:endnoteReference w:id="25"/>
      </w:r>
      <w:r w:rsidR="00285F93">
        <w:rPr>
          <w:rFonts w:ascii="Arial" w:hAnsi="Arial" w:cs="Arial"/>
        </w:rPr>
        <w:t xml:space="preserve"> states that people with disability have the right to choose where and with who they live on an equal basis with others. However, many people with disability are living in inadequate accommodation and are unable to genuinely cho</w:t>
      </w:r>
      <w:r w:rsidR="00222116">
        <w:rPr>
          <w:rFonts w:ascii="Arial" w:hAnsi="Arial" w:cs="Arial"/>
        </w:rPr>
        <w:t>o</w:t>
      </w:r>
      <w:r w:rsidR="00285F93">
        <w:rPr>
          <w:rFonts w:ascii="Arial" w:hAnsi="Arial" w:cs="Arial"/>
        </w:rPr>
        <w:t>se where and with whom they live. A new Act should contribute to closing residential institutional environments that segregate people with disability and instead facilitate the development of genuine, community-based housing and support choices for people with disability. The new Act must also contribute to ensuring that people with disability have genuine choice and control in choosing their place of residence, with whom they live and the services they receive in their homes.</w:t>
      </w:r>
      <w:r w:rsidR="0029255B">
        <w:rPr>
          <w:rStyle w:val="EndnoteReference"/>
          <w:rFonts w:ascii="Arial" w:hAnsi="Arial" w:cs="Arial"/>
        </w:rPr>
        <w:endnoteReference w:id="26"/>
      </w:r>
      <w:r w:rsidR="00285F93">
        <w:rPr>
          <w:rFonts w:ascii="Arial" w:hAnsi="Arial" w:cs="Arial"/>
        </w:rPr>
        <w:t xml:space="preserve"> </w:t>
      </w:r>
    </w:p>
    <w:p w14:paraId="434EDF8D" w14:textId="61D351BE" w:rsidR="005D3707" w:rsidRDefault="00BD24A0" w:rsidP="008926CE">
      <w:pPr>
        <w:spacing w:after="160" w:line="259" w:lineRule="auto"/>
        <w:rPr>
          <w:rFonts w:ascii="Arial" w:hAnsi="Arial" w:cs="Arial"/>
          <w:b/>
          <w:bCs/>
        </w:rPr>
      </w:pPr>
      <w:r w:rsidRPr="00992CED">
        <w:rPr>
          <w:rFonts w:ascii="Arial" w:hAnsi="Arial" w:cs="Arial"/>
          <w:b/>
          <w:bCs/>
        </w:rPr>
        <w:t xml:space="preserve">Reinforce </w:t>
      </w:r>
      <w:r w:rsidR="00673330" w:rsidRPr="00992CED">
        <w:rPr>
          <w:rFonts w:ascii="Arial" w:hAnsi="Arial" w:cs="Arial"/>
          <w:b/>
          <w:bCs/>
        </w:rPr>
        <w:t xml:space="preserve">rights to </w:t>
      </w:r>
      <w:r w:rsidR="006328DD" w:rsidRPr="00992CED">
        <w:rPr>
          <w:rFonts w:ascii="Arial" w:hAnsi="Arial" w:cs="Arial"/>
          <w:b/>
          <w:bCs/>
        </w:rPr>
        <w:t>supported decision making</w:t>
      </w:r>
      <w:r w:rsidR="00673330" w:rsidRPr="00992CED">
        <w:rPr>
          <w:rFonts w:ascii="Arial" w:hAnsi="Arial" w:cs="Arial"/>
          <w:b/>
          <w:bCs/>
        </w:rPr>
        <w:t xml:space="preserve"> and </w:t>
      </w:r>
      <w:r w:rsidR="00FF0290" w:rsidRPr="00992CED">
        <w:rPr>
          <w:rFonts w:ascii="Arial" w:hAnsi="Arial" w:cs="Arial"/>
          <w:b/>
          <w:bCs/>
        </w:rPr>
        <w:t>advocacy</w:t>
      </w:r>
      <w:r w:rsidR="00673330" w:rsidRPr="00992CED">
        <w:rPr>
          <w:rFonts w:ascii="Arial" w:hAnsi="Arial" w:cs="Arial"/>
          <w:b/>
          <w:bCs/>
        </w:rPr>
        <w:t xml:space="preserve"> </w:t>
      </w:r>
    </w:p>
    <w:p w14:paraId="1DA56C36" w14:textId="6F9FBE0E" w:rsidR="00FC1E12" w:rsidRPr="008F7C6E" w:rsidRDefault="00C441F7" w:rsidP="008F7C6E">
      <w:pPr>
        <w:spacing w:after="160" w:line="300" w:lineRule="auto"/>
        <w:rPr>
          <w:rFonts w:ascii="Arial" w:hAnsi="Arial" w:cs="Arial"/>
        </w:rPr>
      </w:pPr>
      <w:r>
        <w:rPr>
          <w:rFonts w:ascii="Arial" w:hAnsi="Arial" w:cs="Arial"/>
        </w:rPr>
        <w:t xml:space="preserve">People with disability have the right to make their own decisions. </w:t>
      </w:r>
      <w:r w:rsidR="006E3034" w:rsidRPr="008F7C6E">
        <w:rPr>
          <w:rFonts w:ascii="Arial" w:hAnsi="Arial" w:cs="Arial"/>
        </w:rPr>
        <w:t>Long-term</w:t>
      </w:r>
      <w:r w:rsidR="006E3034">
        <w:rPr>
          <w:rFonts w:ascii="Arial" w:hAnsi="Arial" w:cs="Arial"/>
        </w:rPr>
        <w:t xml:space="preserve"> denial of rights </w:t>
      </w:r>
      <w:r w:rsidR="001902CB">
        <w:rPr>
          <w:rFonts w:ascii="Arial" w:hAnsi="Arial" w:cs="Arial"/>
        </w:rPr>
        <w:t xml:space="preserve">and disenfranchisement of people with disability </w:t>
      </w:r>
      <w:r>
        <w:rPr>
          <w:rFonts w:ascii="Arial" w:hAnsi="Arial" w:cs="Arial"/>
        </w:rPr>
        <w:t xml:space="preserve">requires structural and </w:t>
      </w:r>
      <w:r w:rsidR="00C31189">
        <w:rPr>
          <w:rFonts w:ascii="Arial" w:hAnsi="Arial" w:cs="Arial"/>
        </w:rPr>
        <w:t>attitudinal</w:t>
      </w:r>
      <w:r>
        <w:rPr>
          <w:rFonts w:ascii="Arial" w:hAnsi="Arial" w:cs="Arial"/>
        </w:rPr>
        <w:t xml:space="preserve"> change and resourcing to address.</w:t>
      </w:r>
      <w:r w:rsidR="00072912">
        <w:rPr>
          <w:rFonts w:ascii="Arial" w:hAnsi="Arial" w:cs="Arial"/>
        </w:rPr>
        <w:t xml:space="preserve"> </w:t>
      </w:r>
      <w:r>
        <w:rPr>
          <w:rFonts w:ascii="Arial" w:hAnsi="Arial" w:cs="Arial"/>
        </w:rPr>
        <w:t xml:space="preserve">The </w:t>
      </w:r>
      <w:r w:rsidR="00C82426">
        <w:rPr>
          <w:rFonts w:ascii="Arial" w:hAnsi="Arial" w:cs="Arial"/>
        </w:rPr>
        <w:t xml:space="preserve">new </w:t>
      </w:r>
      <w:r>
        <w:rPr>
          <w:rFonts w:ascii="Arial" w:hAnsi="Arial" w:cs="Arial"/>
        </w:rPr>
        <w:t>Act should provide fo</w:t>
      </w:r>
      <w:r w:rsidR="00117F77">
        <w:rPr>
          <w:rFonts w:ascii="Arial" w:hAnsi="Arial" w:cs="Arial"/>
        </w:rPr>
        <w:t xml:space="preserve">r supported decision making that enables people with disability to </w:t>
      </w:r>
      <w:r w:rsidR="0030548C">
        <w:rPr>
          <w:rFonts w:ascii="Arial" w:hAnsi="Arial" w:cs="Arial"/>
        </w:rPr>
        <w:t>express their will</w:t>
      </w:r>
      <w:r w:rsidR="00B916DC">
        <w:rPr>
          <w:rFonts w:ascii="Arial" w:hAnsi="Arial" w:cs="Arial"/>
        </w:rPr>
        <w:t>,</w:t>
      </w:r>
      <w:r w:rsidR="0030548C">
        <w:rPr>
          <w:rFonts w:ascii="Arial" w:hAnsi="Arial" w:cs="Arial"/>
        </w:rPr>
        <w:t xml:space="preserve"> preference</w:t>
      </w:r>
      <w:r w:rsidR="00872E0E">
        <w:rPr>
          <w:rFonts w:ascii="Arial" w:hAnsi="Arial" w:cs="Arial"/>
        </w:rPr>
        <w:t>s</w:t>
      </w:r>
      <w:r w:rsidR="007B37C0">
        <w:rPr>
          <w:rFonts w:ascii="Arial" w:hAnsi="Arial" w:cs="Arial"/>
        </w:rPr>
        <w:t>,</w:t>
      </w:r>
      <w:r w:rsidR="00AA74C3">
        <w:rPr>
          <w:rFonts w:ascii="Arial" w:hAnsi="Arial" w:cs="Arial"/>
        </w:rPr>
        <w:t xml:space="preserve"> and </w:t>
      </w:r>
      <w:r w:rsidR="00B916DC">
        <w:rPr>
          <w:rFonts w:ascii="Arial" w:hAnsi="Arial" w:cs="Arial"/>
        </w:rPr>
        <w:t>rights to the greatest extent possible</w:t>
      </w:r>
      <w:r w:rsidR="00F950D9">
        <w:rPr>
          <w:rFonts w:ascii="Arial" w:hAnsi="Arial" w:cs="Arial"/>
        </w:rPr>
        <w:t xml:space="preserve">. The new Act </w:t>
      </w:r>
      <w:r w:rsidR="00F6560F">
        <w:rPr>
          <w:rFonts w:ascii="Arial" w:hAnsi="Arial" w:cs="Arial"/>
        </w:rPr>
        <w:t>should also</w:t>
      </w:r>
      <w:r w:rsidR="00AA74C3">
        <w:rPr>
          <w:rFonts w:ascii="Arial" w:hAnsi="Arial" w:cs="Arial"/>
        </w:rPr>
        <w:t xml:space="preserve"> </w:t>
      </w:r>
      <w:r w:rsidR="001451DE">
        <w:rPr>
          <w:rFonts w:ascii="Arial" w:hAnsi="Arial" w:cs="Arial"/>
        </w:rPr>
        <w:t xml:space="preserve">end </w:t>
      </w:r>
      <w:r w:rsidR="00EF0427">
        <w:rPr>
          <w:rFonts w:ascii="Arial" w:hAnsi="Arial" w:cs="Arial"/>
        </w:rPr>
        <w:t xml:space="preserve">substitute decision making arrangements that </w:t>
      </w:r>
      <w:r w:rsidR="00D26EB6">
        <w:rPr>
          <w:rFonts w:ascii="Arial" w:hAnsi="Arial" w:cs="Arial"/>
        </w:rPr>
        <w:t xml:space="preserve">unreasonably </w:t>
      </w:r>
      <w:r w:rsidR="00EF0427">
        <w:rPr>
          <w:rFonts w:ascii="Arial" w:hAnsi="Arial" w:cs="Arial"/>
        </w:rPr>
        <w:t>deny these rights.</w:t>
      </w:r>
      <w:r w:rsidR="003D5490">
        <w:rPr>
          <w:rFonts w:ascii="Arial" w:hAnsi="Arial" w:cs="Arial"/>
        </w:rPr>
        <w:t xml:space="preserve"> Provisions </w:t>
      </w:r>
      <w:r w:rsidR="00632D5D">
        <w:rPr>
          <w:rFonts w:ascii="Arial" w:hAnsi="Arial" w:cs="Arial"/>
        </w:rPr>
        <w:t xml:space="preserve">for </w:t>
      </w:r>
      <w:r w:rsidR="003B63AA">
        <w:rPr>
          <w:rFonts w:ascii="Arial" w:hAnsi="Arial" w:cs="Arial"/>
        </w:rPr>
        <w:t xml:space="preserve">funding </w:t>
      </w:r>
      <w:r w:rsidR="006475DF">
        <w:rPr>
          <w:rFonts w:ascii="Arial" w:hAnsi="Arial" w:cs="Arial"/>
        </w:rPr>
        <w:t xml:space="preserve">and facilitating supported decision making should </w:t>
      </w:r>
      <w:r w:rsidR="00EB1E10">
        <w:rPr>
          <w:rFonts w:ascii="Arial" w:hAnsi="Arial" w:cs="Arial"/>
        </w:rPr>
        <w:t xml:space="preserve">also </w:t>
      </w:r>
      <w:r w:rsidR="006475DF">
        <w:rPr>
          <w:rFonts w:ascii="Arial" w:hAnsi="Arial" w:cs="Arial"/>
        </w:rPr>
        <w:t xml:space="preserve">be included in the </w:t>
      </w:r>
      <w:r w:rsidR="00384B03">
        <w:rPr>
          <w:rFonts w:ascii="Arial" w:hAnsi="Arial" w:cs="Arial"/>
        </w:rPr>
        <w:t xml:space="preserve">new </w:t>
      </w:r>
      <w:r w:rsidR="006475DF">
        <w:rPr>
          <w:rFonts w:ascii="Arial" w:hAnsi="Arial" w:cs="Arial"/>
        </w:rPr>
        <w:t>Act.</w:t>
      </w:r>
    </w:p>
    <w:p w14:paraId="0760FB12" w14:textId="4C3430E7" w:rsidR="00DC6EB6" w:rsidRDefault="31E6EB25" w:rsidP="000A64BF">
      <w:pPr>
        <w:spacing w:after="160" w:line="300" w:lineRule="auto"/>
        <w:rPr>
          <w:rFonts w:ascii="Arial" w:hAnsi="Arial" w:cs="Arial"/>
        </w:rPr>
      </w:pPr>
      <w:r>
        <w:rPr>
          <w:rFonts w:ascii="Arial" w:hAnsi="Arial" w:cs="Arial"/>
        </w:rPr>
        <w:t>In 2019</w:t>
      </w:r>
      <w:r w:rsidR="00DF27D9">
        <w:rPr>
          <w:rFonts w:ascii="Arial" w:hAnsi="Arial" w:cs="Arial"/>
        </w:rPr>
        <w:t>,</w:t>
      </w:r>
      <w:r>
        <w:rPr>
          <w:rFonts w:ascii="Arial" w:hAnsi="Arial" w:cs="Arial"/>
        </w:rPr>
        <w:t xml:space="preserve"> the United Nations Committee on the Rights of Persons with Disabilities recommended that Australia ensure people with disability </w:t>
      </w:r>
      <w:r w:rsidRPr="7BD39251">
        <w:rPr>
          <w:rFonts w:ascii="Arial" w:hAnsi="Arial" w:cs="Arial"/>
          <w:i/>
          <w:iCs/>
        </w:rPr>
        <w:t>“are able to access continuous, sustainable and adequately resource</w:t>
      </w:r>
      <w:r w:rsidR="00A0565C">
        <w:rPr>
          <w:rFonts w:ascii="Arial" w:hAnsi="Arial" w:cs="Arial"/>
          <w:i/>
          <w:iCs/>
        </w:rPr>
        <w:t>d</w:t>
      </w:r>
      <w:r w:rsidRPr="7BD39251">
        <w:rPr>
          <w:rFonts w:ascii="Arial" w:hAnsi="Arial" w:cs="Arial"/>
          <w:i/>
          <w:iCs/>
        </w:rPr>
        <w:t xml:space="preserve"> individual and independent advocacy programmes…”</w:t>
      </w:r>
      <w:r w:rsidR="61ECBD43" w:rsidRPr="7BD39251">
        <w:rPr>
          <w:rFonts w:ascii="Arial" w:hAnsi="Arial" w:cs="Arial"/>
          <w:i/>
          <w:iCs/>
        </w:rPr>
        <w:t>.</w:t>
      </w:r>
      <w:r w:rsidR="00CC4AB5" w:rsidRPr="000A6D46">
        <w:rPr>
          <w:rStyle w:val="EndnoteReference"/>
          <w:rFonts w:ascii="Arial" w:hAnsi="Arial" w:cs="Arial"/>
        </w:rPr>
        <w:endnoteReference w:id="27"/>
      </w:r>
      <w:r w:rsidR="00CC4AB5" w:rsidRPr="7BD39251">
        <w:rPr>
          <w:rFonts w:ascii="Arial" w:hAnsi="Arial" w:cs="Arial"/>
          <w:i/>
          <w:iCs/>
        </w:rPr>
        <w:t xml:space="preserve"> </w:t>
      </w:r>
      <w:r w:rsidR="00CC4AB5">
        <w:rPr>
          <w:rFonts w:ascii="Arial" w:hAnsi="Arial" w:cs="Arial"/>
        </w:rPr>
        <w:t xml:space="preserve"> </w:t>
      </w:r>
    </w:p>
    <w:p w14:paraId="427ACC5A" w14:textId="65381B64" w:rsidR="00CC4AB5" w:rsidRPr="00C52E87" w:rsidRDefault="00632CC8" w:rsidP="000A64BF">
      <w:pPr>
        <w:spacing w:after="160" w:line="300" w:lineRule="auto"/>
        <w:rPr>
          <w:rFonts w:ascii="Arial" w:hAnsi="Arial" w:cs="Arial"/>
        </w:rPr>
      </w:pPr>
      <w:r>
        <w:rPr>
          <w:rFonts w:ascii="Arial" w:hAnsi="Arial" w:cs="Arial"/>
        </w:rPr>
        <w:t xml:space="preserve">Individual and systemic advocacy and supported decision making are </w:t>
      </w:r>
      <w:r w:rsidR="0088687B">
        <w:rPr>
          <w:rFonts w:ascii="Arial" w:hAnsi="Arial" w:cs="Arial"/>
        </w:rPr>
        <w:t xml:space="preserve">important for promoting safety and quality in disability services, </w:t>
      </w:r>
      <w:r w:rsidR="002E161F">
        <w:rPr>
          <w:rFonts w:ascii="Arial" w:hAnsi="Arial" w:cs="Arial"/>
        </w:rPr>
        <w:t>upholding</w:t>
      </w:r>
      <w:r w:rsidR="0088687B" w:rsidRPr="7BD39251">
        <w:rPr>
          <w:rFonts w:ascii="Arial" w:hAnsi="Arial" w:cs="Arial"/>
        </w:rPr>
        <w:t xml:space="preserve"> </w:t>
      </w:r>
      <w:r w:rsidR="0088687B">
        <w:rPr>
          <w:rFonts w:ascii="Arial" w:hAnsi="Arial" w:cs="Arial"/>
        </w:rPr>
        <w:t>human rights</w:t>
      </w:r>
      <w:r w:rsidR="00AB3B9B">
        <w:rPr>
          <w:rFonts w:ascii="Arial" w:hAnsi="Arial" w:cs="Arial"/>
        </w:rPr>
        <w:t>,</w:t>
      </w:r>
      <w:r w:rsidR="0088687B">
        <w:rPr>
          <w:rFonts w:ascii="Arial" w:hAnsi="Arial" w:cs="Arial"/>
        </w:rPr>
        <w:t xml:space="preserve"> and advancing inclusion</w:t>
      </w:r>
      <w:r w:rsidR="00DC054B">
        <w:rPr>
          <w:rFonts w:ascii="Arial" w:hAnsi="Arial" w:cs="Arial"/>
        </w:rPr>
        <w:t xml:space="preserve">. Despite recognition of this role, </w:t>
      </w:r>
      <w:r w:rsidR="009A3754">
        <w:rPr>
          <w:rFonts w:ascii="Arial" w:hAnsi="Arial" w:cs="Arial"/>
        </w:rPr>
        <w:t xml:space="preserve">funding for individual and systemic advocacy for people with disability </w:t>
      </w:r>
      <w:r w:rsidR="008252E2">
        <w:rPr>
          <w:rFonts w:ascii="Arial" w:hAnsi="Arial" w:cs="Arial"/>
        </w:rPr>
        <w:t xml:space="preserve">has not increased </w:t>
      </w:r>
      <w:r w:rsidR="002E161F">
        <w:rPr>
          <w:rFonts w:ascii="Arial" w:hAnsi="Arial" w:cs="Arial"/>
        </w:rPr>
        <w:t xml:space="preserve">since the introduction of the NDIS </w:t>
      </w:r>
      <w:r w:rsidR="008252E2">
        <w:rPr>
          <w:rFonts w:ascii="Arial" w:hAnsi="Arial" w:cs="Arial"/>
        </w:rPr>
        <w:t>to match the greater demand.</w:t>
      </w:r>
      <w:r w:rsidR="009C739E">
        <w:rPr>
          <w:rStyle w:val="EndnoteReference"/>
          <w:rFonts w:ascii="Arial" w:hAnsi="Arial" w:cs="Arial"/>
        </w:rPr>
        <w:endnoteReference w:id="28"/>
      </w:r>
      <w:r w:rsidR="008252E2">
        <w:rPr>
          <w:rFonts w:ascii="Arial" w:hAnsi="Arial" w:cs="Arial"/>
        </w:rPr>
        <w:t xml:space="preserve"> </w:t>
      </w:r>
      <w:r w:rsidR="00E447F2">
        <w:rPr>
          <w:rFonts w:ascii="Arial" w:hAnsi="Arial" w:cs="Arial"/>
        </w:rPr>
        <w:t>This means</w:t>
      </w:r>
      <w:r w:rsidR="008252E2">
        <w:rPr>
          <w:rFonts w:ascii="Arial" w:hAnsi="Arial" w:cs="Arial"/>
        </w:rPr>
        <w:t xml:space="preserve"> </w:t>
      </w:r>
      <w:r w:rsidR="00CC4AB5">
        <w:rPr>
          <w:rFonts w:ascii="Arial" w:hAnsi="Arial" w:cs="Arial"/>
        </w:rPr>
        <w:t>disability advocacy organisations cannot currently meet demand or need among</w:t>
      </w:r>
      <w:r w:rsidR="00AE67EB">
        <w:rPr>
          <w:rFonts w:ascii="Arial" w:hAnsi="Arial" w:cs="Arial"/>
        </w:rPr>
        <w:t>st</w:t>
      </w:r>
      <w:r w:rsidR="00CC4AB5">
        <w:rPr>
          <w:rFonts w:ascii="Arial" w:hAnsi="Arial" w:cs="Arial"/>
        </w:rPr>
        <w:t xml:space="preserve"> people with disability due to chronic under-funding and other barriers preventing access.</w:t>
      </w:r>
      <w:r w:rsidR="00CC4AB5">
        <w:rPr>
          <w:rStyle w:val="EndnoteReference"/>
          <w:rFonts w:ascii="Arial" w:hAnsi="Arial" w:cs="Arial"/>
        </w:rPr>
        <w:endnoteReference w:id="29"/>
      </w:r>
      <w:r w:rsidR="00CC4AB5">
        <w:rPr>
          <w:rFonts w:ascii="Arial" w:hAnsi="Arial" w:cs="Arial"/>
        </w:rPr>
        <w:t xml:space="preserve"> </w:t>
      </w:r>
      <w:r w:rsidR="00B50333" w:rsidRPr="7BD39251">
        <w:rPr>
          <w:rFonts w:ascii="Arial" w:hAnsi="Arial" w:cs="Arial"/>
        </w:rPr>
        <w:t xml:space="preserve">Continued investment in advocacy is required </w:t>
      </w:r>
      <w:r w:rsidR="00900298" w:rsidRPr="7BD39251">
        <w:rPr>
          <w:rFonts w:ascii="Arial" w:hAnsi="Arial" w:cs="Arial"/>
        </w:rPr>
        <w:t xml:space="preserve">to </w:t>
      </w:r>
      <w:r w:rsidR="00055D0B" w:rsidRPr="7BD39251">
        <w:rPr>
          <w:rFonts w:ascii="Arial" w:hAnsi="Arial" w:cs="Arial"/>
        </w:rPr>
        <w:t xml:space="preserve">make sure people with disability have access to skilled and informed advocates </w:t>
      </w:r>
      <w:r w:rsidR="007C7146" w:rsidRPr="7BD39251">
        <w:rPr>
          <w:rFonts w:ascii="Arial" w:hAnsi="Arial" w:cs="Arial"/>
        </w:rPr>
        <w:t>when required.</w:t>
      </w:r>
      <w:r w:rsidR="00CC4AB5">
        <w:rPr>
          <w:rFonts w:ascii="Arial" w:hAnsi="Arial" w:cs="Arial"/>
        </w:rPr>
        <w:t xml:space="preserve"> </w:t>
      </w:r>
    </w:p>
    <w:p w14:paraId="71F18F39" w14:textId="603DF318" w:rsidR="00CC4AB5" w:rsidRDefault="00CC4AB5" w:rsidP="008926CE">
      <w:pPr>
        <w:spacing w:after="160" w:line="259" w:lineRule="auto"/>
        <w:rPr>
          <w:rFonts w:ascii="Arial" w:hAnsi="Arial" w:cs="Arial"/>
          <w:b/>
          <w:bCs/>
        </w:rPr>
      </w:pPr>
      <w:r w:rsidRPr="00B803FF">
        <w:rPr>
          <w:rFonts w:ascii="Arial" w:hAnsi="Arial" w:cs="Arial"/>
          <w:b/>
          <w:bCs/>
        </w:rPr>
        <w:t>Uphold rights to equality before the law</w:t>
      </w:r>
    </w:p>
    <w:p w14:paraId="3817464B" w14:textId="62E6141D" w:rsidR="007C4D3B" w:rsidRDefault="00CC4AB5" w:rsidP="000A64BF">
      <w:pPr>
        <w:spacing w:after="160" w:line="300" w:lineRule="auto"/>
        <w:rPr>
          <w:rFonts w:ascii="Arial" w:hAnsi="Arial" w:cs="Arial"/>
        </w:rPr>
      </w:pPr>
      <w:r>
        <w:rPr>
          <w:rFonts w:ascii="Arial" w:hAnsi="Arial" w:cs="Arial"/>
        </w:rPr>
        <w:t>A new</w:t>
      </w:r>
      <w:r w:rsidRPr="006A1DA3">
        <w:rPr>
          <w:rFonts w:ascii="Arial" w:hAnsi="Arial" w:cs="Arial"/>
        </w:rPr>
        <w:t xml:space="preserve"> Act</w:t>
      </w:r>
      <w:r>
        <w:rPr>
          <w:rFonts w:ascii="Arial" w:hAnsi="Arial" w:cs="Arial"/>
        </w:rPr>
        <w:t xml:space="preserve"> </w:t>
      </w:r>
      <w:r w:rsidR="0067433C">
        <w:rPr>
          <w:rFonts w:ascii="Arial" w:hAnsi="Arial" w:cs="Arial"/>
        </w:rPr>
        <w:t>should</w:t>
      </w:r>
      <w:r>
        <w:rPr>
          <w:rFonts w:ascii="Arial" w:hAnsi="Arial" w:cs="Arial"/>
        </w:rPr>
        <w:t xml:space="preserve"> reinforce the rights of people with disability to equal recognition before the law</w:t>
      </w:r>
      <w:r w:rsidR="005A0AC5">
        <w:rPr>
          <w:rFonts w:ascii="Arial" w:hAnsi="Arial" w:cs="Arial"/>
        </w:rPr>
        <w:t>.</w:t>
      </w:r>
      <w:r>
        <w:rPr>
          <w:rFonts w:ascii="Arial" w:hAnsi="Arial" w:cs="Arial"/>
        </w:rPr>
        <w:t xml:space="preserve"> </w:t>
      </w:r>
      <w:r w:rsidR="005A0AC5">
        <w:rPr>
          <w:rFonts w:ascii="Arial" w:hAnsi="Arial" w:cs="Arial"/>
        </w:rPr>
        <w:t xml:space="preserve">The </w:t>
      </w:r>
      <w:r w:rsidR="00384B03">
        <w:rPr>
          <w:rFonts w:ascii="Arial" w:hAnsi="Arial" w:cs="Arial"/>
        </w:rPr>
        <w:t xml:space="preserve">new </w:t>
      </w:r>
      <w:r w:rsidR="005A0AC5">
        <w:rPr>
          <w:rFonts w:ascii="Arial" w:hAnsi="Arial" w:cs="Arial"/>
        </w:rPr>
        <w:t xml:space="preserve">Act should </w:t>
      </w:r>
      <w:r w:rsidR="000E7ED9">
        <w:rPr>
          <w:rFonts w:ascii="Arial" w:hAnsi="Arial" w:cs="Arial"/>
        </w:rPr>
        <w:t xml:space="preserve">ensure </w:t>
      </w:r>
      <w:r>
        <w:rPr>
          <w:rFonts w:ascii="Arial" w:hAnsi="Arial" w:cs="Arial"/>
        </w:rPr>
        <w:t xml:space="preserve">access to </w:t>
      </w:r>
      <w:r w:rsidR="0020643E">
        <w:rPr>
          <w:rFonts w:ascii="Arial" w:hAnsi="Arial" w:cs="Arial"/>
        </w:rPr>
        <w:t xml:space="preserve">the </w:t>
      </w:r>
      <w:r>
        <w:rPr>
          <w:rFonts w:ascii="Arial" w:hAnsi="Arial" w:cs="Arial"/>
        </w:rPr>
        <w:t>support</w:t>
      </w:r>
      <w:r w:rsidR="0020643E">
        <w:rPr>
          <w:rFonts w:ascii="Arial" w:hAnsi="Arial" w:cs="Arial"/>
        </w:rPr>
        <w:t>s</w:t>
      </w:r>
      <w:r>
        <w:rPr>
          <w:rFonts w:ascii="Arial" w:hAnsi="Arial" w:cs="Arial"/>
        </w:rPr>
        <w:t xml:space="preserve"> </w:t>
      </w:r>
      <w:r w:rsidR="004C07D6">
        <w:rPr>
          <w:rFonts w:ascii="Arial" w:hAnsi="Arial" w:cs="Arial"/>
        </w:rPr>
        <w:t>a</w:t>
      </w:r>
      <w:r>
        <w:rPr>
          <w:rFonts w:ascii="Arial" w:hAnsi="Arial" w:cs="Arial"/>
        </w:rPr>
        <w:t xml:space="preserve"> </w:t>
      </w:r>
      <w:r w:rsidR="004C07D6">
        <w:rPr>
          <w:rFonts w:ascii="Arial" w:hAnsi="Arial" w:cs="Arial"/>
        </w:rPr>
        <w:t>person with disability</w:t>
      </w:r>
      <w:r>
        <w:rPr>
          <w:rFonts w:ascii="Arial" w:hAnsi="Arial" w:cs="Arial"/>
        </w:rPr>
        <w:t xml:space="preserve"> might need to exercise </w:t>
      </w:r>
      <w:r w:rsidR="005A0AC5">
        <w:rPr>
          <w:rFonts w:ascii="Arial" w:hAnsi="Arial" w:cs="Arial"/>
        </w:rPr>
        <w:t xml:space="preserve">their legal </w:t>
      </w:r>
      <w:r>
        <w:rPr>
          <w:rFonts w:ascii="Arial" w:hAnsi="Arial" w:cs="Arial"/>
        </w:rPr>
        <w:t>rights. This includes the provision of legal services to promote and protect legal rights</w:t>
      </w:r>
      <w:r w:rsidR="00DF0D86">
        <w:rPr>
          <w:rFonts w:ascii="Arial" w:hAnsi="Arial" w:cs="Arial"/>
        </w:rPr>
        <w:t>, as well as access to appropriate disability services</w:t>
      </w:r>
      <w:r w:rsidR="002A4E34">
        <w:rPr>
          <w:rFonts w:ascii="Arial" w:hAnsi="Arial" w:cs="Arial"/>
        </w:rPr>
        <w:t xml:space="preserve"> and </w:t>
      </w:r>
      <w:r w:rsidR="00DF0D86">
        <w:rPr>
          <w:rFonts w:ascii="Arial" w:hAnsi="Arial" w:cs="Arial"/>
        </w:rPr>
        <w:t>supports in places of detention.</w:t>
      </w:r>
    </w:p>
    <w:p w14:paraId="5499E11B" w14:textId="7E1B9764" w:rsidR="00CC4AB5" w:rsidRDefault="00DF0D86" w:rsidP="000A64BF">
      <w:pPr>
        <w:spacing w:after="160" w:line="300" w:lineRule="auto"/>
        <w:rPr>
          <w:rFonts w:ascii="Arial" w:hAnsi="Arial" w:cs="Arial"/>
        </w:rPr>
      </w:pPr>
      <w:r>
        <w:rPr>
          <w:rFonts w:ascii="Arial" w:hAnsi="Arial" w:cs="Arial"/>
        </w:rPr>
        <w:t>It is critical the new Act’s interaction with State and Territory criminal justice systems is clearly articulated, given the ongoing human rights violations experienced by</w:t>
      </w:r>
      <w:r w:rsidR="002A4E34">
        <w:rPr>
          <w:rFonts w:ascii="Arial" w:hAnsi="Arial" w:cs="Arial"/>
        </w:rPr>
        <w:t xml:space="preserve"> people with </w:t>
      </w:r>
      <w:r w:rsidR="002A2563">
        <w:rPr>
          <w:rFonts w:ascii="Arial" w:hAnsi="Arial" w:cs="Arial"/>
        </w:rPr>
        <w:t>disability</w:t>
      </w:r>
      <w:r w:rsidR="0039413C">
        <w:rPr>
          <w:rFonts w:ascii="Arial" w:hAnsi="Arial" w:cs="Arial"/>
        </w:rPr>
        <w:t>. This is</w:t>
      </w:r>
      <w:r>
        <w:rPr>
          <w:rFonts w:ascii="Arial" w:hAnsi="Arial" w:cs="Arial"/>
        </w:rPr>
        <w:t xml:space="preserve"> disproportionately </w:t>
      </w:r>
      <w:r w:rsidR="0039413C">
        <w:rPr>
          <w:rFonts w:ascii="Arial" w:hAnsi="Arial" w:cs="Arial"/>
        </w:rPr>
        <w:t xml:space="preserve">the case for </w:t>
      </w:r>
      <w:r>
        <w:rPr>
          <w:rFonts w:ascii="Arial" w:hAnsi="Arial" w:cs="Arial"/>
        </w:rPr>
        <w:t>First Nations people</w:t>
      </w:r>
      <w:r w:rsidR="00532E22">
        <w:rPr>
          <w:rFonts w:ascii="Arial" w:hAnsi="Arial" w:cs="Arial"/>
        </w:rPr>
        <w:t xml:space="preserve"> and people with cognitive impairment</w:t>
      </w:r>
      <w:r>
        <w:rPr>
          <w:rFonts w:ascii="Arial" w:hAnsi="Arial" w:cs="Arial"/>
        </w:rPr>
        <w:t xml:space="preserve"> </w:t>
      </w:r>
      <w:r w:rsidR="0039413C">
        <w:rPr>
          <w:rFonts w:ascii="Arial" w:hAnsi="Arial" w:cs="Arial"/>
        </w:rPr>
        <w:t>with</w:t>
      </w:r>
      <w:r>
        <w:rPr>
          <w:rFonts w:ascii="Arial" w:hAnsi="Arial" w:cs="Arial"/>
        </w:rPr>
        <w:t>in police custody, prisons, youth detention centres</w:t>
      </w:r>
      <w:r w:rsidR="003913F3">
        <w:rPr>
          <w:rFonts w:ascii="Arial" w:hAnsi="Arial" w:cs="Arial"/>
        </w:rPr>
        <w:t>,</w:t>
      </w:r>
      <w:r w:rsidR="00DA5FDD">
        <w:rPr>
          <w:rFonts w:ascii="Arial" w:hAnsi="Arial" w:cs="Arial"/>
        </w:rPr>
        <w:t xml:space="preserve"> </w:t>
      </w:r>
      <w:r w:rsidR="00BC14EA">
        <w:rPr>
          <w:rFonts w:ascii="Arial" w:hAnsi="Arial" w:cs="Arial"/>
        </w:rPr>
        <w:t xml:space="preserve">and </w:t>
      </w:r>
      <w:r>
        <w:rPr>
          <w:rFonts w:ascii="Arial" w:hAnsi="Arial" w:cs="Arial"/>
        </w:rPr>
        <w:t>forensic mental health units.</w:t>
      </w:r>
      <w:r w:rsidR="00CC4AB5" w:rsidRPr="006A1DA3">
        <w:rPr>
          <w:rFonts w:ascii="Arial" w:hAnsi="Arial" w:cs="Arial"/>
        </w:rPr>
        <w:t xml:space="preserve"> </w:t>
      </w:r>
    </w:p>
    <w:p w14:paraId="4539FA3B" w14:textId="0D9F8266" w:rsidR="00DE1584" w:rsidRDefault="00DF0D86" w:rsidP="000A64BF">
      <w:pPr>
        <w:spacing w:after="160" w:line="300" w:lineRule="auto"/>
        <w:rPr>
          <w:rFonts w:ascii="Arial" w:hAnsi="Arial" w:cs="Arial"/>
        </w:rPr>
      </w:pPr>
      <w:r>
        <w:rPr>
          <w:rFonts w:ascii="Arial" w:hAnsi="Arial" w:cs="Arial"/>
        </w:rPr>
        <w:t>T</w:t>
      </w:r>
      <w:r w:rsidRPr="00DF0D86">
        <w:rPr>
          <w:rFonts w:ascii="Arial" w:hAnsi="Arial" w:cs="Arial"/>
        </w:rPr>
        <w:t>he criminal justice system in Australia continues to be inappropriately used as a default care provider for First Nations people with disability</w:t>
      </w:r>
      <w:r w:rsidR="00051497">
        <w:rPr>
          <w:rFonts w:ascii="Arial" w:hAnsi="Arial" w:cs="Arial"/>
        </w:rPr>
        <w:t xml:space="preserve"> and people with cognitive </w:t>
      </w:r>
      <w:r w:rsidR="00170DF3">
        <w:rPr>
          <w:rFonts w:ascii="Arial" w:hAnsi="Arial" w:cs="Arial"/>
        </w:rPr>
        <w:t>impairment</w:t>
      </w:r>
      <w:r w:rsidRPr="00DF0D86">
        <w:rPr>
          <w:rFonts w:ascii="Arial" w:hAnsi="Arial" w:cs="Arial"/>
        </w:rPr>
        <w:t>, who have been forced into the criminal justice system early in life in the absence of alternative pathways. Pathways into and around the criminal justice system for many First Nations people with disability, especially those with psychosocial disability and cognitive impairment, are embedded and entrenched by the absence of coherent frameworks for holistic disability, education, housing and human services support.</w:t>
      </w:r>
      <w:r w:rsidR="00DE1584">
        <w:rPr>
          <w:rStyle w:val="EndnoteReference"/>
          <w:rFonts w:ascii="Arial" w:hAnsi="Arial" w:cs="Arial"/>
        </w:rPr>
        <w:endnoteReference w:id="30"/>
      </w:r>
    </w:p>
    <w:p w14:paraId="60C9310E" w14:textId="1A233C81" w:rsidR="00DF0D86" w:rsidRDefault="00DF0D86" w:rsidP="000A64BF">
      <w:pPr>
        <w:spacing w:after="160" w:line="300" w:lineRule="auto"/>
        <w:rPr>
          <w:rFonts w:ascii="Arial" w:hAnsi="Arial" w:cs="Arial"/>
        </w:rPr>
      </w:pPr>
      <w:r>
        <w:rPr>
          <w:rFonts w:ascii="Arial" w:hAnsi="Arial" w:cs="Arial"/>
        </w:rPr>
        <w:t>A</w:t>
      </w:r>
      <w:r w:rsidR="00A23FF1">
        <w:rPr>
          <w:rFonts w:ascii="Arial" w:hAnsi="Arial" w:cs="Arial"/>
        </w:rPr>
        <w:t xml:space="preserve"> new</w:t>
      </w:r>
      <w:r>
        <w:rPr>
          <w:rFonts w:ascii="Arial" w:hAnsi="Arial" w:cs="Arial"/>
        </w:rPr>
        <w:t xml:space="preserve"> Act that meaningfully embeds intersectionality must work to rectify </w:t>
      </w:r>
      <w:proofErr w:type="gramStart"/>
      <w:r>
        <w:rPr>
          <w:rFonts w:ascii="Arial" w:hAnsi="Arial" w:cs="Arial"/>
        </w:rPr>
        <w:t>this</w:t>
      </w:r>
      <w:r w:rsidR="00D27270">
        <w:rPr>
          <w:rFonts w:ascii="Arial" w:hAnsi="Arial" w:cs="Arial"/>
        </w:rPr>
        <w:t>,</w:t>
      </w:r>
      <w:r>
        <w:rPr>
          <w:rFonts w:ascii="Arial" w:hAnsi="Arial" w:cs="Arial"/>
        </w:rPr>
        <w:t xml:space="preserve"> and</w:t>
      </w:r>
      <w:proofErr w:type="gramEnd"/>
      <w:r>
        <w:rPr>
          <w:rFonts w:ascii="Arial" w:hAnsi="Arial" w:cs="Arial"/>
        </w:rPr>
        <w:t xml:space="preserve"> ensure </w:t>
      </w:r>
      <w:r w:rsidR="00E70444">
        <w:rPr>
          <w:rFonts w:ascii="Arial" w:hAnsi="Arial" w:cs="Arial"/>
        </w:rPr>
        <w:t xml:space="preserve">First Nations </w:t>
      </w:r>
      <w:r w:rsidR="009E369B">
        <w:rPr>
          <w:rFonts w:ascii="Arial" w:hAnsi="Arial" w:cs="Arial"/>
        </w:rPr>
        <w:t xml:space="preserve">community-controlled </w:t>
      </w:r>
      <w:r>
        <w:rPr>
          <w:rFonts w:ascii="Arial" w:hAnsi="Arial" w:cs="Arial"/>
        </w:rPr>
        <w:t xml:space="preserve">service provision over criminalisation and incarceration. </w:t>
      </w:r>
    </w:p>
    <w:p w14:paraId="4823228E" w14:textId="6600A230" w:rsidR="00CC4AB5" w:rsidRDefault="00B07433" w:rsidP="008926CE">
      <w:pPr>
        <w:spacing w:after="160" w:line="259" w:lineRule="auto"/>
        <w:rPr>
          <w:rFonts w:ascii="Arial" w:hAnsi="Arial" w:cs="Arial"/>
          <w:b/>
          <w:bCs/>
        </w:rPr>
      </w:pPr>
      <w:r>
        <w:rPr>
          <w:rFonts w:ascii="Arial" w:hAnsi="Arial" w:cs="Arial"/>
          <w:b/>
          <w:bCs/>
        </w:rPr>
        <w:t xml:space="preserve">Prevent and </w:t>
      </w:r>
      <w:r w:rsidR="00891FF2">
        <w:rPr>
          <w:rFonts w:ascii="Arial" w:hAnsi="Arial" w:cs="Arial"/>
          <w:b/>
          <w:bCs/>
        </w:rPr>
        <w:t xml:space="preserve">respond to violence against people with disability </w:t>
      </w:r>
    </w:p>
    <w:p w14:paraId="02AC71FC" w14:textId="5DD2B047" w:rsidR="00201C82" w:rsidRDefault="00BF468C" w:rsidP="000A64BF">
      <w:pPr>
        <w:spacing w:after="160" w:line="300" w:lineRule="auto"/>
        <w:rPr>
          <w:rFonts w:ascii="Arial" w:hAnsi="Arial" w:cs="Arial"/>
        </w:rPr>
      </w:pPr>
      <w:r>
        <w:rPr>
          <w:rFonts w:ascii="Arial" w:hAnsi="Arial" w:cs="Arial"/>
        </w:rPr>
        <w:t xml:space="preserve">The </w:t>
      </w:r>
      <w:r w:rsidR="005B0B23">
        <w:rPr>
          <w:rFonts w:ascii="Arial" w:hAnsi="Arial" w:cs="Arial"/>
        </w:rPr>
        <w:t xml:space="preserve">new Act should </w:t>
      </w:r>
      <w:r w:rsidR="08B9CAAA" w:rsidRPr="1ACFAEE7">
        <w:rPr>
          <w:rFonts w:ascii="Arial" w:hAnsi="Arial" w:cs="Arial"/>
        </w:rPr>
        <w:t xml:space="preserve">prioritise </w:t>
      </w:r>
      <w:r w:rsidR="08B9CAAA" w:rsidRPr="584D3D02">
        <w:rPr>
          <w:rFonts w:ascii="Arial" w:hAnsi="Arial" w:cs="Arial"/>
        </w:rPr>
        <w:t xml:space="preserve">the </w:t>
      </w:r>
      <w:r w:rsidR="62C84BAB" w:rsidRPr="584D3D02">
        <w:rPr>
          <w:rFonts w:ascii="Arial" w:hAnsi="Arial" w:cs="Arial"/>
        </w:rPr>
        <w:t>prevent</w:t>
      </w:r>
      <w:r w:rsidR="7D15D63A" w:rsidRPr="584D3D02">
        <w:rPr>
          <w:rFonts w:ascii="Arial" w:hAnsi="Arial" w:cs="Arial"/>
        </w:rPr>
        <w:t>ion of</w:t>
      </w:r>
      <w:r w:rsidR="005B0B23">
        <w:rPr>
          <w:rFonts w:ascii="Arial" w:hAnsi="Arial" w:cs="Arial"/>
        </w:rPr>
        <w:t xml:space="preserve"> violence, abuse and neglect </w:t>
      </w:r>
      <w:r w:rsidR="00FB4474">
        <w:rPr>
          <w:rFonts w:ascii="Arial" w:hAnsi="Arial" w:cs="Arial"/>
        </w:rPr>
        <w:t>of people with disability in all its forms</w:t>
      </w:r>
      <w:r w:rsidR="00252DD8">
        <w:rPr>
          <w:rFonts w:ascii="Arial" w:hAnsi="Arial" w:cs="Arial"/>
        </w:rPr>
        <w:t>. It should also</w:t>
      </w:r>
      <w:r w:rsidR="0076605D">
        <w:rPr>
          <w:rFonts w:ascii="Arial" w:hAnsi="Arial" w:cs="Arial"/>
        </w:rPr>
        <w:t xml:space="preserve"> recognise that people with disability, and in particular</w:t>
      </w:r>
      <w:r w:rsidR="00C92ABE">
        <w:rPr>
          <w:rFonts w:ascii="Arial" w:hAnsi="Arial" w:cs="Arial"/>
        </w:rPr>
        <w:t>,</w:t>
      </w:r>
      <w:r w:rsidR="0076605D">
        <w:rPr>
          <w:rFonts w:ascii="Arial" w:hAnsi="Arial" w:cs="Arial"/>
        </w:rPr>
        <w:t xml:space="preserve"> women and gender diverse people with disability</w:t>
      </w:r>
      <w:r w:rsidR="007720D2">
        <w:rPr>
          <w:rFonts w:ascii="Arial" w:hAnsi="Arial" w:cs="Arial"/>
        </w:rPr>
        <w:t xml:space="preserve"> </w:t>
      </w:r>
      <w:r w:rsidR="0076605D">
        <w:rPr>
          <w:rFonts w:ascii="Arial" w:hAnsi="Arial" w:cs="Arial"/>
        </w:rPr>
        <w:t>experience significantly higher rates of all forms of violence than the general population</w:t>
      </w:r>
      <w:r w:rsidR="00FB4474">
        <w:rPr>
          <w:rFonts w:ascii="Arial" w:hAnsi="Arial" w:cs="Arial"/>
        </w:rPr>
        <w:t xml:space="preserve">. </w:t>
      </w:r>
      <w:r w:rsidR="00735B2F">
        <w:rPr>
          <w:rFonts w:ascii="Arial" w:hAnsi="Arial" w:cs="Arial"/>
        </w:rPr>
        <w:t>This includes individual, organisational</w:t>
      </w:r>
      <w:r w:rsidR="00430FDA">
        <w:rPr>
          <w:rFonts w:ascii="Arial" w:hAnsi="Arial" w:cs="Arial"/>
        </w:rPr>
        <w:t>,</w:t>
      </w:r>
      <w:r w:rsidR="00735B2F">
        <w:rPr>
          <w:rFonts w:ascii="Arial" w:hAnsi="Arial" w:cs="Arial"/>
        </w:rPr>
        <w:t xml:space="preserve"> and </w:t>
      </w:r>
      <w:r w:rsidR="00201C82">
        <w:rPr>
          <w:rFonts w:ascii="Arial" w:hAnsi="Arial" w:cs="Arial"/>
        </w:rPr>
        <w:t>in</w:t>
      </w:r>
      <w:r w:rsidR="00071FB2">
        <w:rPr>
          <w:rFonts w:ascii="Arial" w:hAnsi="Arial" w:cs="Arial"/>
        </w:rPr>
        <w:t>stitutional</w:t>
      </w:r>
      <w:r w:rsidR="00735B2F">
        <w:rPr>
          <w:rFonts w:ascii="Arial" w:hAnsi="Arial" w:cs="Arial"/>
        </w:rPr>
        <w:t xml:space="preserve"> </w:t>
      </w:r>
      <w:r w:rsidR="00201C82">
        <w:rPr>
          <w:rFonts w:ascii="Arial" w:hAnsi="Arial" w:cs="Arial"/>
        </w:rPr>
        <w:t>violence.</w:t>
      </w:r>
    </w:p>
    <w:p w14:paraId="527E67E3" w14:textId="733E182F" w:rsidR="00C8658A" w:rsidRDefault="000F5E9E" w:rsidP="000A64BF">
      <w:pPr>
        <w:spacing w:after="160" w:line="300" w:lineRule="auto"/>
        <w:rPr>
          <w:rFonts w:ascii="Arial" w:hAnsi="Arial" w:cs="Arial"/>
        </w:rPr>
      </w:pPr>
      <w:r>
        <w:rPr>
          <w:rFonts w:ascii="Arial" w:hAnsi="Arial" w:cs="Arial"/>
        </w:rPr>
        <w:t xml:space="preserve">The </w:t>
      </w:r>
      <w:r w:rsidR="00DD0E3C">
        <w:rPr>
          <w:rFonts w:ascii="Arial" w:hAnsi="Arial" w:cs="Arial"/>
        </w:rPr>
        <w:t>new Act</w:t>
      </w:r>
      <w:r>
        <w:rPr>
          <w:rFonts w:ascii="Arial" w:hAnsi="Arial" w:cs="Arial"/>
        </w:rPr>
        <w:t xml:space="preserve"> should change the paradigm </w:t>
      </w:r>
      <w:r w:rsidR="00216817">
        <w:rPr>
          <w:rFonts w:ascii="Arial" w:hAnsi="Arial" w:cs="Arial"/>
        </w:rPr>
        <w:t xml:space="preserve">from ‘safeguarding’ to violence prevention, so that violence against people with disability is understood as </w:t>
      </w:r>
      <w:r w:rsidR="00236B12">
        <w:rPr>
          <w:rFonts w:ascii="Arial" w:hAnsi="Arial" w:cs="Arial"/>
        </w:rPr>
        <w:t>equivalent to any other member of societ</w:t>
      </w:r>
      <w:r w:rsidR="0076605D">
        <w:rPr>
          <w:rFonts w:ascii="Arial" w:hAnsi="Arial" w:cs="Arial"/>
        </w:rPr>
        <w:t>y</w:t>
      </w:r>
      <w:r w:rsidR="00236B12">
        <w:rPr>
          <w:rFonts w:ascii="Arial" w:hAnsi="Arial" w:cs="Arial"/>
        </w:rPr>
        <w:t xml:space="preserve">. </w:t>
      </w:r>
      <w:r w:rsidR="00C24B9C">
        <w:rPr>
          <w:rFonts w:ascii="Arial" w:hAnsi="Arial" w:cs="Arial"/>
        </w:rPr>
        <w:t xml:space="preserve">This brings with it the requirement for mainstream responses to violence </w:t>
      </w:r>
      <w:r w:rsidR="0079284A">
        <w:rPr>
          <w:rFonts w:ascii="Arial" w:hAnsi="Arial" w:cs="Arial"/>
        </w:rPr>
        <w:t>when it occur</w:t>
      </w:r>
      <w:r w:rsidR="0063420B">
        <w:rPr>
          <w:rFonts w:ascii="Arial" w:hAnsi="Arial" w:cs="Arial"/>
        </w:rPr>
        <w:t>s</w:t>
      </w:r>
      <w:r w:rsidR="0079284A">
        <w:rPr>
          <w:rFonts w:ascii="Arial" w:hAnsi="Arial" w:cs="Arial"/>
        </w:rPr>
        <w:t>.</w:t>
      </w:r>
      <w:r w:rsidR="0076605D">
        <w:rPr>
          <w:rFonts w:ascii="Arial" w:hAnsi="Arial" w:cs="Arial"/>
        </w:rPr>
        <w:t xml:space="preserve"> The Act should also </w:t>
      </w:r>
      <w:r w:rsidR="00632B98">
        <w:rPr>
          <w:rFonts w:ascii="Arial" w:hAnsi="Arial" w:cs="Arial"/>
        </w:rPr>
        <w:t>compel</w:t>
      </w:r>
      <w:r w:rsidR="0076605D">
        <w:rPr>
          <w:rFonts w:ascii="Arial" w:hAnsi="Arial" w:cs="Arial"/>
        </w:rPr>
        <w:t xml:space="preserve"> cross</w:t>
      </w:r>
      <w:r w:rsidR="00603FB4">
        <w:rPr>
          <w:rFonts w:ascii="Arial" w:hAnsi="Arial" w:cs="Arial"/>
        </w:rPr>
        <w:t>-</w:t>
      </w:r>
      <w:r w:rsidR="0076605D">
        <w:rPr>
          <w:rFonts w:ascii="Arial" w:hAnsi="Arial" w:cs="Arial"/>
        </w:rPr>
        <w:t>government collaboration to ensure that violence prevention and response services are inclusive of</w:t>
      </w:r>
      <w:r w:rsidR="009A57AD">
        <w:rPr>
          <w:rFonts w:ascii="Arial" w:hAnsi="Arial" w:cs="Arial"/>
        </w:rPr>
        <w:t>,</w:t>
      </w:r>
      <w:r w:rsidR="0076605D">
        <w:rPr>
          <w:rFonts w:ascii="Arial" w:hAnsi="Arial" w:cs="Arial"/>
        </w:rPr>
        <w:t xml:space="preserve"> and receptive to</w:t>
      </w:r>
      <w:r w:rsidR="009A57AD">
        <w:rPr>
          <w:rFonts w:ascii="Arial" w:hAnsi="Arial" w:cs="Arial"/>
        </w:rPr>
        <w:t>,</w:t>
      </w:r>
      <w:r w:rsidR="0076605D">
        <w:rPr>
          <w:rFonts w:ascii="Arial" w:hAnsi="Arial" w:cs="Arial"/>
        </w:rPr>
        <w:t xml:space="preserve"> the specific needs of different cohorts of people with disability, including women and gender diverse, </w:t>
      </w:r>
      <w:r w:rsidR="009A57AD">
        <w:rPr>
          <w:rFonts w:ascii="Arial" w:hAnsi="Arial" w:cs="Arial"/>
        </w:rPr>
        <w:t>First Nations</w:t>
      </w:r>
      <w:r w:rsidR="005858C2">
        <w:rPr>
          <w:rFonts w:ascii="Arial" w:hAnsi="Arial" w:cs="Arial"/>
        </w:rPr>
        <w:t>,</w:t>
      </w:r>
      <w:r w:rsidR="0076605D">
        <w:rPr>
          <w:rFonts w:ascii="Arial" w:hAnsi="Arial" w:cs="Arial"/>
        </w:rPr>
        <w:t xml:space="preserve"> and culturally and linguistically diverse (CaLD) people with disability. </w:t>
      </w:r>
    </w:p>
    <w:p w14:paraId="6D83805D" w14:textId="705790EC" w:rsidR="0013741A" w:rsidRDefault="00DD0E3C" w:rsidP="000A64BF">
      <w:pPr>
        <w:spacing w:after="160" w:line="300" w:lineRule="auto"/>
        <w:rPr>
          <w:rFonts w:ascii="Arial" w:hAnsi="Arial" w:cs="Arial"/>
        </w:rPr>
      </w:pPr>
      <w:r w:rsidRPr="7BD39251">
        <w:rPr>
          <w:rFonts w:ascii="Arial" w:hAnsi="Arial" w:cs="Arial"/>
        </w:rPr>
        <w:t xml:space="preserve">The new Act also represents the opportunity to </w:t>
      </w:r>
      <w:r w:rsidR="00AB165E" w:rsidRPr="7BD39251">
        <w:rPr>
          <w:rFonts w:ascii="Arial" w:hAnsi="Arial" w:cs="Arial"/>
        </w:rPr>
        <w:t xml:space="preserve">end the use and legality of </w:t>
      </w:r>
      <w:r w:rsidR="007A0D09" w:rsidRPr="7BD39251">
        <w:rPr>
          <w:rFonts w:ascii="Arial" w:hAnsi="Arial" w:cs="Arial"/>
        </w:rPr>
        <w:t>restrictive practices</w:t>
      </w:r>
      <w:r w:rsidR="00773E56">
        <w:rPr>
          <w:rFonts w:ascii="Arial" w:hAnsi="Arial" w:cs="Arial"/>
        </w:rPr>
        <w:t>. This includes</w:t>
      </w:r>
      <w:r w:rsidR="007A0D09" w:rsidRPr="7BD39251">
        <w:rPr>
          <w:rFonts w:ascii="Arial" w:hAnsi="Arial" w:cs="Arial"/>
        </w:rPr>
        <w:t xml:space="preserve"> substitute decision making</w:t>
      </w:r>
      <w:r w:rsidR="00184D55" w:rsidRPr="7BD39251">
        <w:rPr>
          <w:rFonts w:ascii="Arial" w:hAnsi="Arial" w:cs="Arial"/>
        </w:rPr>
        <w:t xml:space="preserve">, compulsory treatment </w:t>
      </w:r>
      <w:r w:rsidR="00AD7F98" w:rsidRPr="7BD39251">
        <w:rPr>
          <w:rFonts w:ascii="Arial" w:hAnsi="Arial" w:cs="Arial"/>
        </w:rPr>
        <w:t>and a range of practices within the medical sphere</w:t>
      </w:r>
      <w:r w:rsidR="00DB3544">
        <w:rPr>
          <w:rFonts w:ascii="Arial" w:hAnsi="Arial" w:cs="Arial"/>
        </w:rPr>
        <w:t>,</w:t>
      </w:r>
      <w:r w:rsidR="00536140">
        <w:rPr>
          <w:rFonts w:ascii="Arial" w:hAnsi="Arial" w:cs="Arial"/>
        </w:rPr>
        <w:t xml:space="preserve"> such as </w:t>
      </w:r>
      <w:r w:rsidR="008E7A72">
        <w:rPr>
          <w:rFonts w:ascii="Arial" w:hAnsi="Arial" w:cs="Arial"/>
        </w:rPr>
        <w:t>overuse of psychotropic medication</w:t>
      </w:r>
      <w:r w:rsidR="00DB3544">
        <w:rPr>
          <w:rFonts w:ascii="Arial" w:hAnsi="Arial" w:cs="Arial"/>
        </w:rPr>
        <w:t xml:space="preserve"> </w:t>
      </w:r>
      <w:r w:rsidR="00DB3544" w:rsidRPr="00503095">
        <w:rPr>
          <w:rFonts w:ascii="Arial" w:hAnsi="Arial" w:cs="Arial"/>
        </w:rPr>
        <w:t xml:space="preserve">and </w:t>
      </w:r>
      <w:r w:rsidR="001C7F5C" w:rsidRPr="0041555F">
        <w:rPr>
          <w:rFonts w:ascii="Arial" w:hAnsi="Arial" w:cs="Arial"/>
        </w:rPr>
        <w:t>inappropriate</w:t>
      </w:r>
      <w:r w:rsidR="00DB3544" w:rsidRPr="00503095">
        <w:rPr>
          <w:rFonts w:ascii="Arial" w:hAnsi="Arial" w:cs="Arial"/>
        </w:rPr>
        <w:t xml:space="preserve"> behaviour support</w:t>
      </w:r>
      <w:r w:rsidR="001C7F5C">
        <w:rPr>
          <w:rFonts w:ascii="Arial" w:hAnsi="Arial" w:cs="Arial"/>
        </w:rPr>
        <w:t xml:space="preserve"> practices</w:t>
      </w:r>
      <w:r w:rsidR="00E67C3D" w:rsidRPr="7BD39251">
        <w:rPr>
          <w:rFonts w:ascii="Arial" w:hAnsi="Arial" w:cs="Arial"/>
        </w:rPr>
        <w:t>.</w:t>
      </w:r>
      <w:r w:rsidR="0013741A">
        <w:rPr>
          <w:rStyle w:val="EndnoteReference"/>
          <w:rFonts w:ascii="Arial" w:hAnsi="Arial" w:cs="Arial"/>
        </w:rPr>
        <w:endnoteReference w:id="31"/>
      </w:r>
    </w:p>
    <w:p w14:paraId="2E10D045" w14:textId="3D85F1F0" w:rsidR="00EA37C1" w:rsidRDefault="00CC4AB5" w:rsidP="000A64BF">
      <w:pPr>
        <w:spacing w:after="160" w:line="300" w:lineRule="auto"/>
        <w:rPr>
          <w:rFonts w:ascii="Arial" w:hAnsi="Arial" w:cs="Arial"/>
        </w:rPr>
      </w:pPr>
      <w:r>
        <w:rPr>
          <w:rFonts w:ascii="Arial" w:hAnsi="Arial" w:cs="Arial"/>
        </w:rPr>
        <w:t>The current</w:t>
      </w:r>
      <w:r w:rsidR="00E60533" w:rsidRPr="7BD39251">
        <w:rPr>
          <w:rFonts w:ascii="Arial" w:hAnsi="Arial" w:cs="Arial"/>
        </w:rPr>
        <w:t xml:space="preserve"> arrange</w:t>
      </w:r>
      <w:r w:rsidR="008A4E81" w:rsidRPr="7BD39251">
        <w:rPr>
          <w:rFonts w:ascii="Arial" w:hAnsi="Arial" w:cs="Arial"/>
        </w:rPr>
        <w:t>ment</w:t>
      </w:r>
      <w:r w:rsidR="00E60533" w:rsidRPr="7BD39251">
        <w:rPr>
          <w:rFonts w:ascii="Arial" w:hAnsi="Arial" w:cs="Arial"/>
        </w:rPr>
        <w:t xml:space="preserve">s relating to </w:t>
      </w:r>
      <w:r>
        <w:rPr>
          <w:rFonts w:ascii="Arial" w:hAnsi="Arial" w:cs="Arial"/>
        </w:rPr>
        <w:t xml:space="preserve">quality </w:t>
      </w:r>
      <w:r w:rsidR="00A23B61" w:rsidRPr="7BD39251">
        <w:rPr>
          <w:rFonts w:ascii="Arial" w:hAnsi="Arial" w:cs="Arial"/>
        </w:rPr>
        <w:t xml:space="preserve">of service provision </w:t>
      </w:r>
      <w:r>
        <w:rPr>
          <w:rFonts w:ascii="Arial" w:hAnsi="Arial" w:cs="Arial"/>
        </w:rPr>
        <w:t xml:space="preserve">and </w:t>
      </w:r>
      <w:r w:rsidR="00A23B61" w:rsidRPr="7BD39251">
        <w:rPr>
          <w:rFonts w:ascii="Arial" w:hAnsi="Arial" w:cs="Arial"/>
        </w:rPr>
        <w:t xml:space="preserve">violence are not focused on upholding </w:t>
      </w:r>
      <w:r w:rsidR="00C271FA" w:rsidRPr="7BD39251">
        <w:rPr>
          <w:rFonts w:ascii="Arial" w:hAnsi="Arial" w:cs="Arial"/>
        </w:rPr>
        <w:t>the rights of people with disability</w:t>
      </w:r>
      <w:r w:rsidR="00F81D8A" w:rsidRPr="7BD39251">
        <w:rPr>
          <w:rFonts w:ascii="Arial" w:hAnsi="Arial" w:cs="Arial"/>
        </w:rPr>
        <w:t xml:space="preserve">. They </w:t>
      </w:r>
      <w:r>
        <w:rPr>
          <w:rFonts w:ascii="Arial" w:hAnsi="Arial" w:cs="Arial"/>
        </w:rPr>
        <w:t>are fragmented</w:t>
      </w:r>
      <w:r w:rsidR="006C06CC" w:rsidRPr="7BD39251">
        <w:rPr>
          <w:rFonts w:ascii="Arial" w:hAnsi="Arial" w:cs="Arial"/>
        </w:rPr>
        <w:t xml:space="preserve"> and</w:t>
      </w:r>
      <w:r>
        <w:rPr>
          <w:rFonts w:ascii="Arial" w:hAnsi="Arial" w:cs="Arial"/>
        </w:rPr>
        <w:t xml:space="preserve"> difficult to understand and navigate</w:t>
      </w:r>
      <w:r w:rsidR="006C06CC" w:rsidRPr="7BD39251">
        <w:rPr>
          <w:rFonts w:ascii="Arial" w:hAnsi="Arial" w:cs="Arial"/>
        </w:rPr>
        <w:t xml:space="preserve">. </w:t>
      </w:r>
      <w:r w:rsidR="00967349" w:rsidRPr="7BD39251">
        <w:rPr>
          <w:rFonts w:ascii="Arial" w:hAnsi="Arial" w:cs="Arial"/>
        </w:rPr>
        <w:t>Further,</w:t>
      </w:r>
      <w:r>
        <w:rPr>
          <w:rFonts w:ascii="Arial" w:hAnsi="Arial" w:cs="Arial"/>
        </w:rPr>
        <w:t xml:space="preserve"> the onus </w:t>
      </w:r>
      <w:r w:rsidR="00967349" w:rsidRPr="7BD39251">
        <w:rPr>
          <w:rFonts w:ascii="Arial" w:hAnsi="Arial" w:cs="Arial"/>
        </w:rPr>
        <w:t xml:space="preserve">is </w:t>
      </w:r>
      <w:r>
        <w:rPr>
          <w:rFonts w:ascii="Arial" w:hAnsi="Arial" w:cs="Arial"/>
        </w:rPr>
        <w:t>on people with disability to take action or complain when things go wrong.</w:t>
      </w:r>
      <w:r>
        <w:rPr>
          <w:rStyle w:val="EndnoteReference"/>
          <w:rFonts w:ascii="Arial" w:hAnsi="Arial" w:cs="Arial"/>
        </w:rPr>
        <w:endnoteReference w:id="32"/>
      </w:r>
      <w:r>
        <w:rPr>
          <w:rFonts w:ascii="Arial" w:hAnsi="Arial" w:cs="Arial"/>
        </w:rPr>
        <w:t xml:space="preserve"> </w:t>
      </w:r>
    </w:p>
    <w:p w14:paraId="5C7B5571" w14:textId="34D093FB" w:rsidR="00FE58BE" w:rsidRPr="00FE58BE" w:rsidRDefault="006F1A58" w:rsidP="00072A6A">
      <w:pPr>
        <w:spacing w:after="160" w:line="300" w:lineRule="auto"/>
        <w:rPr>
          <w:rFonts w:ascii="Arial" w:hAnsi="Arial" w:cs="Arial"/>
        </w:rPr>
      </w:pPr>
      <w:r>
        <w:rPr>
          <w:rFonts w:ascii="Arial" w:hAnsi="Arial" w:cs="Arial"/>
        </w:rPr>
        <w:t xml:space="preserve">The onus for high quality </w:t>
      </w:r>
      <w:r w:rsidR="00101390">
        <w:rPr>
          <w:rFonts w:ascii="Arial" w:hAnsi="Arial" w:cs="Arial"/>
        </w:rPr>
        <w:t xml:space="preserve">services or supports should be on the </w:t>
      </w:r>
      <w:r w:rsidR="0028715B">
        <w:rPr>
          <w:rFonts w:ascii="Arial" w:hAnsi="Arial" w:cs="Arial"/>
        </w:rPr>
        <w:t>provider</w:t>
      </w:r>
      <w:r w:rsidR="00695ADE">
        <w:rPr>
          <w:rFonts w:ascii="Arial" w:hAnsi="Arial" w:cs="Arial"/>
        </w:rPr>
        <w:t xml:space="preserve"> </w:t>
      </w:r>
      <w:r w:rsidR="002F4C7E">
        <w:rPr>
          <w:rFonts w:ascii="Arial" w:hAnsi="Arial" w:cs="Arial"/>
        </w:rPr>
        <w:t xml:space="preserve">(whether mainstream or specialist) </w:t>
      </w:r>
      <w:r w:rsidR="00940205">
        <w:rPr>
          <w:rFonts w:ascii="Arial" w:hAnsi="Arial" w:cs="Arial"/>
        </w:rPr>
        <w:t>and not the person with disability</w:t>
      </w:r>
      <w:r w:rsidR="00010CEA">
        <w:rPr>
          <w:rFonts w:ascii="Arial" w:hAnsi="Arial" w:cs="Arial"/>
        </w:rPr>
        <w:t>.</w:t>
      </w:r>
      <w:r w:rsidR="00940205">
        <w:rPr>
          <w:rFonts w:ascii="Arial" w:hAnsi="Arial" w:cs="Arial"/>
        </w:rPr>
        <w:t xml:space="preserve"> </w:t>
      </w:r>
      <w:r w:rsidR="001244AC">
        <w:rPr>
          <w:rFonts w:ascii="Arial" w:hAnsi="Arial" w:cs="Arial"/>
        </w:rPr>
        <w:t>O</w:t>
      </w:r>
      <w:r w:rsidR="006D1411">
        <w:rPr>
          <w:rFonts w:ascii="Arial" w:hAnsi="Arial" w:cs="Arial"/>
        </w:rPr>
        <w:t xml:space="preserve">rganisational </w:t>
      </w:r>
      <w:r w:rsidR="00C81CDC">
        <w:rPr>
          <w:rFonts w:ascii="Arial" w:hAnsi="Arial" w:cs="Arial"/>
        </w:rPr>
        <w:t>measures for quality</w:t>
      </w:r>
      <w:r w:rsidR="001244AC">
        <w:rPr>
          <w:rFonts w:ascii="Arial" w:hAnsi="Arial" w:cs="Arial"/>
        </w:rPr>
        <w:t xml:space="preserve"> and prevention of violence</w:t>
      </w:r>
      <w:r w:rsidR="00C81CDC">
        <w:rPr>
          <w:rFonts w:ascii="Arial" w:hAnsi="Arial" w:cs="Arial"/>
        </w:rPr>
        <w:t xml:space="preserve"> should </w:t>
      </w:r>
      <w:r w:rsidR="00122106">
        <w:rPr>
          <w:rFonts w:ascii="Arial" w:hAnsi="Arial" w:cs="Arial"/>
        </w:rPr>
        <w:t>include</w:t>
      </w:r>
      <w:r w:rsidR="007B175C">
        <w:rPr>
          <w:rFonts w:ascii="Arial" w:hAnsi="Arial" w:cs="Arial"/>
        </w:rPr>
        <w:t xml:space="preserve"> </w:t>
      </w:r>
      <w:r w:rsidR="009D5685">
        <w:rPr>
          <w:rFonts w:ascii="Arial" w:hAnsi="Arial" w:cs="Arial"/>
        </w:rPr>
        <w:t xml:space="preserve">independent </w:t>
      </w:r>
      <w:r w:rsidR="00E14EE4">
        <w:rPr>
          <w:rFonts w:ascii="Arial" w:hAnsi="Arial" w:cs="Arial"/>
        </w:rPr>
        <w:t>audit</w:t>
      </w:r>
      <w:r w:rsidR="00B73760">
        <w:rPr>
          <w:rFonts w:ascii="Arial" w:hAnsi="Arial" w:cs="Arial"/>
        </w:rPr>
        <w:t>ing</w:t>
      </w:r>
      <w:r w:rsidR="00762A7A">
        <w:rPr>
          <w:rFonts w:ascii="Arial" w:hAnsi="Arial" w:cs="Arial"/>
        </w:rPr>
        <w:t xml:space="preserve"> </w:t>
      </w:r>
      <w:r w:rsidR="00721278">
        <w:rPr>
          <w:rFonts w:ascii="Arial" w:hAnsi="Arial" w:cs="Arial"/>
        </w:rPr>
        <w:t>and complaints processes which are fit-for-purpose,</w:t>
      </w:r>
      <w:r w:rsidR="00762A7A">
        <w:rPr>
          <w:rFonts w:ascii="Arial" w:hAnsi="Arial" w:cs="Arial"/>
        </w:rPr>
        <w:t xml:space="preserve"> carefully designed</w:t>
      </w:r>
      <w:r w:rsidR="00721278">
        <w:rPr>
          <w:rFonts w:ascii="Arial" w:hAnsi="Arial" w:cs="Arial"/>
        </w:rPr>
        <w:t xml:space="preserve"> and</w:t>
      </w:r>
      <w:r w:rsidR="00954C34">
        <w:rPr>
          <w:rFonts w:ascii="Arial" w:hAnsi="Arial" w:cs="Arial"/>
        </w:rPr>
        <w:t xml:space="preserve"> easily accessible.</w:t>
      </w:r>
      <w:r w:rsidR="007B43C5">
        <w:rPr>
          <w:rFonts w:ascii="Arial" w:hAnsi="Arial" w:cs="Arial"/>
        </w:rPr>
        <w:t xml:space="preserve"> </w:t>
      </w:r>
      <w:r w:rsidR="00BF0C5A" w:rsidRPr="002E47B1">
        <w:rPr>
          <w:rFonts w:ascii="Arial" w:hAnsi="Arial" w:cs="Arial"/>
        </w:rPr>
        <w:t xml:space="preserve">Standards for service providers need to be enforceable </w:t>
      </w:r>
      <w:r w:rsidR="005F4F21" w:rsidRPr="002E47B1">
        <w:rPr>
          <w:rFonts w:ascii="Arial" w:hAnsi="Arial" w:cs="Arial"/>
        </w:rPr>
        <w:t xml:space="preserve">to ensure accountability. Consideration should be given to measures </w:t>
      </w:r>
      <w:r w:rsidR="00FE58BE" w:rsidRPr="002E47B1">
        <w:rPr>
          <w:rFonts w:ascii="Arial" w:hAnsi="Arial" w:cs="Arial"/>
        </w:rPr>
        <w:t xml:space="preserve">in the </w:t>
      </w:r>
      <w:r w:rsidR="00CE6E6D">
        <w:rPr>
          <w:rFonts w:ascii="Arial" w:hAnsi="Arial" w:cs="Arial"/>
        </w:rPr>
        <w:t xml:space="preserve">new </w:t>
      </w:r>
      <w:r w:rsidR="00FE58BE" w:rsidRPr="002E47B1">
        <w:rPr>
          <w:rFonts w:ascii="Arial" w:hAnsi="Arial" w:cs="Arial"/>
        </w:rPr>
        <w:t>Act that encourage</w:t>
      </w:r>
      <w:r w:rsidR="00960664">
        <w:rPr>
          <w:rFonts w:ascii="Arial" w:hAnsi="Arial" w:cs="Arial"/>
        </w:rPr>
        <w:t xml:space="preserve"> or </w:t>
      </w:r>
      <w:r w:rsidR="00FE58BE" w:rsidRPr="002E47B1">
        <w:rPr>
          <w:rFonts w:ascii="Arial" w:hAnsi="Arial" w:cs="Arial"/>
        </w:rPr>
        <w:t>incentivise all parties (</w:t>
      </w:r>
      <w:r w:rsidR="00FE58BE">
        <w:rPr>
          <w:rFonts w:ascii="Arial" w:hAnsi="Arial" w:cs="Arial"/>
        </w:rPr>
        <w:t>g</w:t>
      </w:r>
      <w:r w:rsidR="00FE58BE" w:rsidRPr="00FE58BE">
        <w:rPr>
          <w:rFonts w:ascii="Arial" w:hAnsi="Arial" w:cs="Arial"/>
        </w:rPr>
        <w:t>overnments</w:t>
      </w:r>
      <w:r w:rsidR="00FE58BE" w:rsidRPr="002E47B1">
        <w:rPr>
          <w:rFonts w:ascii="Arial" w:hAnsi="Arial" w:cs="Arial"/>
        </w:rPr>
        <w:t>, business</w:t>
      </w:r>
      <w:r w:rsidR="00FE58BE">
        <w:rPr>
          <w:rFonts w:ascii="Arial" w:hAnsi="Arial" w:cs="Arial"/>
        </w:rPr>
        <w:t>es</w:t>
      </w:r>
      <w:r w:rsidR="00FE58BE" w:rsidRPr="002E47B1">
        <w:rPr>
          <w:rFonts w:ascii="Arial" w:hAnsi="Arial" w:cs="Arial"/>
        </w:rPr>
        <w:t xml:space="preserve">, services, </w:t>
      </w:r>
      <w:r w:rsidR="00FE58BE">
        <w:rPr>
          <w:rFonts w:ascii="Arial" w:hAnsi="Arial" w:cs="Arial"/>
        </w:rPr>
        <w:t>community organisations</w:t>
      </w:r>
      <w:r w:rsidR="00FE58BE" w:rsidRPr="002E47B1">
        <w:rPr>
          <w:rFonts w:ascii="Arial" w:hAnsi="Arial" w:cs="Arial"/>
        </w:rPr>
        <w:t xml:space="preserve">) </w:t>
      </w:r>
      <w:r w:rsidR="00BF0C5A" w:rsidRPr="002E47B1">
        <w:rPr>
          <w:rFonts w:ascii="Arial" w:hAnsi="Arial" w:cs="Arial"/>
        </w:rPr>
        <w:t xml:space="preserve">to commit to change and the </w:t>
      </w:r>
      <w:r w:rsidR="00960664">
        <w:rPr>
          <w:rFonts w:ascii="Arial" w:hAnsi="Arial" w:cs="Arial"/>
        </w:rPr>
        <w:t xml:space="preserve">UN </w:t>
      </w:r>
      <w:r w:rsidR="00BF0C5A" w:rsidRPr="002E47B1">
        <w:rPr>
          <w:rFonts w:ascii="Arial" w:hAnsi="Arial" w:cs="Arial"/>
        </w:rPr>
        <w:t>CRPD</w:t>
      </w:r>
      <w:r w:rsidR="00FE58BE" w:rsidRPr="002E47B1">
        <w:rPr>
          <w:rFonts w:ascii="Arial" w:hAnsi="Arial" w:cs="Arial"/>
        </w:rPr>
        <w:t>.</w:t>
      </w:r>
      <w:r w:rsidR="0039038C">
        <w:rPr>
          <w:rFonts w:ascii="Arial" w:hAnsi="Arial" w:cs="Arial"/>
        </w:rPr>
        <w:t xml:space="preserve"> Consideration should also be given to the </w:t>
      </w:r>
      <w:r w:rsidR="00A90FA9">
        <w:rPr>
          <w:rFonts w:ascii="Arial" w:hAnsi="Arial" w:cs="Arial"/>
        </w:rPr>
        <w:t>right of advocates to access services to uphold the rights of people with disability.</w:t>
      </w:r>
      <w:r w:rsidR="00053F97">
        <w:rPr>
          <w:rStyle w:val="EndnoteReference"/>
          <w:rFonts w:ascii="Arial" w:hAnsi="Arial" w:cs="Arial"/>
        </w:rPr>
        <w:endnoteReference w:id="33"/>
      </w:r>
    </w:p>
    <w:p w14:paraId="147877AC" w14:textId="48968A8C" w:rsidR="00BD69E8" w:rsidRDefault="025C292E" w:rsidP="00E84E5A">
      <w:pPr>
        <w:spacing w:after="160" w:line="300" w:lineRule="auto"/>
        <w:rPr>
          <w:rFonts w:ascii="Arial" w:hAnsi="Arial" w:cs="Arial"/>
        </w:rPr>
      </w:pPr>
      <w:r>
        <w:rPr>
          <w:rFonts w:ascii="Arial" w:hAnsi="Arial" w:cs="Arial"/>
        </w:rPr>
        <w:t xml:space="preserve">Any attempt at regulatory alignment should make sure that </w:t>
      </w:r>
      <w:r w:rsidR="63733E7F">
        <w:rPr>
          <w:rFonts w:ascii="Arial" w:hAnsi="Arial" w:cs="Arial"/>
        </w:rPr>
        <w:t xml:space="preserve">high standards are required, </w:t>
      </w:r>
      <w:r w:rsidR="5F7AB4B9">
        <w:rPr>
          <w:rFonts w:ascii="Arial" w:hAnsi="Arial" w:cs="Arial"/>
        </w:rPr>
        <w:t xml:space="preserve">retaining </w:t>
      </w:r>
      <w:r w:rsidR="1AC27FB2">
        <w:rPr>
          <w:rFonts w:ascii="Arial" w:hAnsi="Arial" w:cs="Arial"/>
        </w:rPr>
        <w:t>any un</w:t>
      </w:r>
      <w:r w:rsidR="39972AC5">
        <w:rPr>
          <w:rFonts w:ascii="Arial" w:hAnsi="Arial" w:cs="Arial"/>
        </w:rPr>
        <w:t xml:space="preserve">ique standards </w:t>
      </w:r>
      <w:r w:rsidR="001D36C1">
        <w:rPr>
          <w:rFonts w:ascii="Arial" w:hAnsi="Arial" w:cs="Arial"/>
        </w:rPr>
        <w:t>based on</w:t>
      </w:r>
      <w:r w:rsidR="39972AC5">
        <w:rPr>
          <w:rFonts w:ascii="Arial" w:hAnsi="Arial" w:cs="Arial"/>
        </w:rPr>
        <w:t xml:space="preserve"> th</w:t>
      </w:r>
      <w:r w:rsidR="6DEDD04F">
        <w:rPr>
          <w:rFonts w:ascii="Arial" w:hAnsi="Arial" w:cs="Arial"/>
        </w:rPr>
        <w:t>e type of service, support or provider</w:t>
      </w:r>
      <w:r w:rsidR="00C02409">
        <w:rPr>
          <w:rFonts w:ascii="Arial" w:hAnsi="Arial" w:cs="Arial"/>
        </w:rPr>
        <w:t>. Regulatory arrangement</w:t>
      </w:r>
      <w:r w:rsidR="0074134B">
        <w:rPr>
          <w:rFonts w:ascii="Arial" w:hAnsi="Arial" w:cs="Arial"/>
        </w:rPr>
        <w:t>s</w:t>
      </w:r>
      <w:r w:rsidR="00C02409">
        <w:rPr>
          <w:rFonts w:ascii="Arial" w:hAnsi="Arial" w:cs="Arial"/>
        </w:rPr>
        <w:t xml:space="preserve"> should</w:t>
      </w:r>
      <w:r w:rsidR="6DEDD04F">
        <w:rPr>
          <w:rFonts w:ascii="Arial" w:hAnsi="Arial" w:cs="Arial"/>
        </w:rPr>
        <w:t xml:space="preserve"> </w:t>
      </w:r>
      <w:r w:rsidR="37DC6A7A">
        <w:rPr>
          <w:rFonts w:ascii="Arial" w:hAnsi="Arial" w:cs="Arial"/>
        </w:rPr>
        <w:t xml:space="preserve">avoid </w:t>
      </w:r>
      <w:r w:rsidR="72F1CED3">
        <w:rPr>
          <w:rFonts w:ascii="Arial" w:hAnsi="Arial" w:cs="Arial"/>
        </w:rPr>
        <w:t>the adoption of</w:t>
      </w:r>
      <w:r w:rsidR="004B2EF1">
        <w:rPr>
          <w:rFonts w:ascii="Arial" w:hAnsi="Arial" w:cs="Arial"/>
        </w:rPr>
        <w:t xml:space="preserve"> lower </w:t>
      </w:r>
      <w:r w:rsidR="37DC6A7A">
        <w:rPr>
          <w:rFonts w:ascii="Arial" w:hAnsi="Arial" w:cs="Arial"/>
        </w:rPr>
        <w:t xml:space="preserve">standards </w:t>
      </w:r>
      <w:r w:rsidR="543CC2E6">
        <w:rPr>
          <w:rFonts w:ascii="Arial" w:hAnsi="Arial" w:cs="Arial"/>
        </w:rPr>
        <w:t xml:space="preserve">for the </w:t>
      </w:r>
      <w:r w:rsidR="72F1CED3">
        <w:rPr>
          <w:rFonts w:ascii="Arial" w:hAnsi="Arial" w:cs="Arial"/>
        </w:rPr>
        <w:t>sake of alignment.</w:t>
      </w:r>
      <w:r w:rsidR="7BB192D4">
        <w:rPr>
          <w:rFonts w:ascii="Arial" w:hAnsi="Arial" w:cs="Arial"/>
        </w:rPr>
        <w:t xml:space="preserve"> </w:t>
      </w:r>
    </w:p>
    <w:p w14:paraId="56A9D71C" w14:textId="7AD69DD2" w:rsidR="002C3D39" w:rsidRDefault="002C3D39" w:rsidP="00E84E5A">
      <w:pPr>
        <w:spacing w:after="160" w:line="300" w:lineRule="auto"/>
        <w:rPr>
          <w:rFonts w:ascii="Arial" w:hAnsi="Arial" w:cs="Arial"/>
        </w:rPr>
      </w:pPr>
      <w:r>
        <w:rPr>
          <w:rFonts w:ascii="Arial" w:hAnsi="Arial" w:cs="Arial"/>
        </w:rPr>
        <w:t>For specialist disability services, t</w:t>
      </w:r>
      <w:r w:rsidRPr="002E47B1">
        <w:rPr>
          <w:rFonts w:ascii="Arial" w:hAnsi="Arial" w:cs="Arial"/>
        </w:rPr>
        <w:t>he new Act must squarely address the reality that the service industry for people with disability in Australia is a multi-</w:t>
      </w:r>
      <w:r w:rsidR="00ED3F95" w:rsidRPr="002E47B1">
        <w:rPr>
          <w:rFonts w:ascii="Arial" w:hAnsi="Arial" w:cs="Arial"/>
        </w:rPr>
        <w:t>billion-dollar</w:t>
      </w:r>
      <w:r w:rsidRPr="002E47B1">
        <w:rPr>
          <w:rFonts w:ascii="Arial" w:hAnsi="Arial" w:cs="Arial"/>
        </w:rPr>
        <w:t xml:space="preserve"> sector, which includes </w:t>
      </w:r>
      <w:r w:rsidR="00092921">
        <w:rPr>
          <w:rFonts w:ascii="Arial" w:hAnsi="Arial" w:cs="Arial"/>
        </w:rPr>
        <w:t>not-for-profit and for-profit</w:t>
      </w:r>
      <w:r w:rsidR="004B675D">
        <w:rPr>
          <w:rFonts w:ascii="Arial" w:hAnsi="Arial" w:cs="Arial"/>
        </w:rPr>
        <w:t xml:space="preserve"> services</w:t>
      </w:r>
      <w:r w:rsidRPr="002E47B1">
        <w:rPr>
          <w:rFonts w:ascii="Arial" w:hAnsi="Arial" w:cs="Arial"/>
        </w:rPr>
        <w:t xml:space="preserve">. The new Act must help balance </w:t>
      </w:r>
      <w:r w:rsidR="00C14D5A">
        <w:rPr>
          <w:rFonts w:ascii="Arial" w:hAnsi="Arial" w:cs="Arial"/>
        </w:rPr>
        <w:t>any</w:t>
      </w:r>
      <w:r w:rsidR="00C14D5A" w:rsidRPr="002E47B1">
        <w:rPr>
          <w:rFonts w:ascii="Arial" w:hAnsi="Arial" w:cs="Arial"/>
        </w:rPr>
        <w:t xml:space="preserve"> </w:t>
      </w:r>
      <w:r w:rsidRPr="002E47B1">
        <w:rPr>
          <w:rFonts w:ascii="Arial" w:hAnsi="Arial" w:cs="Arial"/>
        </w:rPr>
        <w:t xml:space="preserve">for-profit motive of services and businesses with their potential to work for justice for people with disability. This is all the more reason to carefully develop regulation with </w:t>
      </w:r>
      <w:r>
        <w:rPr>
          <w:rFonts w:ascii="Arial" w:hAnsi="Arial" w:cs="Arial"/>
        </w:rPr>
        <w:t>people with disability</w:t>
      </w:r>
      <w:r w:rsidRPr="002E47B1">
        <w:rPr>
          <w:rFonts w:ascii="Arial" w:hAnsi="Arial" w:cs="Arial"/>
        </w:rPr>
        <w:t xml:space="preserve">. </w:t>
      </w:r>
    </w:p>
    <w:p w14:paraId="15CD00E4" w14:textId="2C746E1B" w:rsidR="00E27819" w:rsidRDefault="66C0D2D8" w:rsidP="005E4C44">
      <w:pPr>
        <w:spacing w:after="160" w:line="300" w:lineRule="auto"/>
        <w:rPr>
          <w:rFonts w:ascii="Arial" w:hAnsi="Arial" w:cs="Arial"/>
          <w:b/>
        </w:rPr>
      </w:pPr>
      <w:r>
        <w:rPr>
          <w:rFonts w:ascii="Arial" w:hAnsi="Arial" w:cs="Arial"/>
        </w:rPr>
        <w:t>The A</w:t>
      </w:r>
      <w:r w:rsidR="57A7FA8C">
        <w:rPr>
          <w:rFonts w:ascii="Arial" w:hAnsi="Arial" w:cs="Arial"/>
        </w:rPr>
        <w:t xml:space="preserve">ustralian Government </w:t>
      </w:r>
      <w:r w:rsidR="4BE6FA6C">
        <w:rPr>
          <w:rFonts w:ascii="Arial" w:hAnsi="Arial" w:cs="Arial"/>
        </w:rPr>
        <w:t xml:space="preserve">should </w:t>
      </w:r>
      <w:r w:rsidR="00177C6E" w:rsidRPr="7BD39251">
        <w:rPr>
          <w:rFonts w:ascii="Arial" w:hAnsi="Arial" w:cs="Arial"/>
        </w:rPr>
        <w:t xml:space="preserve">also </w:t>
      </w:r>
      <w:r w:rsidR="57A7FA8C">
        <w:rPr>
          <w:rFonts w:ascii="Arial" w:hAnsi="Arial" w:cs="Arial"/>
        </w:rPr>
        <w:t xml:space="preserve">consider </w:t>
      </w:r>
      <w:r w:rsidR="3E3A5057" w:rsidRPr="00F621ED">
        <w:rPr>
          <w:rFonts w:ascii="Arial" w:hAnsi="Arial" w:cs="Arial"/>
        </w:rPr>
        <w:t xml:space="preserve">whether the </w:t>
      </w:r>
      <w:r w:rsidR="00CE6E6D" w:rsidRPr="7BD39251">
        <w:rPr>
          <w:rFonts w:ascii="Arial" w:hAnsi="Arial" w:cs="Arial"/>
        </w:rPr>
        <w:t xml:space="preserve">new </w:t>
      </w:r>
      <w:r w:rsidR="3E3A5057" w:rsidRPr="00F621ED">
        <w:rPr>
          <w:rFonts w:ascii="Arial" w:hAnsi="Arial" w:cs="Arial"/>
        </w:rPr>
        <w:t>Act will provide individuals with enforceable rights to services</w:t>
      </w:r>
      <w:r w:rsidR="00BC698D" w:rsidRPr="7BD39251">
        <w:rPr>
          <w:rFonts w:ascii="Arial" w:hAnsi="Arial" w:cs="Arial"/>
        </w:rPr>
        <w:t xml:space="preserve"> (including advocacy and legal assistance)</w:t>
      </w:r>
      <w:r w:rsidR="00041588" w:rsidRPr="7BD39251">
        <w:rPr>
          <w:rFonts w:ascii="Arial" w:hAnsi="Arial" w:cs="Arial"/>
        </w:rPr>
        <w:t xml:space="preserve">. The new Act should also </w:t>
      </w:r>
      <w:r w:rsidR="00D33CA8" w:rsidRPr="7BD39251">
        <w:rPr>
          <w:rFonts w:ascii="Arial" w:hAnsi="Arial" w:cs="Arial"/>
        </w:rPr>
        <w:t>consider</w:t>
      </w:r>
      <w:r w:rsidR="00720BF9" w:rsidRPr="7BD39251">
        <w:rPr>
          <w:rFonts w:ascii="Arial" w:hAnsi="Arial" w:cs="Arial"/>
        </w:rPr>
        <w:t xml:space="preserve"> enforceable</w:t>
      </w:r>
      <w:r w:rsidR="3E3A5057" w:rsidRPr="00F621ED">
        <w:rPr>
          <w:rFonts w:ascii="Arial" w:hAnsi="Arial" w:cs="Arial"/>
        </w:rPr>
        <w:t xml:space="preserve"> rights to </w:t>
      </w:r>
      <w:r w:rsidR="00F47DAB">
        <w:rPr>
          <w:rFonts w:ascii="Arial" w:hAnsi="Arial" w:cs="Arial"/>
        </w:rPr>
        <w:t>complain</w:t>
      </w:r>
      <w:r w:rsidR="3E3A5057" w:rsidRPr="00F621ED">
        <w:rPr>
          <w:rFonts w:ascii="Arial" w:hAnsi="Arial" w:cs="Arial"/>
        </w:rPr>
        <w:t>,</w:t>
      </w:r>
      <w:r w:rsidR="3E3A5057" w:rsidRPr="7BD39251">
        <w:rPr>
          <w:rFonts w:ascii="Arial" w:hAnsi="Arial" w:cs="Arial"/>
        </w:rPr>
        <w:t xml:space="preserve"> </w:t>
      </w:r>
      <w:r w:rsidR="00BC698D" w:rsidRPr="7BD39251">
        <w:rPr>
          <w:rFonts w:ascii="Arial" w:hAnsi="Arial" w:cs="Arial"/>
        </w:rPr>
        <w:t xml:space="preserve">including fair and accessible complaints processes, </w:t>
      </w:r>
      <w:r w:rsidR="3E3A5057" w:rsidRPr="00F621ED">
        <w:rPr>
          <w:rFonts w:ascii="Arial" w:hAnsi="Arial" w:cs="Arial"/>
        </w:rPr>
        <w:t>and redress where services are substandard or violent.</w:t>
      </w:r>
      <w:r w:rsidR="00921F28">
        <w:rPr>
          <w:rStyle w:val="EndnoteReference"/>
          <w:rFonts w:ascii="Arial" w:hAnsi="Arial" w:cs="Arial"/>
        </w:rPr>
        <w:endnoteReference w:id="34"/>
      </w:r>
      <w:r w:rsidR="00921F28" w:rsidRPr="00ED4638">
        <w:rPr>
          <w:rStyle w:val="EndnoteReference"/>
        </w:rPr>
        <w:t xml:space="preserve"> </w:t>
      </w:r>
    </w:p>
    <w:p w14:paraId="45638B1E" w14:textId="4F6602CA" w:rsidR="00BC70C2" w:rsidRPr="00DA0536" w:rsidRDefault="00057DE7" w:rsidP="00A04A61">
      <w:pPr>
        <w:spacing w:after="160" w:line="259" w:lineRule="auto"/>
        <w:rPr>
          <w:rFonts w:ascii="Arial" w:hAnsi="Arial" w:cs="Arial"/>
          <w:b/>
        </w:rPr>
      </w:pPr>
      <w:r>
        <w:rPr>
          <w:rFonts w:ascii="Arial" w:hAnsi="Arial" w:cs="Arial"/>
          <w:b/>
        </w:rPr>
        <w:t>Promote i</w:t>
      </w:r>
      <w:r w:rsidR="00BC70C2" w:rsidRPr="25E92B2F">
        <w:rPr>
          <w:rFonts w:ascii="Arial" w:hAnsi="Arial" w:cs="Arial"/>
          <w:b/>
        </w:rPr>
        <w:t>nclusive education</w:t>
      </w:r>
    </w:p>
    <w:p w14:paraId="1A7AFC52" w14:textId="4F8855D8" w:rsidR="00F36CCD" w:rsidRDefault="094AADB3" w:rsidP="00022303">
      <w:pPr>
        <w:spacing w:after="160" w:line="300" w:lineRule="auto"/>
        <w:rPr>
          <w:rFonts w:ascii="Arial" w:eastAsia="Arial" w:hAnsi="Arial" w:cs="Arial"/>
        </w:rPr>
      </w:pPr>
      <w:r w:rsidRPr="25E92B2F">
        <w:rPr>
          <w:rFonts w:ascii="Arial" w:eastAsia="Arial" w:hAnsi="Arial" w:cs="Arial"/>
        </w:rPr>
        <w:t xml:space="preserve">In relation to education, the </w:t>
      </w:r>
      <w:r w:rsidR="00522A07">
        <w:rPr>
          <w:rFonts w:ascii="Arial" w:eastAsia="Arial" w:hAnsi="Arial" w:cs="Arial"/>
        </w:rPr>
        <w:t>Australian Government</w:t>
      </w:r>
      <w:r w:rsidR="00522A07" w:rsidRPr="25E92B2F">
        <w:rPr>
          <w:rFonts w:ascii="Arial" w:eastAsia="Arial" w:hAnsi="Arial" w:cs="Arial"/>
        </w:rPr>
        <w:t xml:space="preserve"> </w:t>
      </w:r>
      <w:r w:rsidRPr="25E92B2F">
        <w:rPr>
          <w:rFonts w:ascii="Arial" w:eastAsia="Arial" w:hAnsi="Arial" w:cs="Arial"/>
        </w:rPr>
        <w:t>has suggested the following object for the new Act:</w:t>
      </w:r>
    </w:p>
    <w:p w14:paraId="0580AAFD" w14:textId="46807788" w:rsidR="00F36CCD" w:rsidRPr="002150B9" w:rsidRDefault="094AADB3" w:rsidP="002150B9">
      <w:pPr>
        <w:spacing w:after="160" w:line="300" w:lineRule="auto"/>
        <w:ind w:left="720"/>
        <w:rPr>
          <w:rFonts w:ascii="Arial" w:eastAsia="Arial" w:hAnsi="Arial" w:cs="Arial"/>
          <w:i/>
          <w:iCs/>
        </w:rPr>
      </w:pPr>
      <w:r w:rsidRPr="002150B9">
        <w:rPr>
          <w:rFonts w:ascii="Arial" w:eastAsia="Arial" w:hAnsi="Arial" w:cs="Arial"/>
          <w:i/>
          <w:iCs/>
        </w:rPr>
        <w:t>ii. increasing independence and seeking meaningful opportunities for employment, education, and development</w:t>
      </w:r>
    </w:p>
    <w:p w14:paraId="07EAF8D9" w14:textId="0BDD9AA5" w:rsidR="00CC4AB5" w:rsidRDefault="2DD21BDE" w:rsidP="00022303">
      <w:pPr>
        <w:spacing w:after="160" w:line="300" w:lineRule="auto"/>
        <w:rPr>
          <w:rFonts w:ascii="Arial" w:eastAsia="Arial" w:hAnsi="Arial" w:cs="Arial"/>
        </w:rPr>
      </w:pPr>
      <w:r w:rsidRPr="25E92B2F">
        <w:rPr>
          <w:rFonts w:ascii="Arial" w:eastAsia="Arial" w:hAnsi="Arial" w:cs="Arial"/>
        </w:rPr>
        <w:t>Research evidence consistently demonstrates that children and young people with disability fare less well than their peers in education. “School aged students with disability are segregated, suspended, and expelled at higher rates. Over the last fifteen years, the highest level of educational attainment for people with disability . . .  remains lower than children and young people without disability. These inequities can have lifelong implications”</w:t>
      </w:r>
      <w:r w:rsidR="00CC4AB5">
        <w:rPr>
          <w:rStyle w:val="EndnoteReference"/>
          <w:rFonts w:ascii="Arial" w:eastAsia="Arial" w:hAnsi="Arial" w:cs="Arial"/>
        </w:rPr>
        <w:endnoteReference w:id="35"/>
      </w:r>
      <w:r w:rsidR="00CC4AB5" w:rsidRPr="25E92B2F">
        <w:rPr>
          <w:rFonts w:ascii="Arial" w:eastAsia="Arial" w:hAnsi="Arial" w:cs="Arial"/>
        </w:rPr>
        <w:t>.</w:t>
      </w:r>
    </w:p>
    <w:p w14:paraId="1B99088E" w14:textId="77777777" w:rsidR="00684E99" w:rsidRDefault="00CC4AB5" w:rsidP="00684E99">
      <w:pPr>
        <w:spacing w:after="160" w:line="300" w:lineRule="auto"/>
        <w:rPr>
          <w:rFonts w:ascii="Arial" w:eastAsia="Arial" w:hAnsi="Arial" w:cs="Arial"/>
        </w:rPr>
      </w:pPr>
      <w:r w:rsidRPr="25E92B2F">
        <w:rPr>
          <w:rFonts w:ascii="Arial" w:eastAsia="Arial" w:hAnsi="Arial" w:cs="Arial"/>
        </w:rPr>
        <w:t xml:space="preserve">To ensure that policies, programs and supports that affect people with disability are aligned with the principles of the UN CRPD at every level, we recommend that the new Act recognises the importance of: </w:t>
      </w:r>
    </w:p>
    <w:p w14:paraId="730D0706" w14:textId="3C522BE4" w:rsidR="00CC4AB5" w:rsidRPr="005E4C44" w:rsidRDefault="00CC4AB5" w:rsidP="00EF1D8D">
      <w:pPr>
        <w:pStyle w:val="ListParagraph"/>
        <w:numPr>
          <w:ilvl w:val="0"/>
          <w:numId w:val="45"/>
        </w:numPr>
        <w:spacing w:after="160" w:line="300" w:lineRule="auto"/>
        <w:rPr>
          <w:rFonts w:ascii="Arial" w:hAnsi="Arial"/>
        </w:rPr>
      </w:pPr>
      <w:r w:rsidRPr="00684E99">
        <w:rPr>
          <w:rFonts w:ascii="Arial" w:eastAsia="Arial" w:hAnsi="Arial" w:cs="Arial"/>
        </w:rPr>
        <w:t xml:space="preserve">embedding the rights of students as set out in the </w:t>
      </w:r>
      <w:r w:rsidR="00F60405" w:rsidRPr="7BD39251">
        <w:rPr>
          <w:rFonts w:ascii="Arial" w:eastAsia="Arial" w:hAnsi="Arial" w:cs="Arial"/>
        </w:rPr>
        <w:t>UN CRPD</w:t>
      </w:r>
      <w:r w:rsidRPr="00684E99">
        <w:rPr>
          <w:rFonts w:ascii="Arial" w:eastAsia="Arial" w:hAnsi="Arial" w:cs="Arial"/>
        </w:rPr>
        <w:t xml:space="preserve"> by aligning with ‘Driving change: A roadmap for achieving inclusive education in Australia’</w:t>
      </w:r>
      <w:r>
        <w:rPr>
          <w:rStyle w:val="EndnoteReference"/>
          <w:rFonts w:ascii="Arial" w:eastAsia="Arial" w:hAnsi="Arial" w:cs="Arial"/>
        </w:rPr>
        <w:endnoteReference w:id="36"/>
      </w:r>
    </w:p>
    <w:p w14:paraId="00F17A6F" w14:textId="13B08E00" w:rsidR="00CC4AB5" w:rsidRDefault="00CC4AB5" w:rsidP="00EF1D8D">
      <w:pPr>
        <w:pStyle w:val="ListParagraph"/>
        <w:numPr>
          <w:ilvl w:val="0"/>
          <w:numId w:val="39"/>
        </w:numPr>
        <w:spacing w:after="160" w:line="300" w:lineRule="auto"/>
        <w:rPr>
          <w:rFonts w:ascii="Arial" w:eastAsia="Arial" w:hAnsi="Arial" w:cs="Arial"/>
        </w:rPr>
      </w:pPr>
      <w:r w:rsidRPr="25E92B2F">
        <w:rPr>
          <w:rFonts w:ascii="Arial" w:eastAsia="Arial" w:hAnsi="Arial" w:cs="Arial"/>
        </w:rPr>
        <w:t>realising inclusive education to ensure all students with disability are fully included in their education</w:t>
      </w:r>
      <w:r>
        <w:rPr>
          <w:rFonts w:ascii="Arial" w:eastAsia="Arial" w:hAnsi="Arial" w:cs="Arial"/>
        </w:rPr>
        <w:t>;</w:t>
      </w:r>
      <w:r w:rsidRPr="25E92B2F">
        <w:rPr>
          <w:rFonts w:ascii="Arial" w:eastAsia="Arial" w:hAnsi="Arial" w:cs="Arial"/>
        </w:rPr>
        <w:t xml:space="preserve"> and</w:t>
      </w:r>
    </w:p>
    <w:p w14:paraId="61A1E4B7" w14:textId="51F5B157" w:rsidR="00CC4AB5" w:rsidRPr="00DC05C7" w:rsidRDefault="00CC4AB5" w:rsidP="00EF1D8D">
      <w:pPr>
        <w:pStyle w:val="ListParagraph"/>
        <w:numPr>
          <w:ilvl w:val="0"/>
          <w:numId w:val="39"/>
        </w:numPr>
        <w:spacing w:after="160" w:line="300" w:lineRule="auto"/>
        <w:rPr>
          <w:rFonts w:ascii="Arial" w:eastAsia="Arial" w:hAnsi="Arial" w:cs="Arial"/>
        </w:rPr>
      </w:pPr>
      <w:r w:rsidRPr="25E92B2F">
        <w:rPr>
          <w:rFonts w:ascii="Arial" w:eastAsia="Arial" w:hAnsi="Arial" w:cs="Arial"/>
        </w:rPr>
        <w:t>demobilising segregated education</w:t>
      </w:r>
      <w:r>
        <w:rPr>
          <w:rFonts w:ascii="Arial" w:eastAsia="Arial" w:hAnsi="Arial" w:cs="Arial"/>
        </w:rPr>
        <w:t>.</w:t>
      </w:r>
    </w:p>
    <w:p w14:paraId="00E98689" w14:textId="603DF318" w:rsidR="00CC4AB5" w:rsidRPr="001166CD" w:rsidRDefault="00CC4AB5" w:rsidP="003C291A">
      <w:pPr>
        <w:spacing w:after="160" w:line="300" w:lineRule="auto"/>
        <w:rPr>
          <w:rFonts w:ascii="Arial" w:hAnsi="Arial" w:cs="Arial"/>
          <w:b/>
        </w:rPr>
      </w:pPr>
      <w:r>
        <w:rPr>
          <w:rFonts w:ascii="Arial" w:hAnsi="Arial" w:cs="Arial"/>
          <w:b/>
        </w:rPr>
        <w:t xml:space="preserve">Provide access </w:t>
      </w:r>
      <w:r w:rsidRPr="001166CD">
        <w:rPr>
          <w:rFonts w:ascii="Arial" w:hAnsi="Arial" w:cs="Arial"/>
          <w:b/>
        </w:rPr>
        <w:t>to information</w:t>
      </w:r>
    </w:p>
    <w:p w14:paraId="54B42399" w14:textId="7EC86E38" w:rsidR="009B6F5B" w:rsidRDefault="00CC4AB5" w:rsidP="00F560A1">
      <w:pPr>
        <w:spacing w:after="160" w:line="300" w:lineRule="auto"/>
        <w:rPr>
          <w:rFonts w:ascii="Arial" w:hAnsi="Arial" w:cs="Arial"/>
        </w:rPr>
      </w:pPr>
      <w:r w:rsidRPr="006B3328">
        <w:rPr>
          <w:rFonts w:ascii="Arial" w:hAnsi="Arial" w:cs="Arial"/>
        </w:rPr>
        <w:t>Whilst the</w:t>
      </w:r>
      <w:r w:rsidRPr="0A5BB6A2">
        <w:rPr>
          <w:rFonts w:ascii="Arial" w:hAnsi="Arial" w:cs="Arial"/>
          <w:b/>
          <w:bCs/>
        </w:rPr>
        <w:t xml:space="preserve"> </w:t>
      </w:r>
      <w:r w:rsidR="007E397C" w:rsidRPr="005E4C44">
        <w:rPr>
          <w:rFonts w:ascii="Arial" w:hAnsi="Arial" w:cs="Arial"/>
        </w:rPr>
        <w:t>current Act</w:t>
      </w:r>
      <w:r w:rsidR="007E397C" w:rsidRPr="7BD39251">
        <w:rPr>
          <w:rFonts w:ascii="Arial" w:hAnsi="Arial" w:cs="Arial"/>
          <w:i/>
          <w:iCs/>
        </w:rPr>
        <w:t xml:space="preserve"> </w:t>
      </w:r>
      <w:r>
        <w:rPr>
          <w:rFonts w:ascii="Arial" w:hAnsi="Arial" w:cs="Arial"/>
        </w:rPr>
        <w:t>focuses on information services, Australia does not have legally binding information and communications standards that require information to be fully accessible.</w:t>
      </w:r>
      <w:r>
        <w:rPr>
          <w:rStyle w:val="EndnoteReference"/>
          <w:rFonts w:ascii="Arial" w:hAnsi="Arial" w:cs="Arial"/>
        </w:rPr>
        <w:endnoteReference w:id="37"/>
      </w:r>
      <w:r>
        <w:rPr>
          <w:rFonts w:ascii="Arial" w:hAnsi="Arial" w:cs="Arial"/>
        </w:rPr>
        <w:t xml:space="preserve"> </w:t>
      </w:r>
      <w:r w:rsidR="008E74D4" w:rsidRPr="00553C66">
        <w:rPr>
          <w:rStyle w:val="contentpasted0"/>
          <w:rFonts w:ascii="Arial" w:hAnsi="Arial" w:cs="Arial"/>
          <w:color w:val="000000" w:themeColor="text1"/>
        </w:rPr>
        <w:t xml:space="preserve">As recommended by </w:t>
      </w:r>
      <w:r w:rsidR="001578F1">
        <w:rPr>
          <w:rStyle w:val="contentpasted0"/>
          <w:rFonts w:ascii="Arial" w:hAnsi="Arial" w:cs="Arial"/>
          <w:color w:val="000000" w:themeColor="text1"/>
        </w:rPr>
        <w:t>the</w:t>
      </w:r>
      <w:r w:rsidR="008E74D4" w:rsidRPr="00553C66">
        <w:rPr>
          <w:rStyle w:val="contentpasted0"/>
          <w:rFonts w:ascii="Arial" w:hAnsi="Arial" w:cs="Arial"/>
          <w:color w:val="000000" w:themeColor="text1"/>
        </w:rPr>
        <w:t xml:space="preserve"> UN</w:t>
      </w:r>
      <w:r w:rsidR="001578F1">
        <w:rPr>
          <w:rStyle w:val="contentpasted0"/>
          <w:rFonts w:ascii="Arial" w:hAnsi="Arial" w:cs="Arial"/>
          <w:color w:val="000000" w:themeColor="text1"/>
        </w:rPr>
        <w:t xml:space="preserve"> </w:t>
      </w:r>
      <w:r w:rsidR="008E74D4" w:rsidRPr="00553C66">
        <w:rPr>
          <w:rStyle w:val="contentpasted0"/>
          <w:rFonts w:ascii="Arial" w:hAnsi="Arial" w:cs="Arial"/>
          <w:color w:val="000000" w:themeColor="text1"/>
        </w:rPr>
        <w:t>CRPD</w:t>
      </w:r>
      <w:r w:rsidR="001578F1">
        <w:rPr>
          <w:rStyle w:val="EndnoteReference"/>
          <w:rFonts w:ascii="Arial" w:hAnsi="Arial" w:cs="Arial"/>
          <w:color w:val="000000" w:themeColor="text1"/>
        </w:rPr>
        <w:endnoteReference w:id="38"/>
      </w:r>
      <w:r w:rsidR="008E74D4" w:rsidRPr="00553C66">
        <w:rPr>
          <w:rStyle w:val="contentpasted0"/>
          <w:rFonts w:ascii="Arial" w:hAnsi="Arial" w:cs="Arial"/>
          <w:color w:val="000000" w:themeColor="text1"/>
        </w:rPr>
        <w:t>, all information intended for the general public should be provided in accessible formats and technologies</w:t>
      </w:r>
      <w:r w:rsidR="00E4040E" w:rsidRPr="00553C66">
        <w:rPr>
          <w:rStyle w:val="contentpasted0"/>
          <w:rFonts w:ascii="Arial" w:hAnsi="Arial" w:cs="Arial"/>
          <w:color w:val="000000" w:themeColor="text1"/>
        </w:rPr>
        <w:t>,</w:t>
      </w:r>
      <w:r w:rsidR="008E74D4" w:rsidRPr="00553C66">
        <w:rPr>
          <w:rStyle w:val="contentpasted0"/>
          <w:rFonts w:ascii="Arial" w:hAnsi="Arial" w:cs="Arial"/>
          <w:color w:val="000000" w:themeColor="text1"/>
        </w:rPr>
        <w:t xml:space="preserve"> in a timely manner and without additional cost.</w:t>
      </w:r>
      <w:r w:rsidR="005C3FFF" w:rsidRPr="00553C66">
        <w:rPr>
          <w:rStyle w:val="contentpasted0"/>
          <w:rFonts w:ascii="Arial" w:hAnsi="Arial" w:cs="Arial"/>
          <w:color w:val="000000" w:themeColor="text1"/>
        </w:rPr>
        <w:t xml:space="preserve"> </w:t>
      </w:r>
      <w:r w:rsidR="008E74D4" w:rsidRPr="00553C66">
        <w:rPr>
          <w:rStyle w:val="contentpasted0"/>
          <w:rFonts w:ascii="Arial" w:hAnsi="Arial" w:cs="Arial"/>
          <w:color w:val="000000" w:themeColor="text1"/>
        </w:rPr>
        <w:t xml:space="preserve">This </w:t>
      </w:r>
      <w:r w:rsidR="006D5C6E" w:rsidRPr="00553C66">
        <w:rPr>
          <w:rStyle w:val="contentpasted0"/>
          <w:rFonts w:ascii="Arial" w:hAnsi="Arial" w:cs="Arial"/>
          <w:color w:val="000000" w:themeColor="text1"/>
        </w:rPr>
        <w:t>should</w:t>
      </w:r>
      <w:r w:rsidR="008E74D4" w:rsidRPr="00553C66">
        <w:rPr>
          <w:rStyle w:val="contentpasted0"/>
          <w:rFonts w:ascii="Arial" w:hAnsi="Arial" w:cs="Arial"/>
          <w:color w:val="000000" w:themeColor="text1"/>
        </w:rPr>
        <w:t xml:space="preserve"> include </w:t>
      </w:r>
      <w:r w:rsidR="00E50333" w:rsidRPr="00553C66">
        <w:rPr>
          <w:rStyle w:val="contentpasted0"/>
          <w:rFonts w:ascii="Arial" w:hAnsi="Arial" w:cs="Arial"/>
          <w:color w:val="000000" w:themeColor="text1"/>
        </w:rPr>
        <w:t>community</w:t>
      </w:r>
      <w:r w:rsidR="008E74D4" w:rsidRPr="00553C66">
        <w:rPr>
          <w:rStyle w:val="contentpasted0"/>
          <w:rFonts w:ascii="Arial" w:hAnsi="Arial" w:cs="Arial"/>
          <w:color w:val="000000" w:themeColor="text1"/>
        </w:rPr>
        <w:t xml:space="preserve"> languages, </w:t>
      </w:r>
      <w:r w:rsidR="008E74D4" w:rsidRPr="00553C66">
        <w:rPr>
          <w:rStyle w:val="contentpasted0"/>
          <w:color w:val="000000" w:themeColor="text1"/>
        </w:rPr>
        <w:t xml:space="preserve">display of text, Braille, tactile communication, large print, accessible multimedia as well as augmentative and alternative modes of communication. </w:t>
      </w:r>
      <w:r w:rsidR="7707E981" w:rsidRPr="00553C66">
        <w:rPr>
          <w:rFonts w:ascii="Arial" w:hAnsi="Arial" w:cs="Arial"/>
          <w:color w:val="000000" w:themeColor="text1"/>
        </w:rPr>
        <w:t xml:space="preserve">The Australian Government should make provision for this </w:t>
      </w:r>
      <w:r w:rsidR="7707E981">
        <w:rPr>
          <w:rFonts w:ascii="Arial" w:hAnsi="Arial" w:cs="Arial"/>
        </w:rPr>
        <w:t>requirement in relevant Acts relating to information and communications, failing that, provide for this in any new Act.</w:t>
      </w:r>
      <w:r w:rsidR="2CB83D1F" w:rsidRPr="7BD39251">
        <w:rPr>
          <w:rFonts w:ascii="Arial" w:hAnsi="Arial" w:cs="Arial"/>
        </w:rPr>
        <w:t xml:space="preserve"> </w:t>
      </w:r>
    </w:p>
    <w:p w14:paraId="19224CE1" w14:textId="6ECF6C22" w:rsidR="00212ACC" w:rsidRDefault="002B325E" w:rsidP="00F560A1">
      <w:pPr>
        <w:spacing w:after="160" w:line="300" w:lineRule="auto"/>
        <w:rPr>
          <w:rFonts w:ascii="Arial" w:hAnsi="Arial" w:cs="Arial"/>
          <w:b/>
          <w:bCs/>
        </w:rPr>
      </w:pPr>
      <w:r w:rsidRPr="008F7C6E">
        <w:rPr>
          <w:rFonts w:ascii="Arial" w:hAnsi="Arial" w:cs="Arial"/>
          <w:b/>
          <w:bCs/>
        </w:rPr>
        <w:t>Approval of additional eligible services</w:t>
      </w:r>
    </w:p>
    <w:p w14:paraId="3C47455A" w14:textId="5D1E4246" w:rsidR="00DE1D57" w:rsidRDefault="00DE1D57" w:rsidP="00F560A1">
      <w:pPr>
        <w:spacing w:after="160" w:line="300" w:lineRule="auto"/>
        <w:rPr>
          <w:rFonts w:ascii="Arial" w:hAnsi="Arial" w:cs="Arial"/>
        </w:rPr>
      </w:pPr>
      <w:r w:rsidRPr="008F7C6E">
        <w:rPr>
          <w:rFonts w:ascii="Arial" w:hAnsi="Arial" w:cs="Arial"/>
        </w:rPr>
        <w:t xml:space="preserve">The </w:t>
      </w:r>
      <w:r>
        <w:rPr>
          <w:rFonts w:ascii="Arial" w:hAnsi="Arial" w:cs="Arial"/>
        </w:rPr>
        <w:t xml:space="preserve">power to approve additional eligible services (s9) </w:t>
      </w:r>
      <w:r w:rsidR="006460D6">
        <w:rPr>
          <w:rFonts w:ascii="Arial" w:hAnsi="Arial" w:cs="Arial"/>
        </w:rPr>
        <w:t xml:space="preserve">should be </w:t>
      </w:r>
      <w:r w:rsidR="002D264F">
        <w:rPr>
          <w:rFonts w:ascii="Arial" w:hAnsi="Arial" w:cs="Arial"/>
        </w:rPr>
        <w:t xml:space="preserve">retained under the new Act and </w:t>
      </w:r>
      <w:r w:rsidR="006460D6">
        <w:rPr>
          <w:rFonts w:ascii="Arial" w:hAnsi="Arial" w:cs="Arial"/>
        </w:rPr>
        <w:t xml:space="preserve">based on understanding of gaps and needs </w:t>
      </w:r>
      <w:r w:rsidR="00E96D63">
        <w:rPr>
          <w:rFonts w:ascii="Arial" w:hAnsi="Arial" w:cs="Arial"/>
        </w:rPr>
        <w:t>directly from</w:t>
      </w:r>
      <w:r w:rsidR="006460D6">
        <w:rPr>
          <w:rFonts w:ascii="Arial" w:hAnsi="Arial" w:cs="Arial"/>
        </w:rPr>
        <w:t xml:space="preserve"> people with disability</w:t>
      </w:r>
      <w:r w:rsidR="002D264F">
        <w:rPr>
          <w:rFonts w:ascii="Arial" w:hAnsi="Arial" w:cs="Arial"/>
        </w:rPr>
        <w:t>. The aim of this power</w:t>
      </w:r>
      <w:r w:rsidR="001D5141">
        <w:rPr>
          <w:rFonts w:ascii="Arial" w:hAnsi="Arial" w:cs="Arial"/>
        </w:rPr>
        <w:t xml:space="preserve"> </w:t>
      </w:r>
      <w:r w:rsidR="002D264F">
        <w:rPr>
          <w:rFonts w:ascii="Arial" w:hAnsi="Arial" w:cs="Arial"/>
        </w:rPr>
        <w:t>should be to</w:t>
      </w:r>
      <w:r w:rsidR="001D5141">
        <w:rPr>
          <w:rFonts w:ascii="Arial" w:hAnsi="Arial" w:cs="Arial"/>
        </w:rPr>
        <w:t xml:space="preserve"> </w:t>
      </w:r>
      <w:r w:rsidR="00BD24D5">
        <w:rPr>
          <w:rFonts w:ascii="Arial" w:hAnsi="Arial" w:cs="Arial"/>
        </w:rPr>
        <w:t>remove those gaps in services</w:t>
      </w:r>
      <w:r w:rsidR="00660CBF">
        <w:rPr>
          <w:rFonts w:ascii="Arial" w:hAnsi="Arial" w:cs="Arial"/>
        </w:rPr>
        <w:t xml:space="preserve">. Consideration should be directed towards ensuring that these services are provided through the most appropriate legislation or </w:t>
      </w:r>
      <w:r w:rsidR="001D5141">
        <w:rPr>
          <w:rFonts w:ascii="Arial" w:hAnsi="Arial" w:cs="Arial"/>
        </w:rPr>
        <w:t>entity (State Government etc) over time.</w:t>
      </w:r>
      <w:r w:rsidR="006460D6">
        <w:rPr>
          <w:rFonts w:ascii="Arial" w:hAnsi="Arial" w:cs="Arial"/>
        </w:rPr>
        <w:t xml:space="preserve"> </w:t>
      </w:r>
      <w:r w:rsidR="00981A1E">
        <w:rPr>
          <w:rFonts w:ascii="Arial" w:hAnsi="Arial" w:cs="Arial"/>
        </w:rPr>
        <w:t xml:space="preserve">For example, we note that there are significant gaps for </w:t>
      </w:r>
      <w:r w:rsidR="00324386">
        <w:rPr>
          <w:rFonts w:ascii="Arial" w:hAnsi="Arial" w:cs="Arial"/>
        </w:rPr>
        <w:t xml:space="preserve">people with disability </w:t>
      </w:r>
      <w:r w:rsidR="00266E86">
        <w:rPr>
          <w:rFonts w:ascii="Arial" w:hAnsi="Arial" w:cs="Arial"/>
        </w:rPr>
        <w:t xml:space="preserve">who are not supported by the NDIS in accessing </w:t>
      </w:r>
      <w:r w:rsidR="00981A1E">
        <w:rPr>
          <w:rFonts w:ascii="Arial" w:hAnsi="Arial" w:cs="Arial"/>
        </w:rPr>
        <w:t>assistive technolo</w:t>
      </w:r>
      <w:r w:rsidR="00266E86">
        <w:rPr>
          <w:rFonts w:ascii="Arial" w:hAnsi="Arial" w:cs="Arial"/>
        </w:rPr>
        <w:t>gy and home modifications</w:t>
      </w:r>
      <w:r w:rsidR="00901FB2">
        <w:rPr>
          <w:rFonts w:ascii="Arial" w:hAnsi="Arial" w:cs="Arial"/>
        </w:rPr>
        <w:t>.</w:t>
      </w:r>
      <w:r w:rsidR="00CE28BD" w:rsidRPr="008F7C6E">
        <w:rPr>
          <w:rFonts w:ascii="Arial" w:hAnsi="Arial" w:cs="Arial"/>
        </w:rPr>
        <w:t xml:space="preserve"> Many people are forced to part or fully fund equipment themselves, continue using equipment that is no longer safe or fit for purpose, or simply go without. </w:t>
      </w:r>
    </w:p>
    <w:p w14:paraId="1DCA6665" w14:textId="77777777" w:rsidR="009A27CA" w:rsidRDefault="009A27CA" w:rsidP="00F560A1">
      <w:pPr>
        <w:spacing w:after="160" w:line="300" w:lineRule="auto"/>
        <w:rPr>
          <w:rFonts w:ascii="Arial" w:hAnsi="Arial" w:cs="Arial"/>
        </w:rPr>
      </w:pPr>
    </w:p>
    <w:p w14:paraId="046AD1EC" w14:textId="77777777" w:rsidR="009A27CA" w:rsidRPr="00DE1D57" w:rsidRDefault="009A27CA" w:rsidP="00F560A1">
      <w:pPr>
        <w:spacing w:after="160" w:line="300" w:lineRule="auto"/>
        <w:rPr>
          <w:rFonts w:ascii="Arial" w:hAnsi="Arial" w:cs="Arial"/>
        </w:rPr>
      </w:pPr>
    </w:p>
    <w:p w14:paraId="0B01E780" w14:textId="282B26D1" w:rsidR="00702BFA" w:rsidRPr="005E4C44" w:rsidRDefault="00702BFA" w:rsidP="005E4C44">
      <w:pPr>
        <w:pBdr>
          <w:top w:val="single" w:sz="4" w:space="1" w:color="auto"/>
          <w:left w:val="single" w:sz="4" w:space="4" w:color="auto"/>
          <w:bottom w:val="single" w:sz="4" w:space="0" w:color="auto"/>
          <w:right w:val="single" w:sz="4" w:space="4" w:color="auto"/>
        </w:pBdr>
        <w:shd w:val="clear" w:color="auto" w:fill="F2F2F2" w:themeFill="background1" w:themeFillShade="F2"/>
        <w:spacing w:after="160" w:line="300" w:lineRule="auto"/>
        <w:rPr>
          <w:b/>
          <w:bCs/>
        </w:rPr>
      </w:pPr>
      <w:r w:rsidRPr="005E4C44">
        <w:rPr>
          <w:b/>
          <w:bCs/>
        </w:rPr>
        <w:t xml:space="preserve">Recommendation </w:t>
      </w:r>
      <w:r w:rsidR="00A67B86" w:rsidRPr="005E4C44">
        <w:rPr>
          <w:b/>
          <w:bCs/>
        </w:rPr>
        <w:t>6</w:t>
      </w:r>
      <w:r w:rsidRPr="005E4C44">
        <w:rPr>
          <w:b/>
          <w:bCs/>
        </w:rPr>
        <w:t xml:space="preserve">: </w:t>
      </w:r>
      <w:r w:rsidR="00F53EEC" w:rsidRPr="006525E4">
        <w:t>Make sure the new Act ends all mechanisms for segregated settings</w:t>
      </w:r>
    </w:p>
    <w:p w14:paraId="631AD464" w14:textId="7FCEB11A" w:rsidR="00702BFA" w:rsidRPr="005E4C44" w:rsidRDefault="00702BFA" w:rsidP="005E4C44">
      <w:pPr>
        <w:pBdr>
          <w:top w:val="single" w:sz="4" w:space="1" w:color="auto"/>
          <w:left w:val="single" w:sz="4" w:space="4" w:color="auto"/>
          <w:bottom w:val="single" w:sz="4" w:space="0" w:color="auto"/>
          <w:right w:val="single" w:sz="4" w:space="4" w:color="auto"/>
        </w:pBdr>
        <w:shd w:val="clear" w:color="auto" w:fill="F2F2F2" w:themeFill="background1" w:themeFillShade="F2"/>
        <w:spacing w:after="160" w:line="300" w:lineRule="auto"/>
        <w:rPr>
          <w:b/>
          <w:bCs/>
        </w:rPr>
      </w:pPr>
      <w:r w:rsidRPr="005E4C44">
        <w:rPr>
          <w:b/>
          <w:bCs/>
        </w:rPr>
        <w:t xml:space="preserve">Recommendation </w:t>
      </w:r>
      <w:r w:rsidR="00A67B86" w:rsidRPr="005E4C44">
        <w:rPr>
          <w:b/>
          <w:bCs/>
        </w:rPr>
        <w:t>7</w:t>
      </w:r>
      <w:r w:rsidRPr="005E4C44">
        <w:rPr>
          <w:b/>
          <w:bCs/>
        </w:rPr>
        <w:t xml:space="preserve">: </w:t>
      </w:r>
      <w:r w:rsidR="00F53EEC" w:rsidRPr="006525E4">
        <w:t>Make sure the new Act ensures the right of people with disability to advocacy, supported decision making, legal assistance and equality before the law</w:t>
      </w:r>
      <w:r w:rsidR="00F53EEC" w:rsidRPr="00146B88">
        <w:rPr>
          <w:b/>
          <w:bCs/>
        </w:rPr>
        <w:t xml:space="preserve"> </w:t>
      </w:r>
      <w:r w:rsidR="00F53EEC" w:rsidRPr="7BD39251">
        <w:rPr>
          <w:b/>
          <w:bCs/>
        </w:rPr>
        <w:t xml:space="preserve"> </w:t>
      </w:r>
    </w:p>
    <w:p w14:paraId="604D71B2" w14:textId="5CAFBD72" w:rsidR="0043142F" w:rsidRPr="005E4C44" w:rsidRDefault="0043142F" w:rsidP="005E4C44">
      <w:pPr>
        <w:pBdr>
          <w:top w:val="single" w:sz="4" w:space="1" w:color="auto"/>
          <w:left w:val="single" w:sz="4" w:space="4" w:color="auto"/>
          <w:bottom w:val="single" w:sz="4" w:space="0" w:color="auto"/>
          <w:right w:val="single" w:sz="4" w:space="4" w:color="auto"/>
        </w:pBdr>
        <w:shd w:val="clear" w:color="auto" w:fill="F2F2F2" w:themeFill="background1" w:themeFillShade="F2"/>
        <w:spacing w:after="160" w:line="300" w:lineRule="auto"/>
        <w:rPr>
          <w:b/>
          <w:bCs/>
        </w:rPr>
      </w:pPr>
      <w:r w:rsidRPr="005E4C44">
        <w:rPr>
          <w:b/>
          <w:bCs/>
        </w:rPr>
        <w:t xml:space="preserve">Recommendation </w:t>
      </w:r>
      <w:r w:rsidR="00A67B86" w:rsidRPr="005E4C44">
        <w:rPr>
          <w:b/>
          <w:bCs/>
        </w:rPr>
        <w:t>8</w:t>
      </w:r>
      <w:r w:rsidRPr="005E4C44">
        <w:rPr>
          <w:b/>
          <w:bCs/>
        </w:rPr>
        <w:t>:</w:t>
      </w:r>
      <w:r w:rsidR="002E4C35" w:rsidRPr="005E4C44">
        <w:rPr>
          <w:b/>
          <w:bCs/>
        </w:rPr>
        <w:t xml:space="preserve"> </w:t>
      </w:r>
      <w:r w:rsidR="00F53EEC" w:rsidRPr="006525E4">
        <w:t>Make sure the new Act provides appropriate support for people with disability in places of detention, including youth justice, prisons and immigration detention</w:t>
      </w:r>
      <w:r w:rsidR="00F53EEC" w:rsidRPr="005E4C44">
        <w:t xml:space="preserve"> </w:t>
      </w:r>
    </w:p>
    <w:p w14:paraId="7D63837E" w14:textId="530CE340" w:rsidR="00057DE7" w:rsidRPr="005E4C44" w:rsidRDefault="00BF580D" w:rsidP="005E4C44">
      <w:pPr>
        <w:pBdr>
          <w:top w:val="single" w:sz="4" w:space="1" w:color="auto"/>
          <w:left w:val="single" w:sz="4" w:space="4" w:color="auto"/>
          <w:bottom w:val="single" w:sz="4" w:space="0" w:color="auto"/>
          <w:right w:val="single" w:sz="4" w:space="4" w:color="auto"/>
        </w:pBdr>
        <w:shd w:val="clear" w:color="auto" w:fill="F2F2F2" w:themeFill="background1" w:themeFillShade="F2"/>
        <w:spacing w:after="160" w:line="300" w:lineRule="auto"/>
        <w:rPr>
          <w:b/>
          <w:bCs/>
        </w:rPr>
      </w:pPr>
      <w:r w:rsidRPr="005E4C44">
        <w:rPr>
          <w:b/>
          <w:bCs/>
        </w:rPr>
        <w:t>Recommendation</w:t>
      </w:r>
      <w:r w:rsidR="00057DE7" w:rsidRPr="005E4C44">
        <w:rPr>
          <w:b/>
          <w:bCs/>
        </w:rPr>
        <w:t xml:space="preserve"> </w:t>
      </w:r>
      <w:r w:rsidR="00A67B86" w:rsidRPr="005E4C44">
        <w:rPr>
          <w:b/>
          <w:bCs/>
        </w:rPr>
        <w:t>9</w:t>
      </w:r>
      <w:r w:rsidR="00057DE7" w:rsidRPr="005E4C44">
        <w:rPr>
          <w:b/>
          <w:bCs/>
        </w:rPr>
        <w:t xml:space="preserve">: </w:t>
      </w:r>
      <w:r w:rsidR="00BB34A6" w:rsidRPr="005E4C44">
        <w:t xml:space="preserve">Make sure the new Act requires high levels of service quality, prevents violence against people with disability and ends restrictive practices </w:t>
      </w:r>
    </w:p>
    <w:p w14:paraId="181B6A13" w14:textId="3439CB48" w:rsidR="00057DE7" w:rsidRPr="005E4C44" w:rsidRDefault="00BF580D" w:rsidP="005E4C44">
      <w:pPr>
        <w:pBdr>
          <w:top w:val="single" w:sz="4" w:space="1" w:color="auto"/>
          <w:left w:val="single" w:sz="4" w:space="4" w:color="auto"/>
          <w:bottom w:val="single" w:sz="4" w:space="0" w:color="auto"/>
          <w:right w:val="single" w:sz="4" w:space="4" w:color="auto"/>
        </w:pBdr>
        <w:shd w:val="clear" w:color="auto" w:fill="F2F2F2" w:themeFill="background1" w:themeFillShade="F2"/>
        <w:spacing w:after="160" w:line="300" w:lineRule="auto"/>
        <w:rPr>
          <w:b/>
          <w:bCs/>
        </w:rPr>
      </w:pPr>
      <w:r w:rsidRPr="005E4C44">
        <w:rPr>
          <w:b/>
          <w:bCs/>
        </w:rPr>
        <w:t>Recommendation</w:t>
      </w:r>
      <w:r w:rsidR="00057DE7" w:rsidRPr="005E4C44">
        <w:rPr>
          <w:b/>
          <w:bCs/>
        </w:rPr>
        <w:t xml:space="preserve"> </w:t>
      </w:r>
      <w:r w:rsidR="00A67B86" w:rsidRPr="005E4C44">
        <w:rPr>
          <w:b/>
          <w:bCs/>
        </w:rPr>
        <w:t>10</w:t>
      </w:r>
      <w:r w:rsidR="00057DE7" w:rsidRPr="005E4C44">
        <w:rPr>
          <w:b/>
          <w:bCs/>
        </w:rPr>
        <w:t xml:space="preserve">: </w:t>
      </w:r>
      <w:r w:rsidR="00654DC4" w:rsidRPr="005E4C44">
        <w:t xml:space="preserve">Make sure the new Act promotes inclusive mainstream and/or universal services, including </w:t>
      </w:r>
      <w:r w:rsidR="00795B25">
        <w:t xml:space="preserve">employment, housing and education </w:t>
      </w:r>
    </w:p>
    <w:p w14:paraId="22A4E999" w14:textId="1DCF6D0A" w:rsidR="005B6234" w:rsidRPr="005E4C44" w:rsidRDefault="005B6234" w:rsidP="005E4C44">
      <w:pPr>
        <w:pBdr>
          <w:top w:val="single" w:sz="4" w:space="1" w:color="auto"/>
          <w:left w:val="single" w:sz="4" w:space="4" w:color="auto"/>
          <w:bottom w:val="single" w:sz="4" w:space="0" w:color="auto"/>
          <w:right w:val="single" w:sz="4" w:space="4" w:color="auto"/>
        </w:pBdr>
        <w:shd w:val="clear" w:color="auto" w:fill="F2F2F2" w:themeFill="background1" w:themeFillShade="F2"/>
        <w:spacing w:after="160" w:line="300" w:lineRule="auto"/>
        <w:rPr>
          <w:b/>
          <w:bCs/>
        </w:rPr>
      </w:pPr>
      <w:r w:rsidRPr="005E4C44">
        <w:rPr>
          <w:b/>
          <w:bCs/>
        </w:rPr>
        <w:t xml:space="preserve">Recommendation 11: </w:t>
      </w:r>
      <w:r w:rsidR="00647C34" w:rsidRPr="7BD39251">
        <w:rPr>
          <w:rFonts w:ascii="Arial" w:hAnsi="Arial" w:cs="Arial"/>
        </w:rPr>
        <w:t xml:space="preserve">Make sure the new Act provides for </w:t>
      </w:r>
      <w:r w:rsidR="00647C34">
        <w:rPr>
          <w:rFonts w:ascii="Arial" w:hAnsi="Arial" w:cs="Arial"/>
        </w:rPr>
        <w:t xml:space="preserve">accessible public information and </w:t>
      </w:r>
      <w:r w:rsidR="00647C34" w:rsidRPr="7BD39251">
        <w:rPr>
          <w:rFonts w:ascii="Arial" w:hAnsi="Arial" w:cs="Arial"/>
        </w:rPr>
        <w:t xml:space="preserve">information in the format and language required by </w:t>
      </w:r>
      <w:r w:rsidR="00647C34">
        <w:rPr>
          <w:rFonts w:ascii="Arial" w:hAnsi="Arial" w:cs="Arial"/>
        </w:rPr>
        <w:t>an</w:t>
      </w:r>
      <w:r w:rsidR="00647C34" w:rsidRPr="7BD39251">
        <w:rPr>
          <w:rFonts w:ascii="Arial" w:hAnsi="Arial" w:cs="Arial"/>
        </w:rPr>
        <w:t xml:space="preserve"> individual</w:t>
      </w:r>
      <w:r w:rsidR="00647C34" w:rsidRPr="7BD39251">
        <w:rPr>
          <w:rFonts w:ascii="Arial" w:hAnsi="Arial" w:cs="Arial"/>
          <w:b/>
          <w:bCs/>
        </w:rPr>
        <w:t xml:space="preserve"> </w:t>
      </w:r>
    </w:p>
    <w:p w14:paraId="7CFE4821" w14:textId="3996D327" w:rsidR="00623A74" w:rsidRPr="006E3120" w:rsidRDefault="00623A74" w:rsidP="005E4C44">
      <w:pPr>
        <w:rPr>
          <w:rFonts w:ascii="Arial" w:hAnsi="Arial"/>
          <w:b/>
          <w:sz w:val="28"/>
        </w:rPr>
      </w:pPr>
      <w:bookmarkStart w:id="18" w:name="_Toc125043979"/>
    </w:p>
    <w:p w14:paraId="7291483A" w14:textId="77777777" w:rsidR="001718CC" w:rsidRDefault="001718CC">
      <w:pPr>
        <w:rPr>
          <w:rFonts w:ascii="Arial" w:eastAsiaTheme="majorEastAsia" w:hAnsi="Arial" w:cs="Arial"/>
          <w:b/>
          <w:bCs/>
          <w:sz w:val="28"/>
          <w:szCs w:val="28"/>
        </w:rPr>
      </w:pPr>
      <w:bookmarkStart w:id="19" w:name="_Toc125541208"/>
      <w:bookmarkStart w:id="20" w:name="_Toc125541273"/>
      <w:bookmarkStart w:id="21" w:name="_Toc125977330"/>
      <w:bookmarkStart w:id="22" w:name="_Toc125977756"/>
      <w:bookmarkEnd w:id="18"/>
      <w:bookmarkEnd w:id="19"/>
      <w:bookmarkEnd w:id="20"/>
      <w:bookmarkEnd w:id="21"/>
      <w:bookmarkEnd w:id="22"/>
      <w:r>
        <w:rPr>
          <w:rFonts w:ascii="Arial" w:hAnsi="Arial" w:cs="Arial"/>
          <w:b/>
          <w:bCs/>
          <w:sz w:val="28"/>
          <w:szCs w:val="28"/>
        </w:rPr>
        <w:br w:type="page"/>
      </w:r>
    </w:p>
    <w:p w14:paraId="1DC68085" w14:textId="6536636D" w:rsidR="00EE3A71" w:rsidRDefault="00EE3A71" w:rsidP="005E4C44">
      <w:pPr>
        <w:pStyle w:val="Heading2"/>
        <w:numPr>
          <w:ilvl w:val="0"/>
          <w:numId w:val="6"/>
        </w:numPr>
        <w:spacing w:after="240"/>
        <w:ind w:left="426" w:hanging="357"/>
        <w:rPr>
          <w:rFonts w:ascii="Arial" w:hAnsi="Arial" w:cs="Arial"/>
          <w:b/>
          <w:bCs/>
          <w:color w:val="auto"/>
          <w:sz w:val="28"/>
          <w:szCs w:val="28"/>
        </w:rPr>
      </w:pPr>
      <w:bookmarkStart w:id="23" w:name="_Toc126918207"/>
      <w:r w:rsidRPr="3F2AE31E">
        <w:rPr>
          <w:rFonts w:ascii="Arial" w:hAnsi="Arial" w:cs="Arial"/>
          <w:b/>
          <w:bCs/>
          <w:color w:val="auto"/>
          <w:sz w:val="28"/>
          <w:szCs w:val="28"/>
        </w:rPr>
        <w:t>Make sure the Act recognises the strength and diversity of people with disability</w:t>
      </w:r>
      <w:bookmarkEnd w:id="23"/>
      <w:r w:rsidRPr="3F2AE31E">
        <w:rPr>
          <w:rFonts w:ascii="Arial" w:hAnsi="Arial" w:cs="Arial"/>
          <w:b/>
          <w:bCs/>
          <w:color w:val="auto"/>
          <w:sz w:val="28"/>
          <w:szCs w:val="28"/>
        </w:rPr>
        <w:t xml:space="preserve"> </w:t>
      </w:r>
    </w:p>
    <w:p w14:paraId="69C49E6F" w14:textId="0D709924" w:rsidR="00BA602C" w:rsidRPr="00035D19" w:rsidRDefault="002D4A01" w:rsidP="00035D19">
      <w:pPr>
        <w:spacing w:after="160" w:line="300" w:lineRule="auto"/>
        <w:rPr>
          <w:rFonts w:ascii="Arial" w:hAnsi="Arial" w:cs="Arial"/>
        </w:rPr>
      </w:pPr>
      <w:r w:rsidRPr="00035D19">
        <w:rPr>
          <w:rFonts w:ascii="Arial" w:hAnsi="Arial" w:cs="Arial"/>
        </w:rPr>
        <w:t xml:space="preserve">The </w:t>
      </w:r>
      <w:r w:rsidRPr="00035D19">
        <w:rPr>
          <w:rFonts w:ascii="Arial" w:hAnsi="Arial" w:cs="Arial"/>
          <w:i/>
          <w:iCs/>
        </w:rPr>
        <w:t>Disability Services Act 1986</w:t>
      </w:r>
      <w:r w:rsidRPr="00035D19">
        <w:rPr>
          <w:rFonts w:ascii="Arial" w:hAnsi="Arial" w:cs="Arial"/>
        </w:rPr>
        <w:t xml:space="preserve"> </w:t>
      </w:r>
      <w:r w:rsidR="002E7871" w:rsidRPr="00035D19">
        <w:rPr>
          <w:rFonts w:ascii="Arial" w:hAnsi="Arial" w:cs="Arial"/>
        </w:rPr>
        <w:t xml:space="preserve">does not recognise the </w:t>
      </w:r>
      <w:r w:rsidR="008A0112" w:rsidRPr="00035D19">
        <w:rPr>
          <w:rFonts w:ascii="Arial" w:hAnsi="Arial" w:cs="Arial"/>
        </w:rPr>
        <w:t>voice, strength</w:t>
      </w:r>
      <w:r w:rsidR="00BE7BDB">
        <w:rPr>
          <w:rFonts w:ascii="Arial" w:hAnsi="Arial" w:cs="Arial"/>
        </w:rPr>
        <w:t>,</w:t>
      </w:r>
      <w:r w:rsidR="008A0112" w:rsidRPr="00035D19">
        <w:rPr>
          <w:rFonts w:ascii="Arial" w:hAnsi="Arial" w:cs="Arial"/>
        </w:rPr>
        <w:t xml:space="preserve"> and diversity of people with disability. </w:t>
      </w:r>
    </w:p>
    <w:p w14:paraId="181A0481" w14:textId="6937612E" w:rsidR="00035D19" w:rsidRDefault="00762CFD" w:rsidP="00035D19">
      <w:pPr>
        <w:spacing w:after="160" w:line="300" w:lineRule="auto"/>
      </w:pPr>
      <w:r>
        <w:t>The</w:t>
      </w:r>
      <w:r w:rsidR="002D4A01">
        <w:t xml:space="preserve"> new Act </w:t>
      </w:r>
      <w:r w:rsidR="00377F02">
        <w:t xml:space="preserve">must make sure </w:t>
      </w:r>
      <w:r w:rsidR="00C07EC9">
        <w:t xml:space="preserve">that </w:t>
      </w:r>
      <w:r w:rsidR="00D661A1">
        <w:t xml:space="preserve">this is rectified through recognition </w:t>
      </w:r>
      <w:r w:rsidR="000A7DE1">
        <w:t>of intersectionality</w:t>
      </w:r>
      <w:r w:rsidR="00AF06C6">
        <w:t>, specifically</w:t>
      </w:r>
      <w:r w:rsidR="00035D19">
        <w:t>:</w:t>
      </w:r>
    </w:p>
    <w:p w14:paraId="197E6126" w14:textId="41A85C70" w:rsidR="000F1135" w:rsidRPr="000F1135" w:rsidRDefault="00694C18" w:rsidP="00035D19">
      <w:pPr>
        <w:pStyle w:val="ListParagraph"/>
        <w:numPr>
          <w:ilvl w:val="0"/>
          <w:numId w:val="25"/>
        </w:numPr>
        <w:spacing w:after="160" w:line="300" w:lineRule="auto"/>
      </w:pPr>
      <w:r w:rsidRPr="00694C18">
        <w:rPr>
          <w:b/>
          <w:bCs/>
        </w:rPr>
        <w:t>d</w:t>
      </w:r>
      <w:r w:rsidR="000F1135" w:rsidRPr="00694C18">
        <w:rPr>
          <w:b/>
          <w:bCs/>
        </w:rPr>
        <w:t>iversity of disability</w:t>
      </w:r>
      <w:r w:rsidR="000F1135">
        <w:t xml:space="preserve">, </w:t>
      </w:r>
      <w:r w:rsidR="007A2E84">
        <w:t xml:space="preserve">with people </w:t>
      </w:r>
      <w:r w:rsidR="00BF1DCC">
        <w:t xml:space="preserve">having a range of </w:t>
      </w:r>
      <w:r w:rsidR="00411906">
        <w:t>conditions or impairments</w:t>
      </w:r>
      <w:r w:rsidR="00E24B4B">
        <w:t xml:space="preserve"> which impact </w:t>
      </w:r>
      <w:r w:rsidR="002F6C89">
        <w:t>the</w:t>
      </w:r>
      <w:r w:rsidR="007F2131">
        <w:t xml:space="preserve"> realisation of rights</w:t>
      </w:r>
      <w:r w:rsidR="00641CD6">
        <w:t xml:space="preserve"> </w:t>
      </w:r>
      <w:r w:rsidR="00100D2D">
        <w:t>or experiences of marginalisation</w:t>
      </w:r>
      <w:r w:rsidR="00355600">
        <w:t xml:space="preserve">, </w:t>
      </w:r>
      <w:r w:rsidR="00B72379">
        <w:t xml:space="preserve">including </w:t>
      </w:r>
      <w:r w:rsidR="00962929">
        <w:t>intellectual disability</w:t>
      </w:r>
      <w:r w:rsidR="00F2678A">
        <w:t xml:space="preserve">, </w:t>
      </w:r>
      <w:r w:rsidR="00B72379">
        <w:t xml:space="preserve">dual diagnosis, </w:t>
      </w:r>
      <w:r w:rsidR="005D5840">
        <w:t xml:space="preserve">chronic illness, </w:t>
      </w:r>
      <w:r w:rsidR="00723405">
        <w:t>psychosocial disability</w:t>
      </w:r>
      <w:r w:rsidR="00DB7DCF">
        <w:t>,</w:t>
      </w:r>
      <w:r w:rsidR="00917CFC">
        <w:t xml:space="preserve"> and invisible disability. </w:t>
      </w:r>
    </w:p>
    <w:p w14:paraId="3B5A36B8" w14:textId="07065883" w:rsidR="00D661A1" w:rsidRDefault="00F83DBE" w:rsidP="00035D19">
      <w:pPr>
        <w:pStyle w:val="ListParagraph"/>
        <w:numPr>
          <w:ilvl w:val="0"/>
          <w:numId w:val="25"/>
        </w:numPr>
        <w:spacing w:after="160" w:line="300" w:lineRule="auto"/>
      </w:pPr>
      <w:r w:rsidRPr="00035D19">
        <w:rPr>
          <w:b/>
          <w:bCs/>
        </w:rPr>
        <w:t>t</w:t>
      </w:r>
      <w:r w:rsidR="00FA5F03" w:rsidRPr="00035D19">
        <w:rPr>
          <w:b/>
          <w:bCs/>
        </w:rPr>
        <w:t xml:space="preserve">he strength of people with disability </w:t>
      </w:r>
      <w:r w:rsidR="00F30457" w:rsidRPr="00035D19">
        <w:rPr>
          <w:b/>
          <w:bCs/>
        </w:rPr>
        <w:t>as advocates</w:t>
      </w:r>
      <w:r w:rsidR="00793BE2" w:rsidRPr="00793BE2">
        <w:t xml:space="preserve">, with their </w:t>
      </w:r>
      <w:r w:rsidR="00793BE2">
        <w:t xml:space="preserve">own voices </w:t>
      </w:r>
      <w:r w:rsidR="004740BE">
        <w:t xml:space="preserve">which should be central </w:t>
      </w:r>
      <w:r w:rsidR="00CC66D9">
        <w:t xml:space="preserve">in this legislation and </w:t>
      </w:r>
      <w:r w:rsidR="00E80437">
        <w:t>its development process</w:t>
      </w:r>
      <w:r w:rsidR="0080274C">
        <w:t>.</w:t>
      </w:r>
    </w:p>
    <w:p w14:paraId="1644DF37" w14:textId="729FCABE" w:rsidR="00D71801" w:rsidRDefault="00D841D2" w:rsidP="009B4084">
      <w:pPr>
        <w:pStyle w:val="ListParagraph"/>
        <w:numPr>
          <w:ilvl w:val="0"/>
          <w:numId w:val="25"/>
        </w:numPr>
        <w:spacing w:after="160" w:line="300" w:lineRule="auto"/>
        <w:rPr>
          <w:rFonts w:ascii="Arial" w:hAnsi="Arial" w:cs="Arial"/>
        </w:rPr>
      </w:pPr>
      <w:r w:rsidRPr="008269BC">
        <w:rPr>
          <w:b/>
          <w:bCs/>
        </w:rPr>
        <w:t>First Nations people</w:t>
      </w:r>
      <w:r w:rsidR="009168F3" w:rsidRPr="00AE0864">
        <w:t>,</w:t>
      </w:r>
      <w:r w:rsidR="009168F3" w:rsidRPr="00553C66">
        <w:t xml:space="preserve"> </w:t>
      </w:r>
      <w:r w:rsidR="005C00A5">
        <w:t xml:space="preserve">who </w:t>
      </w:r>
      <w:r w:rsidR="008317F3" w:rsidRPr="00553C66">
        <w:rPr>
          <w:color w:val="000000"/>
        </w:rPr>
        <w:t>continu</w:t>
      </w:r>
      <w:r w:rsidR="005C00A5">
        <w:rPr>
          <w:color w:val="000000"/>
        </w:rPr>
        <w:t>e</w:t>
      </w:r>
      <w:r w:rsidR="008317F3" w:rsidRPr="00553C66">
        <w:rPr>
          <w:color w:val="000000"/>
        </w:rPr>
        <w:t xml:space="preserve"> to sit at the periphery of the disability services sector, regularly being prevented from accessing the supports they should be entitled to.</w:t>
      </w:r>
      <w:r w:rsidR="005C00A5">
        <w:rPr>
          <w:color w:val="000000"/>
        </w:rPr>
        <w:t xml:space="preserve"> </w:t>
      </w:r>
    </w:p>
    <w:p w14:paraId="3996B3BC" w14:textId="7731BEAD" w:rsidR="00F77D8F" w:rsidRPr="007720A4" w:rsidRDefault="00E97484" w:rsidP="007720A4">
      <w:pPr>
        <w:pStyle w:val="ListParagraph"/>
        <w:numPr>
          <w:ilvl w:val="0"/>
          <w:numId w:val="25"/>
        </w:numPr>
        <w:spacing w:after="160" w:line="300" w:lineRule="auto"/>
        <w:rPr>
          <w:b/>
          <w:bCs/>
        </w:rPr>
      </w:pPr>
      <w:r w:rsidRPr="007720A4">
        <w:rPr>
          <w:b/>
          <w:bCs/>
        </w:rPr>
        <w:t>multiculturalism and diversity</w:t>
      </w:r>
      <w:r w:rsidR="007F5F38" w:rsidRPr="005E4C44">
        <w:t>, recognising that</w:t>
      </w:r>
      <w:r w:rsidR="007F5F38">
        <w:rPr>
          <w:b/>
          <w:bCs/>
        </w:rPr>
        <w:t xml:space="preserve"> </w:t>
      </w:r>
      <w:r w:rsidR="00223467">
        <w:rPr>
          <w:rFonts w:ascii="Arial" w:hAnsi="Arial" w:cs="Arial"/>
        </w:rPr>
        <w:t>c</w:t>
      </w:r>
      <w:r w:rsidR="007F5F38" w:rsidRPr="006A7071">
        <w:rPr>
          <w:rFonts w:ascii="Arial" w:hAnsi="Arial" w:cs="Arial"/>
        </w:rPr>
        <w:t xml:space="preserve">ulturally and linguistically diverse (CaLD) communities </w:t>
      </w:r>
      <w:r w:rsidR="007F5F38">
        <w:rPr>
          <w:rFonts w:ascii="Arial" w:hAnsi="Arial" w:cs="Arial"/>
        </w:rPr>
        <w:t xml:space="preserve">in Australia </w:t>
      </w:r>
      <w:r w:rsidR="007F5F38" w:rsidRPr="006A7071">
        <w:rPr>
          <w:rFonts w:ascii="Arial" w:hAnsi="Arial" w:cs="Arial"/>
        </w:rPr>
        <w:t>speak over 300 Languages Other Than English (LOTE) and are diverse in both cultural and religious practices.</w:t>
      </w:r>
      <w:r w:rsidR="00B916DC">
        <w:rPr>
          <w:rFonts w:ascii="Arial" w:hAnsi="Arial" w:cs="Arial"/>
        </w:rPr>
        <w:t xml:space="preserve"> These communities experience multiple disadvantages and rarely have opportunities to lead organisations for their communities.</w:t>
      </w:r>
    </w:p>
    <w:p w14:paraId="2E539A72" w14:textId="41901B19" w:rsidR="000E349F" w:rsidRDefault="0028109A" w:rsidP="007720A4">
      <w:pPr>
        <w:pStyle w:val="ListParagraph"/>
        <w:numPr>
          <w:ilvl w:val="0"/>
          <w:numId w:val="25"/>
        </w:numPr>
        <w:spacing w:after="160" w:line="300" w:lineRule="auto"/>
        <w:rPr>
          <w:b/>
          <w:bCs/>
        </w:rPr>
      </w:pPr>
      <w:r w:rsidRPr="7BD39251">
        <w:rPr>
          <w:b/>
          <w:bCs/>
        </w:rPr>
        <w:t>gender</w:t>
      </w:r>
      <w:r w:rsidR="000E349F" w:rsidRPr="7BD39251">
        <w:rPr>
          <w:b/>
          <w:bCs/>
        </w:rPr>
        <w:t xml:space="preserve"> and sexual diversity</w:t>
      </w:r>
      <w:r w:rsidR="00343BDD">
        <w:t xml:space="preserve">, </w:t>
      </w:r>
      <w:r w:rsidR="00E67B37">
        <w:t xml:space="preserve">with people with disability identifying </w:t>
      </w:r>
      <w:r w:rsidR="009A45A1">
        <w:t xml:space="preserve">with a range of </w:t>
      </w:r>
      <w:r w:rsidR="00E67B37">
        <w:t>sexual orientation, gender identity</w:t>
      </w:r>
      <w:r w:rsidR="006F0231">
        <w:t>,</w:t>
      </w:r>
      <w:r w:rsidR="00E67B37">
        <w:t xml:space="preserve"> and sex characteristics</w:t>
      </w:r>
      <w:r w:rsidR="007D71A7">
        <w:t xml:space="preserve"> which must be recognised and their rights upheld</w:t>
      </w:r>
      <w:r w:rsidR="00B21E68">
        <w:t>.</w:t>
      </w:r>
      <w:r w:rsidR="00DF2B02">
        <w:rPr>
          <w:rStyle w:val="EndnoteReference"/>
        </w:rPr>
        <w:endnoteReference w:id="39"/>
      </w:r>
      <w:r w:rsidR="00162165">
        <w:t xml:space="preserve"> Further, </w:t>
      </w:r>
      <w:r w:rsidR="00462A81">
        <w:t>s</w:t>
      </w:r>
      <w:r w:rsidR="00862B4F">
        <w:t>ervices</w:t>
      </w:r>
      <w:r w:rsidR="00204576">
        <w:t xml:space="preserve"> and </w:t>
      </w:r>
      <w:r w:rsidR="00C54308">
        <w:t xml:space="preserve">supports for people with disability are </w:t>
      </w:r>
      <w:r w:rsidR="00360A30">
        <w:t xml:space="preserve">not </w:t>
      </w:r>
      <w:r w:rsidR="00462A81">
        <w:t>current</w:t>
      </w:r>
      <w:r w:rsidR="00360A30">
        <w:t>ly</w:t>
      </w:r>
      <w:r w:rsidR="00462A81">
        <w:t xml:space="preserve"> </w:t>
      </w:r>
      <w:r w:rsidR="00C54308">
        <w:t>gendered</w:t>
      </w:r>
      <w:r w:rsidR="00AF7599">
        <w:t xml:space="preserve"> and must </w:t>
      </w:r>
      <w:r w:rsidR="002A14C3">
        <w:t xml:space="preserve">shift to </w:t>
      </w:r>
      <w:r w:rsidR="00AF7599">
        <w:t>promote the au</w:t>
      </w:r>
      <w:r w:rsidR="00AE0864">
        <w:t>tonomy and</w:t>
      </w:r>
      <w:r w:rsidR="00AF7599">
        <w:t xml:space="preserve"> </w:t>
      </w:r>
      <w:r w:rsidR="008707BD">
        <w:t xml:space="preserve">preferences </w:t>
      </w:r>
      <w:r w:rsidR="00AF7599">
        <w:t xml:space="preserve">of the person with disability. </w:t>
      </w:r>
    </w:p>
    <w:p w14:paraId="506276E7" w14:textId="7DC2E6E2" w:rsidR="00EA21B6" w:rsidRDefault="007768A4" w:rsidP="007720A4">
      <w:pPr>
        <w:pStyle w:val="ListParagraph"/>
        <w:numPr>
          <w:ilvl w:val="0"/>
          <w:numId w:val="25"/>
        </w:numPr>
        <w:spacing w:after="160" w:line="300" w:lineRule="auto"/>
        <w:rPr>
          <w:b/>
          <w:bCs/>
        </w:rPr>
      </w:pPr>
      <w:r>
        <w:rPr>
          <w:b/>
          <w:bCs/>
        </w:rPr>
        <w:t>age</w:t>
      </w:r>
      <w:r w:rsidRPr="008F7C6E">
        <w:t>,</w:t>
      </w:r>
      <w:r>
        <w:rPr>
          <w:b/>
          <w:bCs/>
        </w:rPr>
        <w:t xml:space="preserve"> </w:t>
      </w:r>
      <w:r w:rsidRPr="008F7C6E">
        <w:t xml:space="preserve">with unique experiences </w:t>
      </w:r>
      <w:r w:rsidR="000E4873" w:rsidRPr="008F7C6E">
        <w:t xml:space="preserve">as </w:t>
      </w:r>
      <w:r w:rsidR="00580D39">
        <w:t>people</w:t>
      </w:r>
      <w:r w:rsidR="000E4873" w:rsidRPr="008F7C6E">
        <w:t xml:space="preserve"> age </w:t>
      </w:r>
      <w:r w:rsidR="00304A63">
        <w:t xml:space="preserve">and </w:t>
      </w:r>
      <w:r w:rsidR="006534DF">
        <w:t>needing</w:t>
      </w:r>
      <w:r w:rsidR="00304A63" w:rsidRPr="008F7C6E">
        <w:t xml:space="preserve"> </w:t>
      </w:r>
      <w:r w:rsidR="000E4873" w:rsidRPr="008F7C6E">
        <w:t xml:space="preserve">recognition of the </w:t>
      </w:r>
      <w:proofErr w:type="gramStart"/>
      <w:r w:rsidR="000E4873" w:rsidRPr="008F7C6E">
        <w:t>particular approaches</w:t>
      </w:r>
      <w:proofErr w:type="gramEnd"/>
      <w:r w:rsidR="000E4873" w:rsidRPr="008F7C6E">
        <w:t xml:space="preserve"> required for </w:t>
      </w:r>
      <w:r w:rsidR="0028109A" w:rsidRPr="00AE0864">
        <w:t>children</w:t>
      </w:r>
      <w:r w:rsidR="00580D39">
        <w:t>,</w:t>
      </w:r>
      <w:r w:rsidR="0028109A" w:rsidRPr="00AE0864">
        <w:t xml:space="preserve"> young people</w:t>
      </w:r>
      <w:r w:rsidR="00385FA8">
        <w:t>,</w:t>
      </w:r>
      <w:r w:rsidR="0028109A" w:rsidRPr="00AE0864">
        <w:t xml:space="preserve"> </w:t>
      </w:r>
      <w:r w:rsidR="00580D39">
        <w:t xml:space="preserve">and </w:t>
      </w:r>
      <w:r w:rsidR="0028109A" w:rsidRPr="00AE0864">
        <w:t>older people</w:t>
      </w:r>
      <w:r w:rsidR="00580D39">
        <w:t>.</w:t>
      </w:r>
    </w:p>
    <w:p w14:paraId="10BB6F29" w14:textId="7A362A21" w:rsidR="00295530" w:rsidRPr="000678F8" w:rsidRDefault="00C31CAB" w:rsidP="000A1A52">
      <w:pPr>
        <w:pStyle w:val="ListParagraph"/>
        <w:numPr>
          <w:ilvl w:val="0"/>
          <w:numId w:val="25"/>
        </w:numPr>
        <w:spacing w:after="160" w:line="300" w:lineRule="auto"/>
        <w:rPr>
          <w:rFonts w:ascii="Arial" w:hAnsi="Arial"/>
          <w:b/>
        </w:rPr>
      </w:pPr>
      <w:r>
        <w:rPr>
          <w:b/>
          <w:bCs/>
        </w:rPr>
        <w:t>locational/geographic diversity</w:t>
      </w:r>
      <w:r w:rsidRPr="000F1135">
        <w:t>,</w:t>
      </w:r>
      <w:r>
        <w:rPr>
          <w:b/>
          <w:bCs/>
        </w:rPr>
        <w:t xml:space="preserve"> </w:t>
      </w:r>
      <w:r w:rsidRPr="000F1135">
        <w:t xml:space="preserve">recognising that people </w:t>
      </w:r>
      <w:r w:rsidR="000A1A52" w:rsidRPr="000F1135">
        <w:t xml:space="preserve">with disability who live in regional, rural, remote and very remote areas have the same rights as others and should not experience </w:t>
      </w:r>
      <w:r w:rsidR="00BA08C6" w:rsidRPr="000F1135">
        <w:t>discrimination</w:t>
      </w:r>
      <w:r w:rsidR="00BC46D4">
        <w:t xml:space="preserve"> or sub-standard </w:t>
      </w:r>
      <w:r w:rsidR="00E1602C">
        <w:t>services</w:t>
      </w:r>
      <w:r w:rsidR="000A1A52" w:rsidRPr="000F1135">
        <w:t xml:space="preserve"> based on their location</w:t>
      </w:r>
      <w:r w:rsidR="00295530" w:rsidRPr="000F1135">
        <w:t>.</w:t>
      </w:r>
    </w:p>
    <w:p w14:paraId="3F3A88ED" w14:textId="47CFA82D" w:rsidR="00B35162" w:rsidRPr="00C443A4" w:rsidRDefault="00746C59" w:rsidP="00C443A4">
      <w:pPr>
        <w:spacing w:after="160" w:line="300" w:lineRule="auto"/>
        <w:rPr>
          <w:rFonts w:ascii="Arial" w:hAnsi="Arial" w:cs="Arial"/>
        </w:rPr>
      </w:pPr>
      <w:r w:rsidRPr="00C443A4">
        <w:rPr>
          <w:rFonts w:ascii="Arial" w:hAnsi="Arial" w:cs="Arial"/>
        </w:rPr>
        <w:t>The recognition</w:t>
      </w:r>
      <w:r w:rsidR="00D517D9" w:rsidRPr="00C443A4">
        <w:rPr>
          <w:rFonts w:ascii="Arial" w:hAnsi="Arial" w:cs="Arial"/>
        </w:rPr>
        <w:t xml:space="preserve"> and expression</w:t>
      </w:r>
      <w:r w:rsidRPr="00C443A4">
        <w:rPr>
          <w:rFonts w:ascii="Arial" w:hAnsi="Arial" w:cs="Arial"/>
        </w:rPr>
        <w:t xml:space="preserve"> of </w:t>
      </w:r>
      <w:r w:rsidR="0088167D" w:rsidRPr="00C443A4">
        <w:rPr>
          <w:rFonts w:ascii="Arial" w:hAnsi="Arial" w:cs="Arial"/>
        </w:rPr>
        <w:t xml:space="preserve">human diversity and intersectionality </w:t>
      </w:r>
      <w:r w:rsidR="00D517D9" w:rsidRPr="00C443A4">
        <w:rPr>
          <w:rFonts w:ascii="Arial" w:hAnsi="Arial" w:cs="Arial"/>
        </w:rPr>
        <w:t xml:space="preserve">is in line with multiple </w:t>
      </w:r>
      <w:r w:rsidR="0020397D" w:rsidRPr="00C443A4">
        <w:rPr>
          <w:rFonts w:ascii="Arial" w:hAnsi="Arial" w:cs="Arial"/>
        </w:rPr>
        <w:t xml:space="preserve">articles of the UN CRPD and </w:t>
      </w:r>
      <w:r w:rsidR="00754F9E" w:rsidRPr="00C443A4">
        <w:rPr>
          <w:rFonts w:ascii="Arial" w:hAnsi="Arial" w:cs="Arial"/>
        </w:rPr>
        <w:t>the new Act should facilitate this.</w:t>
      </w:r>
      <w:r w:rsidR="00FD5246">
        <w:rPr>
          <w:rFonts w:ascii="Arial" w:hAnsi="Arial" w:cs="Arial"/>
        </w:rPr>
        <w:t xml:space="preserve"> The </w:t>
      </w:r>
      <w:r w:rsidR="007F13F5">
        <w:rPr>
          <w:rFonts w:ascii="Arial" w:hAnsi="Arial" w:cs="Arial"/>
        </w:rPr>
        <w:t xml:space="preserve">new </w:t>
      </w:r>
      <w:r w:rsidR="00444372">
        <w:rPr>
          <w:rFonts w:ascii="Arial" w:hAnsi="Arial" w:cs="Arial"/>
        </w:rPr>
        <w:t xml:space="preserve">Act should also recognise that individuals and communities may need </w:t>
      </w:r>
      <w:r w:rsidR="00016D0E">
        <w:rPr>
          <w:rFonts w:ascii="Arial" w:hAnsi="Arial" w:cs="Arial"/>
        </w:rPr>
        <w:t xml:space="preserve">information, education or support and service approaches (including outreach) </w:t>
      </w:r>
      <w:r w:rsidR="00F51E8A">
        <w:rPr>
          <w:rFonts w:ascii="Arial" w:hAnsi="Arial" w:cs="Arial"/>
        </w:rPr>
        <w:t>tailored to meet their needs.</w:t>
      </w:r>
      <w:r w:rsidR="00A61E54">
        <w:rPr>
          <w:rFonts w:ascii="Arial" w:hAnsi="Arial" w:cs="Arial"/>
        </w:rPr>
        <w:t xml:space="preserve"> Funded </w:t>
      </w:r>
      <w:r w:rsidR="00553016">
        <w:rPr>
          <w:rFonts w:ascii="Arial" w:hAnsi="Arial" w:cs="Arial"/>
        </w:rPr>
        <w:t>entities should also have to demonstrate how they are recognising and responding to the intersectional backgrounds and diversity of people with disability.</w:t>
      </w:r>
    </w:p>
    <w:p w14:paraId="215DDE79" w14:textId="0AFB21C3" w:rsidR="00EA21B6" w:rsidRPr="00295530" w:rsidRDefault="00387270" w:rsidP="00295530">
      <w:pPr>
        <w:spacing w:after="160" w:line="300" w:lineRule="auto"/>
        <w:rPr>
          <w:rFonts w:ascii="Arial" w:hAnsi="Arial" w:cs="Arial"/>
          <w:b/>
          <w:bCs/>
        </w:rPr>
      </w:pPr>
      <w:r w:rsidRPr="00295530">
        <w:rPr>
          <w:rFonts w:ascii="Arial" w:hAnsi="Arial" w:cs="Arial"/>
          <w:b/>
          <w:bCs/>
        </w:rPr>
        <w:t xml:space="preserve">First Nations </w:t>
      </w:r>
      <w:r w:rsidR="009E369B">
        <w:rPr>
          <w:rFonts w:ascii="Arial" w:hAnsi="Arial" w:cs="Arial"/>
          <w:b/>
          <w:bCs/>
        </w:rPr>
        <w:t xml:space="preserve">People with </w:t>
      </w:r>
      <w:r w:rsidR="00C636A5">
        <w:rPr>
          <w:rFonts w:ascii="Arial" w:hAnsi="Arial" w:cs="Arial"/>
          <w:b/>
          <w:bCs/>
        </w:rPr>
        <w:t>Disability</w:t>
      </w:r>
    </w:p>
    <w:p w14:paraId="0F4E251F" w14:textId="612FE091" w:rsidR="006A4310" w:rsidRDefault="00531D93" w:rsidP="00C125EA">
      <w:pPr>
        <w:spacing w:after="160" w:line="300" w:lineRule="auto"/>
        <w:rPr>
          <w:rFonts w:ascii="Arial" w:hAnsi="Arial" w:cs="Arial"/>
        </w:rPr>
      </w:pPr>
      <w:r w:rsidRPr="00F77D8F">
        <w:rPr>
          <w:rFonts w:ascii="Arial" w:hAnsi="Arial" w:cs="Arial"/>
        </w:rPr>
        <w:t>D</w:t>
      </w:r>
      <w:r w:rsidR="0055195D" w:rsidRPr="00F77D8F">
        <w:rPr>
          <w:rFonts w:ascii="Arial" w:hAnsi="Arial" w:cs="Arial"/>
        </w:rPr>
        <w:t xml:space="preserve">ue to the intersectional </w:t>
      </w:r>
      <w:r w:rsidR="00E760EA">
        <w:rPr>
          <w:rFonts w:ascii="Arial" w:hAnsi="Arial" w:cs="Arial"/>
        </w:rPr>
        <w:t xml:space="preserve">inequality </w:t>
      </w:r>
      <w:r w:rsidR="009E369B">
        <w:rPr>
          <w:rFonts w:ascii="Arial" w:hAnsi="Arial" w:cs="Arial"/>
        </w:rPr>
        <w:t xml:space="preserve">and ongoing human rights violations </w:t>
      </w:r>
      <w:r w:rsidR="0055195D" w:rsidRPr="00F77D8F">
        <w:rPr>
          <w:rFonts w:ascii="Arial" w:hAnsi="Arial" w:cs="Arial"/>
        </w:rPr>
        <w:t>experienced by many First</w:t>
      </w:r>
      <w:r w:rsidR="00E760EA">
        <w:rPr>
          <w:rFonts w:ascii="Arial" w:hAnsi="Arial" w:cs="Arial"/>
        </w:rPr>
        <w:t xml:space="preserve"> Peoples</w:t>
      </w:r>
      <w:r w:rsidR="0055195D" w:rsidRPr="00F77D8F">
        <w:rPr>
          <w:rFonts w:ascii="Arial" w:hAnsi="Arial" w:cs="Arial"/>
        </w:rPr>
        <w:t xml:space="preserve">, </w:t>
      </w:r>
      <w:r w:rsidR="009E369B" w:rsidRPr="005E4C44">
        <w:rPr>
          <w:rFonts w:ascii="Arial" w:hAnsi="Arial" w:cs="Arial"/>
        </w:rPr>
        <w:t>it is critical that the rights of First Nations people with disabili</w:t>
      </w:r>
      <w:r w:rsidR="00722B38">
        <w:rPr>
          <w:rFonts w:ascii="Arial" w:hAnsi="Arial" w:cs="Arial"/>
        </w:rPr>
        <w:t>ty</w:t>
      </w:r>
      <w:r w:rsidR="009E369B" w:rsidRPr="005E4C44">
        <w:rPr>
          <w:rFonts w:ascii="Arial" w:hAnsi="Arial" w:cs="Arial"/>
        </w:rPr>
        <w:t xml:space="preserve"> are addressed with clear and intentional focus</w:t>
      </w:r>
      <w:r w:rsidR="00E760EA" w:rsidRPr="005E4C44">
        <w:rPr>
          <w:rFonts w:ascii="Arial" w:hAnsi="Arial" w:cs="Arial"/>
        </w:rPr>
        <w:t xml:space="preserve"> by a new Act</w:t>
      </w:r>
      <w:r w:rsidR="00392E7E">
        <w:rPr>
          <w:rFonts w:ascii="Arial" w:hAnsi="Arial" w:cs="Arial"/>
        </w:rPr>
        <w:t>. This is</w:t>
      </w:r>
      <w:r w:rsidR="009E369B" w:rsidRPr="005E4C44">
        <w:rPr>
          <w:rFonts w:ascii="Arial" w:hAnsi="Arial" w:cs="Arial"/>
        </w:rPr>
        <w:t xml:space="preserve"> in order to achieve some justice for those who have been denied their rights for too long.</w:t>
      </w:r>
    </w:p>
    <w:p w14:paraId="43F2CA30" w14:textId="04AD8DF2" w:rsidR="00E760EA" w:rsidRPr="00E760EA" w:rsidRDefault="00E760EA" w:rsidP="005E4C44">
      <w:pPr>
        <w:spacing w:after="160" w:line="300" w:lineRule="auto"/>
        <w:rPr>
          <w:lang w:eastAsia="en-GB"/>
        </w:rPr>
      </w:pPr>
      <w:r w:rsidRPr="005E4C44">
        <w:rPr>
          <w:rFonts w:ascii="Arial" w:hAnsi="Arial" w:cs="Arial"/>
        </w:rPr>
        <w:t xml:space="preserve">In the vast majority of public discourse, from government policy to social media, journalism and activism, and even the United Nations fora, First </w:t>
      </w:r>
      <w:r w:rsidR="00967BFD">
        <w:rPr>
          <w:rFonts w:ascii="Arial" w:hAnsi="Arial" w:cs="Arial"/>
        </w:rPr>
        <w:t>N</w:t>
      </w:r>
      <w:r w:rsidRPr="005E4C44">
        <w:rPr>
          <w:rFonts w:ascii="Arial" w:hAnsi="Arial" w:cs="Arial"/>
        </w:rPr>
        <w:t xml:space="preserve">ations people are consistently relegated to the fringes. Mirroring the social reality, </w:t>
      </w:r>
      <w:r w:rsidR="00722B38">
        <w:rPr>
          <w:rFonts w:ascii="Arial" w:hAnsi="Arial" w:cs="Arial"/>
        </w:rPr>
        <w:t xml:space="preserve">First Nations </w:t>
      </w:r>
      <w:r w:rsidRPr="005E4C44">
        <w:rPr>
          <w:rFonts w:ascii="Arial" w:hAnsi="Arial" w:cs="Arial"/>
        </w:rPr>
        <w:t>people</w:t>
      </w:r>
      <w:r w:rsidR="00722B38">
        <w:rPr>
          <w:rFonts w:ascii="Arial" w:hAnsi="Arial" w:cs="Arial"/>
        </w:rPr>
        <w:t xml:space="preserve"> with disability</w:t>
      </w:r>
      <w:r w:rsidRPr="005E4C44">
        <w:rPr>
          <w:rFonts w:ascii="Arial" w:hAnsi="Arial" w:cs="Arial"/>
        </w:rPr>
        <w:t xml:space="preserve"> appear only as footnotes that address but one half of their reality at a time – either as a First Nations person or someone with a disability. As Dr Scott Avery states:</w:t>
      </w:r>
    </w:p>
    <w:p w14:paraId="2D1ED59C" w14:textId="1BAD94F7" w:rsidR="00E760EA" w:rsidRPr="00C125EA" w:rsidRDefault="00E760EA" w:rsidP="00E760EA">
      <w:pPr>
        <w:ind w:left="720"/>
        <w:jc w:val="both"/>
        <w:rPr>
          <w:rFonts w:ascii="Times New Roman" w:eastAsia="Times New Roman" w:hAnsi="Times New Roman" w:cs="Times New Roman"/>
          <w:lang w:eastAsia="en-GB"/>
        </w:rPr>
      </w:pPr>
      <w:r w:rsidRPr="005E4C44">
        <w:rPr>
          <w:rFonts w:ascii="Arial" w:eastAsia="Times New Roman" w:hAnsi="Arial" w:cs="Arial"/>
          <w:i/>
          <w:color w:val="000000"/>
          <w:lang w:eastAsia="en-GB"/>
        </w:rPr>
        <w:t>“An Aboriginal or Torres Strait Islander person with disability is a member of two communities; one pertaining to their identity as an Indigenous person and another pertaining to their disability. Addressing one aspect of a person’s rights in isolation from the composite rights can leave them excluded from another aspect of society important to their sense of identity.</w:t>
      </w:r>
      <w:r w:rsidR="0003226E" w:rsidRPr="005E4C44">
        <w:rPr>
          <w:rStyle w:val="EndnoteReference"/>
          <w:rFonts w:ascii="Arial" w:eastAsia="Times New Roman" w:hAnsi="Arial" w:cs="Arial"/>
          <w:i/>
          <w:iCs/>
          <w:color w:val="000000"/>
          <w:lang w:eastAsia="en-GB"/>
        </w:rPr>
        <w:endnoteReference w:id="40"/>
      </w:r>
      <w:r w:rsidR="0003226E" w:rsidRPr="005E4C44">
        <w:rPr>
          <w:rFonts w:ascii="Arial" w:eastAsia="Times New Roman" w:hAnsi="Arial" w:cs="Arial"/>
          <w:i/>
          <w:color w:val="000000"/>
          <w:lang w:eastAsia="en-GB"/>
        </w:rPr>
        <w:t>”</w:t>
      </w:r>
    </w:p>
    <w:p w14:paraId="12F58C02" w14:textId="77777777" w:rsidR="00E760EA" w:rsidRPr="00E760EA" w:rsidRDefault="00E760EA" w:rsidP="00E760EA">
      <w:pPr>
        <w:rPr>
          <w:rFonts w:ascii="Times New Roman" w:eastAsia="Times New Roman" w:hAnsi="Times New Roman" w:cs="Times New Roman"/>
          <w:lang w:eastAsia="en-GB"/>
        </w:rPr>
      </w:pPr>
    </w:p>
    <w:p w14:paraId="4698C50F" w14:textId="541D66C2" w:rsidR="0055195D" w:rsidRDefault="00E74561" w:rsidP="00035D19">
      <w:pPr>
        <w:spacing w:after="160" w:line="300" w:lineRule="auto"/>
        <w:rPr>
          <w:rFonts w:ascii="Arial" w:hAnsi="Arial" w:cs="Arial"/>
        </w:rPr>
      </w:pPr>
      <w:r w:rsidRPr="00F77D8F">
        <w:rPr>
          <w:rFonts w:ascii="Arial" w:hAnsi="Arial" w:cs="Arial"/>
        </w:rPr>
        <w:t xml:space="preserve">Any new Act must recognise </w:t>
      </w:r>
      <w:r w:rsidR="00E760EA">
        <w:rPr>
          <w:rFonts w:ascii="Arial" w:hAnsi="Arial" w:cs="Arial"/>
        </w:rPr>
        <w:t>this</w:t>
      </w:r>
      <w:r w:rsidRPr="00F77D8F">
        <w:rPr>
          <w:rFonts w:ascii="Arial" w:hAnsi="Arial" w:cs="Arial"/>
        </w:rPr>
        <w:t xml:space="preserve"> and have the levers to advance th</w:t>
      </w:r>
      <w:r w:rsidR="00E760EA">
        <w:rPr>
          <w:rFonts w:ascii="Arial" w:hAnsi="Arial" w:cs="Arial"/>
        </w:rPr>
        <w:t xml:space="preserve">e rights of First Nations people with </w:t>
      </w:r>
      <w:r w:rsidR="00FE1C06">
        <w:rPr>
          <w:rFonts w:ascii="Arial" w:hAnsi="Arial" w:cs="Arial"/>
        </w:rPr>
        <w:t>disability</w:t>
      </w:r>
      <w:r w:rsidR="00E760EA">
        <w:rPr>
          <w:rFonts w:ascii="Arial" w:hAnsi="Arial" w:cs="Arial"/>
        </w:rPr>
        <w:t xml:space="preserve">, holistically and at the intersection. </w:t>
      </w:r>
      <w:r w:rsidR="00E760EA" w:rsidRPr="009E6358">
        <w:rPr>
          <w:rFonts w:ascii="Arial" w:hAnsi="Arial" w:cs="Arial"/>
        </w:rPr>
        <w:t xml:space="preserve">Intersectional inequality is often overlooked in policy development, with separate and unconnected policies being developed for people with disability and for First </w:t>
      </w:r>
      <w:r w:rsidR="00E760EA">
        <w:rPr>
          <w:rFonts w:ascii="Arial" w:hAnsi="Arial" w:cs="Arial"/>
        </w:rPr>
        <w:t>Peoples</w:t>
      </w:r>
      <w:r w:rsidR="00E760EA" w:rsidRPr="009E6358">
        <w:rPr>
          <w:rFonts w:ascii="Arial" w:hAnsi="Arial" w:cs="Arial"/>
        </w:rPr>
        <w:t xml:space="preserve">, in turn failing to meet the specific needs of First </w:t>
      </w:r>
      <w:r w:rsidR="00E760EA">
        <w:rPr>
          <w:rFonts w:ascii="Arial" w:hAnsi="Arial" w:cs="Arial"/>
        </w:rPr>
        <w:t>Nations p</w:t>
      </w:r>
      <w:r w:rsidR="00E760EA" w:rsidRPr="009E6358">
        <w:rPr>
          <w:rFonts w:ascii="Arial" w:hAnsi="Arial" w:cs="Arial"/>
        </w:rPr>
        <w:t xml:space="preserve">eople with </w:t>
      </w:r>
      <w:r w:rsidR="00780940">
        <w:rPr>
          <w:rFonts w:ascii="Arial" w:hAnsi="Arial" w:cs="Arial"/>
        </w:rPr>
        <w:t>disability</w:t>
      </w:r>
      <w:r w:rsidR="00E760EA" w:rsidRPr="009E6358">
        <w:rPr>
          <w:rFonts w:ascii="Arial" w:hAnsi="Arial" w:cs="Arial"/>
        </w:rPr>
        <w:t>.</w:t>
      </w:r>
      <w:r w:rsidR="0024201B">
        <w:rPr>
          <w:rFonts w:ascii="Arial" w:hAnsi="Arial" w:cs="Arial"/>
        </w:rPr>
        <w:t xml:space="preserve"> The new Act should guide </w:t>
      </w:r>
      <w:r w:rsidR="006C1CFF">
        <w:rPr>
          <w:rFonts w:ascii="Arial" w:hAnsi="Arial" w:cs="Arial"/>
        </w:rPr>
        <w:t xml:space="preserve">all legislation and subsequent policy and service design </w:t>
      </w:r>
      <w:r w:rsidR="003A4B70">
        <w:rPr>
          <w:rFonts w:ascii="Arial" w:hAnsi="Arial" w:cs="Arial"/>
        </w:rPr>
        <w:t xml:space="preserve">to </w:t>
      </w:r>
      <w:r w:rsidR="007A2410">
        <w:rPr>
          <w:rFonts w:ascii="Arial" w:hAnsi="Arial" w:cs="Arial"/>
        </w:rPr>
        <w:t xml:space="preserve">avoid, </w:t>
      </w:r>
      <w:r w:rsidR="00C745CD">
        <w:rPr>
          <w:rFonts w:ascii="Arial" w:hAnsi="Arial" w:cs="Arial"/>
        </w:rPr>
        <w:t>and</w:t>
      </w:r>
      <w:r w:rsidR="007A2410">
        <w:rPr>
          <w:rFonts w:ascii="Arial" w:hAnsi="Arial" w:cs="Arial"/>
        </w:rPr>
        <w:t xml:space="preserve"> recognise and address, intersectional inequality.</w:t>
      </w:r>
    </w:p>
    <w:p w14:paraId="75CCD12F" w14:textId="481686F9" w:rsidR="00F1365B" w:rsidRPr="00F1365B" w:rsidRDefault="00F1365B" w:rsidP="00F10673">
      <w:pPr>
        <w:spacing w:after="160" w:line="300" w:lineRule="auto"/>
        <w:rPr>
          <w:b/>
          <w:bCs/>
        </w:rPr>
      </w:pPr>
      <w:r w:rsidRPr="00F10673">
        <w:rPr>
          <w:color w:val="000000"/>
        </w:rPr>
        <w:t xml:space="preserve">The new Act must </w:t>
      </w:r>
      <w:r>
        <w:rPr>
          <w:color w:val="000000"/>
        </w:rPr>
        <w:t xml:space="preserve">also </w:t>
      </w:r>
      <w:r w:rsidRPr="00F10673">
        <w:rPr>
          <w:color w:val="000000"/>
        </w:rPr>
        <w:t xml:space="preserve">prioritise the needs of First Nations people with disability and recognise disability as a cross-cutting outcome across </w:t>
      </w:r>
      <w:r w:rsidRPr="007720A4">
        <w:t>key initiatives such as:</w:t>
      </w:r>
      <w:r w:rsidRPr="00F1365B">
        <w:rPr>
          <w:b/>
          <w:bCs/>
        </w:rPr>
        <w:t xml:space="preserve"> </w:t>
      </w:r>
    </w:p>
    <w:p w14:paraId="4D81EEAF" w14:textId="77777777" w:rsidR="00F1365B" w:rsidRPr="00FC75DE" w:rsidRDefault="00F1365B" w:rsidP="00F10673">
      <w:pPr>
        <w:pStyle w:val="ListParagraph"/>
        <w:numPr>
          <w:ilvl w:val="0"/>
          <w:numId w:val="55"/>
        </w:numPr>
        <w:spacing w:after="160" w:line="300" w:lineRule="auto"/>
        <w:rPr>
          <w:rFonts w:ascii="Arial" w:hAnsi="Arial" w:cs="Arial"/>
        </w:rPr>
      </w:pPr>
      <w:r w:rsidRPr="00FC75DE">
        <w:rPr>
          <w:rFonts w:ascii="Arial" w:hAnsi="Arial" w:cs="Arial"/>
        </w:rPr>
        <w:t>‘</w:t>
      </w:r>
      <w:r>
        <w:rPr>
          <w:rFonts w:ascii="Arial" w:hAnsi="Arial" w:cs="Arial"/>
        </w:rPr>
        <w:t xml:space="preserve">The National Agreement on </w:t>
      </w:r>
      <w:r w:rsidRPr="00FC75DE">
        <w:rPr>
          <w:rFonts w:ascii="Arial" w:hAnsi="Arial" w:cs="Arial"/>
        </w:rPr>
        <w:t>Closing the Gap</w:t>
      </w:r>
      <w:r>
        <w:rPr>
          <w:rFonts w:ascii="Arial" w:hAnsi="Arial" w:cs="Arial"/>
        </w:rPr>
        <w:t>,</w:t>
      </w:r>
      <w:r w:rsidRPr="00FC75DE">
        <w:rPr>
          <w:rFonts w:ascii="Arial" w:hAnsi="Arial" w:cs="Arial"/>
        </w:rPr>
        <w:t>’</w:t>
      </w:r>
      <w:r>
        <w:rPr>
          <w:rFonts w:ascii="Arial" w:hAnsi="Arial" w:cs="Arial"/>
        </w:rPr>
        <w:t xml:space="preserve"> including the National Agreement’s ‘Disability Sector Strengthening Plan’ (DSSP)</w:t>
      </w:r>
      <w:r w:rsidRPr="00FC75DE">
        <w:rPr>
          <w:rFonts w:ascii="Arial" w:hAnsi="Arial" w:cs="Arial"/>
        </w:rPr>
        <w:t xml:space="preserve"> where disability intersects with key areas such as health, education, housing and justice.</w:t>
      </w:r>
    </w:p>
    <w:p w14:paraId="334CB58A" w14:textId="42690F74" w:rsidR="00D44169" w:rsidRPr="008866E8" w:rsidRDefault="00F1365B" w:rsidP="00F10673">
      <w:pPr>
        <w:pStyle w:val="ListParagraph"/>
        <w:numPr>
          <w:ilvl w:val="0"/>
          <w:numId w:val="55"/>
        </w:numPr>
        <w:spacing w:after="160" w:line="300" w:lineRule="auto"/>
        <w:rPr>
          <w:rFonts w:ascii="Arial" w:hAnsi="Arial" w:cs="Arial"/>
        </w:rPr>
      </w:pPr>
      <w:r w:rsidRPr="00FC75DE">
        <w:rPr>
          <w:rFonts w:ascii="Arial" w:hAnsi="Arial" w:cs="Arial"/>
        </w:rPr>
        <w:t xml:space="preserve">‘The Voice’ </w:t>
      </w:r>
      <w:r>
        <w:rPr>
          <w:rFonts w:ascii="Arial" w:hAnsi="Arial" w:cs="Arial"/>
        </w:rPr>
        <w:t xml:space="preserve">enabling First Nations people to provide advice to the federal Parliament on </w:t>
      </w:r>
      <w:r w:rsidR="00FB455B">
        <w:rPr>
          <w:rFonts w:ascii="Arial" w:hAnsi="Arial" w:cs="Arial"/>
        </w:rPr>
        <w:t>legislation</w:t>
      </w:r>
      <w:r w:rsidR="00F04071">
        <w:rPr>
          <w:rFonts w:ascii="Arial" w:hAnsi="Arial" w:cs="Arial"/>
        </w:rPr>
        <w:t xml:space="preserve">, </w:t>
      </w:r>
      <w:r>
        <w:rPr>
          <w:rFonts w:ascii="Arial" w:hAnsi="Arial" w:cs="Arial"/>
        </w:rPr>
        <w:t xml:space="preserve">policies and </w:t>
      </w:r>
      <w:r w:rsidR="00F04071">
        <w:rPr>
          <w:rFonts w:ascii="Arial" w:hAnsi="Arial" w:cs="Arial"/>
        </w:rPr>
        <w:t>initiatives</w:t>
      </w:r>
      <w:r>
        <w:rPr>
          <w:rFonts w:ascii="Arial" w:hAnsi="Arial" w:cs="Arial"/>
        </w:rPr>
        <w:t xml:space="preserve"> that impact their lives.</w:t>
      </w:r>
    </w:p>
    <w:p w14:paraId="58791281" w14:textId="20C55173" w:rsidR="00E760EA" w:rsidRPr="00304751" w:rsidRDefault="00E74561" w:rsidP="0041555F">
      <w:pPr>
        <w:spacing w:after="160" w:line="300" w:lineRule="auto"/>
        <w:rPr>
          <w:rFonts w:ascii="Arial" w:hAnsi="Arial" w:cs="Arial"/>
        </w:rPr>
      </w:pPr>
      <w:r w:rsidRPr="00F77D8F">
        <w:rPr>
          <w:rFonts w:ascii="Arial" w:hAnsi="Arial" w:cs="Arial"/>
        </w:rPr>
        <w:t>We note that</w:t>
      </w:r>
      <w:r w:rsidR="00B90053" w:rsidRPr="00F77D8F">
        <w:rPr>
          <w:rFonts w:ascii="Arial" w:hAnsi="Arial" w:cs="Arial"/>
        </w:rPr>
        <w:t xml:space="preserve"> </w:t>
      </w:r>
      <w:r w:rsidR="00E760EA">
        <w:rPr>
          <w:rFonts w:ascii="Arial" w:hAnsi="Arial" w:cs="Arial"/>
        </w:rPr>
        <w:t xml:space="preserve">the </w:t>
      </w:r>
      <w:r w:rsidR="2BA98AD7" w:rsidRPr="00F77D8F">
        <w:rPr>
          <w:rFonts w:ascii="Arial" w:hAnsi="Arial" w:cs="Arial"/>
        </w:rPr>
        <w:t xml:space="preserve">First Nations </w:t>
      </w:r>
      <w:r w:rsidR="00E760EA">
        <w:rPr>
          <w:rFonts w:ascii="Arial" w:hAnsi="Arial" w:cs="Arial"/>
        </w:rPr>
        <w:t xml:space="preserve">disability </w:t>
      </w:r>
      <w:r w:rsidR="2BA98AD7" w:rsidRPr="00F77D8F">
        <w:rPr>
          <w:rFonts w:ascii="Arial" w:hAnsi="Arial" w:cs="Arial"/>
        </w:rPr>
        <w:t>community</w:t>
      </w:r>
      <w:r w:rsidR="00E760EA">
        <w:rPr>
          <w:rFonts w:ascii="Arial" w:hAnsi="Arial" w:cs="Arial"/>
        </w:rPr>
        <w:t>, including First Peoples Disability Network Australia, have long</w:t>
      </w:r>
      <w:r w:rsidR="2BA98AD7" w:rsidRPr="00F77D8F">
        <w:rPr>
          <w:rFonts w:ascii="Arial" w:hAnsi="Arial" w:cs="Arial"/>
        </w:rPr>
        <w:t xml:space="preserve"> advocate</w:t>
      </w:r>
      <w:r w:rsidR="00E760EA">
        <w:rPr>
          <w:rFonts w:ascii="Arial" w:hAnsi="Arial" w:cs="Arial"/>
        </w:rPr>
        <w:t>d</w:t>
      </w:r>
      <w:r w:rsidR="2BA98AD7" w:rsidRPr="00F77D8F">
        <w:rPr>
          <w:rFonts w:ascii="Arial" w:hAnsi="Arial" w:cs="Arial"/>
        </w:rPr>
        <w:t xml:space="preserve"> for </w:t>
      </w:r>
      <w:r w:rsidR="008A51A8" w:rsidRPr="00304751">
        <w:rPr>
          <w:rFonts w:ascii="Arial" w:hAnsi="Arial" w:cs="Arial"/>
        </w:rPr>
        <w:t xml:space="preserve">the development of a </w:t>
      </w:r>
      <w:r w:rsidR="0082161F">
        <w:rPr>
          <w:rFonts w:ascii="Arial" w:hAnsi="Arial" w:cs="Arial"/>
        </w:rPr>
        <w:t>c</w:t>
      </w:r>
      <w:r w:rsidR="008A51A8" w:rsidRPr="00304751">
        <w:rPr>
          <w:rFonts w:ascii="Arial" w:hAnsi="Arial" w:cs="Arial"/>
        </w:rPr>
        <w:t xml:space="preserve">ommunity </w:t>
      </w:r>
      <w:r w:rsidR="0082161F">
        <w:rPr>
          <w:rFonts w:ascii="Arial" w:hAnsi="Arial" w:cs="Arial"/>
        </w:rPr>
        <w:t>c</w:t>
      </w:r>
      <w:r w:rsidR="008A51A8" w:rsidRPr="00304751">
        <w:rPr>
          <w:rFonts w:ascii="Arial" w:hAnsi="Arial" w:cs="Arial"/>
        </w:rPr>
        <w:t xml:space="preserve">ontrolled First Nations </w:t>
      </w:r>
      <w:r w:rsidR="001B0B00">
        <w:rPr>
          <w:rFonts w:ascii="Arial" w:hAnsi="Arial" w:cs="Arial"/>
        </w:rPr>
        <w:t>d</w:t>
      </w:r>
      <w:r w:rsidR="008A51A8" w:rsidRPr="00304751">
        <w:rPr>
          <w:rFonts w:ascii="Arial" w:hAnsi="Arial" w:cs="Arial"/>
        </w:rPr>
        <w:t xml:space="preserve">isability </w:t>
      </w:r>
      <w:r w:rsidR="001B0B00">
        <w:rPr>
          <w:rFonts w:ascii="Arial" w:hAnsi="Arial" w:cs="Arial"/>
        </w:rPr>
        <w:t>s</w:t>
      </w:r>
      <w:r w:rsidR="008A51A8" w:rsidRPr="00304751">
        <w:rPr>
          <w:rFonts w:ascii="Arial" w:hAnsi="Arial" w:cs="Arial"/>
        </w:rPr>
        <w:t>ector</w:t>
      </w:r>
      <w:r w:rsidR="008A51A8" w:rsidRPr="00F77D8F" w:rsidDel="008A51A8">
        <w:rPr>
          <w:rFonts w:ascii="Arial" w:hAnsi="Arial" w:cs="Arial"/>
        </w:rPr>
        <w:t xml:space="preserve"> </w:t>
      </w:r>
      <w:r w:rsidR="2BA98AD7" w:rsidRPr="00F77D8F">
        <w:rPr>
          <w:rFonts w:ascii="Arial" w:hAnsi="Arial" w:cs="Arial"/>
        </w:rPr>
        <w:t xml:space="preserve">in all </w:t>
      </w:r>
      <w:r w:rsidR="00E760EA">
        <w:rPr>
          <w:rFonts w:ascii="Arial" w:hAnsi="Arial" w:cs="Arial"/>
        </w:rPr>
        <w:t>S</w:t>
      </w:r>
      <w:r w:rsidR="2BA98AD7" w:rsidRPr="00F77D8F">
        <w:rPr>
          <w:rFonts w:ascii="Arial" w:hAnsi="Arial" w:cs="Arial"/>
        </w:rPr>
        <w:t xml:space="preserve">tates and </w:t>
      </w:r>
      <w:r w:rsidR="00E760EA">
        <w:rPr>
          <w:rFonts w:ascii="Arial" w:hAnsi="Arial" w:cs="Arial"/>
        </w:rPr>
        <w:t>T</w:t>
      </w:r>
      <w:r w:rsidR="2BA98AD7" w:rsidRPr="00F77D8F">
        <w:rPr>
          <w:rFonts w:ascii="Arial" w:hAnsi="Arial" w:cs="Arial"/>
        </w:rPr>
        <w:t>erritories</w:t>
      </w:r>
      <w:r w:rsidR="00E760EA">
        <w:rPr>
          <w:rFonts w:ascii="Arial" w:hAnsi="Arial" w:cs="Arial"/>
        </w:rPr>
        <w:t xml:space="preserve">. </w:t>
      </w:r>
      <w:r w:rsidR="00E760EA" w:rsidRPr="00304751">
        <w:rPr>
          <w:rFonts w:ascii="Arial" w:hAnsi="Arial" w:cs="Arial"/>
        </w:rPr>
        <w:t>Investment in such a sector, especially in rural and remote communities, would see cultural and community inclusion act as a segue to economic inclusion</w:t>
      </w:r>
      <w:r w:rsidR="00106F26">
        <w:rPr>
          <w:rFonts w:ascii="Arial" w:hAnsi="Arial" w:cs="Arial"/>
        </w:rPr>
        <w:t>.</w:t>
      </w:r>
      <w:r w:rsidR="00106F26" w:rsidRPr="00304751">
        <w:rPr>
          <w:rFonts w:ascii="Arial" w:hAnsi="Arial" w:cs="Arial"/>
        </w:rPr>
        <w:t xml:space="preserve"> </w:t>
      </w:r>
      <w:r w:rsidR="00106F26">
        <w:rPr>
          <w:rFonts w:ascii="Arial" w:hAnsi="Arial" w:cs="Arial"/>
        </w:rPr>
        <w:t xml:space="preserve">This would </w:t>
      </w:r>
      <w:r w:rsidR="00E760EA" w:rsidRPr="00304751">
        <w:rPr>
          <w:rFonts w:ascii="Arial" w:hAnsi="Arial" w:cs="Arial"/>
        </w:rPr>
        <w:t>address a range of other concerns including:</w:t>
      </w:r>
    </w:p>
    <w:p w14:paraId="37C7C54B" w14:textId="6D43257F" w:rsidR="00E760EA" w:rsidRPr="005E4C44" w:rsidRDefault="009B31BF" w:rsidP="005E4C44">
      <w:pPr>
        <w:pStyle w:val="ListParagraph"/>
        <w:numPr>
          <w:ilvl w:val="0"/>
          <w:numId w:val="25"/>
        </w:numPr>
        <w:spacing w:after="160" w:line="300" w:lineRule="auto"/>
      </w:pPr>
      <w:r w:rsidRPr="005E4C44">
        <w:t>i</w:t>
      </w:r>
      <w:r w:rsidR="00E760EA" w:rsidRPr="005E4C44">
        <w:t>ncreasing engagement with disability services (NDIS and other)</w:t>
      </w:r>
    </w:p>
    <w:p w14:paraId="05E88D57" w14:textId="44026BDA" w:rsidR="00E760EA" w:rsidRPr="005E4C44" w:rsidRDefault="009B31BF" w:rsidP="005E4C44">
      <w:pPr>
        <w:pStyle w:val="ListParagraph"/>
        <w:numPr>
          <w:ilvl w:val="0"/>
          <w:numId w:val="25"/>
        </w:numPr>
        <w:spacing w:after="160" w:line="300" w:lineRule="auto"/>
      </w:pPr>
      <w:r w:rsidRPr="005E4C44">
        <w:t>i</w:t>
      </w:r>
      <w:r w:rsidR="00E760EA" w:rsidRPr="005E4C44">
        <w:t>ncreasing disability-specific support across employment, justice, housing, and education</w:t>
      </w:r>
    </w:p>
    <w:p w14:paraId="4582F3D5" w14:textId="2BF067A2" w:rsidR="00E760EA" w:rsidRPr="005E4C44" w:rsidRDefault="009B31BF" w:rsidP="005E4C44">
      <w:pPr>
        <w:pStyle w:val="ListParagraph"/>
        <w:numPr>
          <w:ilvl w:val="0"/>
          <w:numId w:val="25"/>
        </w:numPr>
        <w:spacing w:after="160" w:line="300" w:lineRule="auto"/>
      </w:pPr>
      <w:r w:rsidRPr="005E4C44">
        <w:t>i</w:t>
      </w:r>
      <w:r w:rsidR="00E760EA" w:rsidRPr="005E4C44">
        <w:t>ncreasing capacity building and expertise across disability for Aboriginal and Torres Strait Islander services</w:t>
      </w:r>
      <w:r w:rsidRPr="005E4C44">
        <w:t>; and</w:t>
      </w:r>
    </w:p>
    <w:p w14:paraId="4BD1192E" w14:textId="40C478BC" w:rsidR="00E760EA" w:rsidRPr="005E4C44" w:rsidRDefault="009B31BF" w:rsidP="005E4C44">
      <w:pPr>
        <w:pStyle w:val="ListParagraph"/>
        <w:numPr>
          <w:ilvl w:val="0"/>
          <w:numId w:val="25"/>
        </w:numPr>
        <w:spacing w:after="160" w:line="300" w:lineRule="auto"/>
      </w:pPr>
      <w:r w:rsidRPr="005E4C44">
        <w:t>m</w:t>
      </w:r>
      <w:r w:rsidR="00E760EA" w:rsidRPr="005E4C44">
        <w:t>eeting Closing the Gap outcomes and targets</w:t>
      </w:r>
      <w:r w:rsidR="0038119E" w:rsidRPr="005E4C44">
        <w:t>.</w:t>
      </w:r>
    </w:p>
    <w:p w14:paraId="0D6198FC" w14:textId="6EA9B8EB" w:rsidR="25DCFE7F" w:rsidRPr="00F77D8F" w:rsidRDefault="008A51A8" w:rsidP="00035D19">
      <w:pPr>
        <w:spacing w:after="160" w:line="300" w:lineRule="auto"/>
        <w:rPr>
          <w:rFonts w:ascii="Arial" w:hAnsi="Arial" w:cs="Arial"/>
        </w:rPr>
      </w:pPr>
      <w:r>
        <w:rPr>
          <w:rFonts w:ascii="Arial" w:hAnsi="Arial" w:cs="Arial"/>
        </w:rPr>
        <w:t>Investment in such a sector c</w:t>
      </w:r>
      <w:r w:rsidR="2BA98AD7" w:rsidRPr="00F77D8F">
        <w:rPr>
          <w:rFonts w:ascii="Arial" w:hAnsi="Arial" w:cs="Arial"/>
        </w:rPr>
        <w:t>an be actioned through:</w:t>
      </w:r>
    </w:p>
    <w:p w14:paraId="58BDF1AE" w14:textId="104FA05C" w:rsidR="3136AE74" w:rsidRPr="007720A4" w:rsidRDefault="00285CAA" w:rsidP="007720A4">
      <w:pPr>
        <w:pStyle w:val="ListParagraph"/>
        <w:numPr>
          <w:ilvl w:val="0"/>
          <w:numId w:val="25"/>
        </w:numPr>
        <w:spacing w:after="160" w:line="300" w:lineRule="auto"/>
      </w:pPr>
      <w:r>
        <w:t>f</w:t>
      </w:r>
      <w:r w:rsidR="2BA98AD7">
        <w:t>unding from government to set up and grow First Nations community</w:t>
      </w:r>
      <w:r w:rsidR="00E760EA">
        <w:t xml:space="preserve">-controlled disability service providers and </w:t>
      </w:r>
      <w:r w:rsidR="2BA98AD7">
        <w:t xml:space="preserve">disability advocacy </w:t>
      </w:r>
      <w:r w:rsidR="00E760EA">
        <w:t>services</w:t>
      </w:r>
      <w:r>
        <w:t>; and</w:t>
      </w:r>
    </w:p>
    <w:p w14:paraId="02FD17B7" w14:textId="2FCA04FF" w:rsidR="2BA98AD7" w:rsidRPr="007720A4" w:rsidRDefault="00254A35" w:rsidP="007720A4">
      <w:pPr>
        <w:pStyle w:val="ListParagraph"/>
        <w:numPr>
          <w:ilvl w:val="0"/>
          <w:numId w:val="25"/>
        </w:numPr>
        <w:spacing w:after="160" w:line="300" w:lineRule="auto"/>
      </w:pPr>
      <w:r>
        <w:t>f</w:t>
      </w:r>
      <w:r w:rsidR="2BA98AD7">
        <w:t>unding to support existing First Nations advocacy</w:t>
      </w:r>
      <w:r w:rsidR="00BC698D">
        <w:t>, legal assistance</w:t>
      </w:r>
      <w:r w:rsidR="2BA98AD7">
        <w:t xml:space="preserve"> and disability </w:t>
      </w:r>
      <w:r w:rsidR="00E760EA">
        <w:t>services</w:t>
      </w:r>
      <w:r w:rsidR="2BA98AD7">
        <w:t xml:space="preserve"> to expand their scope in creating and supporting a community-controlled sector.</w:t>
      </w:r>
    </w:p>
    <w:p w14:paraId="3CBBC561" w14:textId="160C3F29" w:rsidR="7D80C088" w:rsidRPr="00F77D8F" w:rsidRDefault="005A3FBD" w:rsidP="00035D19">
      <w:pPr>
        <w:spacing w:after="160" w:line="300" w:lineRule="auto"/>
        <w:rPr>
          <w:rFonts w:ascii="Arial" w:hAnsi="Arial" w:cs="Arial"/>
        </w:rPr>
      </w:pPr>
      <w:r w:rsidRPr="00F77D8F">
        <w:rPr>
          <w:rFonts w:ascii="Arial" w:hAnsi="Arial" w:cs="Arial"/>
        </w:rPr>
        <w:t>T</w:t>
      </w:r>
      <w:r w:rsidR="366A0EE8" w:rsidRPr="00F77D8F">
        <w:rPr>
          <w:rFonts w:ascii="Arial" w:hAnsi="Arial" w:cs="Arial"/>
        </w:rPr>
        <w:t xml:space="preserve">he </w:t>
      </w:r>
      <w:r w:rsidR="00D94FCE">
        <w:rPr>
          <w:rFonts w:ascii="Arial" w:hAnsi="Arial" w:cs="Arial"/>
        </w:rPr>
        <w:t xml:space="preserve">new </w:t>
      </w:r>
      <w:r w:rsidR="366A0EE8" w:rsidRPr="00F77D8F">
        <w:rPr>
          <w:rFonts w:ascii="Arial" w:hAnsi="Arial" w:cs="Arial"/>
        </w:rPr>
        <w:t xml:space="preserve">Act </w:t>
      </w:r>
      <w:r w:rsidRPr="00F77D8F">
        <w:rPr>
          <w:rFonts w:ascii="Arial" w:hAnsi="Arial" w:cs="Arial"/>
        </w:rPr>
        <w:t xml:space="preserve">also </w:t>
      </w:r>
      <w:r w:rsidR="366A0EE8" w:rsidRPr="00F77D8F">
        <w:rPr>
          <w:rFonts w:ascii="Arial" w:hAnsi="Arial" w:cs="Arial"/>
        </w:rPr>
        <w:t>needs to have a specific focus on First Nations people informing policy and legislation around disability. This can be done through:</w:t>
      </w:r>
    </w:p>
    <w:p w14:paraId="1EFBEE9C" w14:textId="742E7E8E" w:rsidR="39474FFF" w:rsidRPr="007720A4" w:rsidRDefault="366A0EE8" w:rsidP="007720A4">
      <w:pPr>
        <w:pStyle w:val="ListParagraph"/>
        <w:numPr>
          <w:ilvl w:val="0"/>
          <w:numId w:val="25"/>
        </w:numPr>
        <w:spacing w:after="160" w:line="300" w:lineRule="auto"/>
      </w:pPr>
      <w:r w:rsidRPr="007720A4">
        <w:t>First Nations disability advisory groups</w:t>
      </w:r>
    </w:p>
    <w:p w14:paraId="6F90F198" w14:textId="1773F561" w:rsidR="008A51A8" w:rsidRPr="007720A4" w:rsidRDefault="0038119E" w:rsidP="007720A4">
      <w:pPr>
        <w:pStyle w:val="ListParagraph"/>
        <w:numPr>
          <w:ilvl w:val="0"/>
          <w:numId w:val="25"/>
        </w:numPr>
        <w:spacing w:after="160" w:line="300" w:lineRule="auto"/>
      </w:pPr>
      <w:r>
        <w:t>a</w:t>
      </w:r>
      <w:r w:rsidR="008A51A8">
        <w:t xml:space="preserve"> commitment to two-way governance</w:t>
      </w:r>
      <w:r w:rsidR="0003226E">
        <w:rPr>
          <w:rStyle w:val="EndnoteReference"/>
        </w:rPr>
        <w:endnoteReference w:id="41"/>
      </w:r>
    </w:p>
    <w:p w14:paraId="471145FA" w14:textId="669CA353" w:rsidR="366A0EE8" w:rsidRPr="007720A4" w:rsidRDefault="0038119E" w:rsidP="007720A4">
      <w:pPr>
        <w:pStyle w:val="ListParagraph"/>
        <w:numPr>
          <w:ilvl w:val="0"/>
          <w:numId w:val="25"/>
        </w:numPr>
        <w:spacing w:after="160" w:line="300" w:lineRule="auto"/>
      </w:pPr>
      <w:r>
        <w:t xml:space="preserve">ongoing </w:t>
      </w:r>
      <w:r w:rsidR="00126B86">
        <w:t xml:space="preserve">engagement and partnership </w:t>
      </w:r>
      <w:r w:rsidR="366A0EE8">
        <w:t xml:space="preserve">with </w:t>
      </w:r>
      <w:r w:rsidR="00E760EA">
        <w:t xml:space="preserve">the </w:t>
      </w:r>
      <w:r w:rsidR="366A0EE8">
        <w:t>First Nations</w:t>
      </w:r>
      <w:r w:rsidR="00E760EA">
        <w:t xml:space="preserve"> disability community</w:t>
      </w:r>
      <w:r w:rsidR="0082439D">
        <w:t>; and</w:t>
      </w:r>
    </w:p>
    <w:p w14:paraId="2E0CC401" w14:textId="0A115B79" w:rsidR="006525E4" w:rsidRDefault="00A14F75" w:rsidP="005E4C44">
      <w:pPr>
        <w:pStyle w:val="ListParagraph"/>
        <w:numPr>
          <w:ilvl w:val="0"/>
          <w:numId w:val="25"/>
        </w:numPr>
        <w:spacing w:after="160" w:line="300" w:lineRule="auto"/>
      </w:pPr>
      <w:r>
        <w:t xml:space="preserve">partnering </w:t>
      </w:r>
      <w:r w:rsidR="366A0EE8">
        <w:t xml:space="preserve">with peak First Nations </w:t>
      </w:r>
      <w:r w:rsidR="00E760EA">
        <w:t>community-controlled</w:t>
      </w:r>
      <w:r w:rsidR="366A0EE8">
        <w:t xml:space="preserve"> organisation</w:t>
      </w:r>
      <w:r w:rsidR="00E760EA">
        <w:t>s</w:t>
      </w:r>
      <w:r w:rsidR="366A0EE8">
        <w:t>.</w:t>
      </w:r>
    </w:p>
    <w:p w14:paraId="5F23166A" w14:textId="01A31B5D" w:rsidR="0065354A" w:rsidRPr="0005665E" w:rsidRDefault="0065354A" w:rsidP="005E4C44">
      <w:pPr>
        <w:pStyle w:val="ListParagraph"/>
        <w:spacing w:after="160" w:line="300" w:lineRule="auto"/>
        <w:ind w:left="360"/>
        <w:rPr>
          <w:rFonts w:eastAsia="Arial"/>
        </w:rPr>
      </w:pPr>
    </w:p>
    <w:p w14:paraId="5B7FC183" w14:textId="77777777" w:rsidR="006525E4" w:rsidRPr="005E4C44" w:rsidRDefault="006525E4" w:rsidP="005E4C44">
      <w:pPr>
        <w:pBdr>
          <w:top w:val="single" w:sz="4" w:space="1" w:color="auto"/>
          <w:left w:val="single" w:sz="4" w:space="4" w:color="auto"/>
          <w:bottom w:val="single" w:sz="4" w:space="0" w:color="auto"/>
          <w:right w:val="single" w:sz="4" w:space="4" w:color="auto"/>
        </w:pBdr>
        <w:shd w:val="clear" w:color="auto" w:fill="F2F2F2" w:themeFill="background1" w:themeFillShade="F2"/>
        <w:spacing w:after="160" w:line="300" w:lineRule="auto"/>
        <w:rPr>
          <w:b/>
          <w:bCs/>
        </w:rPr>
      </w:pPr>
      <w:r w:rsidRPr="005E4C44">
        <w:rPr>
          <w:b/>
          <w:bCs/>
        </w:rPr>
        <w:t xml:space="preserve">Recommendation 12: </w:t>
      </w:r>
      <w:r w:rsidRPr="005E4C44">
        <w:t>Make sure the new Act appreciates and responds to people’s intersectional identities and diverse experiences of disability</w:t>
      </w:r>
    </w:p>
    <w:p w14:paraId="4F2FA697" w14:textId="4CD27AE6" w:rsidR="006525E4" w:rsidRPr="005E4C44" w:rsidRDefault="006525E4" w:rsidP="005E4C44">
      <w:pPr>
        <w:pBdr>
          <w:top w:val="single" w:sz="4" w:space="1" w:color="auto"/>
          <w:left w:val="single" w:sz="4" w:space="4" w:color="auto"/>
          <w:bottom w:val="single" w:sz="4" w:space="0" w:color="auto"/>
          <w:right w:val="single" w:sz="4" w:space="4" w:color="auto"/>
        </w:pBdr>
        <w:shd w:val="clear" w:color="auto" w:fill="F2F2F2" w:themeFill="background1" w:themeFillShade="F2"/>
        <w:spacing w:after="160" w:line="300" w:lineRule="auto"/>
        <w:rPr>
          <w:b/>
          <w:bCs/>
        </w:rPr>
      </w:pPr>
      <w:r w:rsidRPr="005E4C44">
        <w:rPr>
          <w:b/>
          <w:bCs/>
        </w:rPr>
        <w:t xml:space="preserve">Recommendation 13: </w:t>
      </w:r>
      <w:r w:rsidRPr="005E4C44">
        <w:t>Make sure the new Act commits to investment in the development of a community-controlled First Nations disability sector</w:t>
      </w:r>
    </w:p>
    <w:p w14:paraId="7216CD30" w14:textId="77777777" w:rsidR="006525E4" w:rsidRPr="005E4C44" w:rsidRDefault="006525E4" w:rsidP="005E4C44">
      <w:pPr>
        <w:pBdr>
          <w:top w:val="single" w:sz="4" w:space="1" w:color="auto"/>
          <w:left w:val="single" w:sz="4" w:space="4" w:color="auto"/>
          <w:bottom w:val="single" w:sz="4" w:space="0" w:color="auto"/>
          <w:right w:val="single" w:sz="4" w:space="4" w:color="auto"/>
        </w:pBdr>
        <w:shd w:val="clear" w:color="auto" w:fill="F2F2F2" w:themeFill="background1" w:themeFillShade="F2"/>
        <w:spacing w:after="160" w:line="300" w:lineRule="auto"/>
        <w:rPr>
          <w:b/>
          <w:bCs/>
        </w:rPr>
      </w:pPr>
      <w:r w:rsidRPr="005E4C44">
        <w:rPr>
          <w:b/>
          <w:bCs/>
        </w:rPr>
        <w:t xml:space="preserve">Recommendation 14: </w:t>
      </w:r>
      <w:r w:rsidRPr="005E4C44">
        <w:t>Make sure everything funded or facilitated under the new Act is trauma informed and culturally safe</w:t>
      </w:r>
      <w:r w:rsidRPr="005E4C44">
        <w:rPr>
          <w:b/>
          <w:bCs/>
        </w:rPr>
        <w:t xml:space="preserve"> </w:t>
      </w:r>
    </w:p>
    <w:p w14:paraId="1BD57F14" w14:textId="77777777" w:rsidR="003A60F1" w:rsidDel="00EB7B2B" w:rsidRDefault="003A60F1" w:rsidP="281A5DDB">
      <w:pPr>
        <w:spacing w:after="160" w:line="300" w:lineRule="auto"/>
        <w:rPr>
          <w:rFonts w:ascii="Arial" w:hAnsi="Arial" w:cs="Arial"/>
        </w:rPr>
      </w:pPr>
    </w:p>
    <w:p w14:paraId="247E6797" w14:textId="08DAF3CE" w:rsidR="00D04A55" w:rsidRDefault="00D04A55">
      <w:pPr>
        <w:rPr>
          <w:rFonts w:ascii="Arial" w:eastAsiaTheme="majorEastAsia" w:hAnsi="Arial" w:cs="Arial"/>
          <w:b/>
          <w:bCs/>
          <w:sz w:val="28"/>
          <w:szCs w:val="28"/>
        </w:rPr>
      </w:pPr>
      <w:bookmarkStart w:id="24" w:name="_Toc125043980"/>
    </w:p>
    <w:p w14:paraId="6400D52B" w14:textId="77777777" w:rsidR="003738A0" w:rsidRDefault="003738A0">
      <w:pPr>
        <w:rPr>
          <w:rFonts w:ascii="Arial" w:eastAsiaTheme="majorEastAsia" w:hAnsi="Arial" w:cs="Arial"/>
          <w:b/>
          <w:bCs/>
          <w:sz w:val="28"/>
          <w:szCs w:val="28"/>
        </w:rPr>
      </w:pPr>
      <w:r>
        <w:rPr>
          <w:rFonts w:ascii="Arial" w:hAnsi="Arial" w:cs="Arial"/>
          <w:b/>
          <w:bCs/>
          <w:sz w:val="28"/>
          <w:szCs w:val="28"/>
        </w:rPr>
        <w:br w:type="page"/>
      </w:r>
    </w:p>
    <w:p w14:paraId="062F5875" w14:textId="6FEFF7C3" w:rsidR="00AC68C1" w:rsidRPr="003E59E0" w:rsidRDefault="008E2FEF" w:rsidP="005E4C44">
      <w:pPr>
        <w:pStyle w:val="Heading2"/>
        <w:numPr>
          <w:ilvl w:val="0"/>
          <w:numId w:val="6"/>
        </w:numPr>
        <w:spacing w:after="240"/>
        <w:ind w:left="426" w:hanging="357"/>
        <w:rPr>
          <w:rFonts w:ascii="Arial" w:hAnsi="Arial" w:cs="Arial"/>
          <w:b/>
          <w:bCs/>
          <w:color w:val="auto"/>
          <w:sz w:val="28"/>
          <w:szCs w:val="28"/>
        </w:rPr>
      </w:pPr>
      <w:bookmarkStart w:id="25" w:name="_Toc126918208"/>
      <w:r>
        <w:rPr>
          <w:rFonts w:ascii="Arial" w:hAnsi="Arial" w:cs="Arial"/>
          <w:b/>
          <w:bCs/>
          <w:color w:val="auto"/>
          <w:sz w:val="28"/>
          <w:szCs w:val="28"/>
        </w:rPr>
        <w:t xml:space="preserve">Use the </w:t>
      </w:r>
      <w:r w:rsidR="00620078">
        <w:rPr>
          <w:rFonts w:ascii="Arial" w:hAnsi="Arial" w:cs="Arial"/>
          <w:b/>
          <w:bCs/>
          <w:color w:val="auto"/>
          <w:sz w:val="28"/>
          <w:szCs w:val="28"/>
        </w:rPr>
        <w:t>new Act</w:t>
      </w:r>
      <w:r>
        <w:rPr>
          <w:rFonts w:ascii="Arial" w:hAnsi="Arial" w:cs="Arial"/>
          <w:b/>
          <w:bCs/>
          <w:color w:val="auto"/>
          <w:sz w:val="28"/>
          <w:szCs w:val="28"/>
        </w:rPr>
        <w:t xml:space="preserve"> to</w:t>
      </w:r>
      <w:r w:rsidR="00A3079F">
        <w:rPr>
          <w:rFonts w:ascii="Arial" w:hAnsi="Arial" w:cs="Arial"/>
          <w:b/>
          <w:bCs/>
          <w:color w:val="auto"/>
          <w:sz w:val="28"/>
          <w:szCs w:val="28"/>
        </w:rPr>
        <w:t xml:space="preserve"> </w:t>
      </w:r>
      <w:r w:rsidR="00AB3A84">
        <w:rPr>
          <w:rFonts w:ascii="Arial" w:hAnsi="Arial" w:cs="Arial"/>
          <w:b/>
          <w:bCs/>
          <w:color w:val="auto"/>
          <w:sz w:val="28"/>
          <w:szCs w:val="28"/>
        </w:rPr>
        <w:t>drive cohesive</w:t>
      </w:r>
      <w:r>
        <w:rPr>
          <w:rFonts w:ascii="Arial" w:hAnsi="Arial" w:cs="Arial"/>
          <w:b/>
          <w:bCs/>
          <w:color w:val="auto"/>
          <w:sz w:val="28"/>
          <w:szCs w:val="28"/>
        </w:rPr>
        <w:t xml:space="preserve"> </w:t>
      </w:r>
      <w:r w:rsidR="00AC68C1" w:rsidRPr="3F2AE31E">
        <w:rPr>
          <w:rFonts w:ascii="Arial" w:hAnsi="Arial" w:cs="Arial"/>
          <w:b/>
          <w:bCs/>
          <w:color w:val="auto"/>
          <w:sz w:val="28"/>
          <w:szCs w:val="28"/>
        </w:rPr>
        <w:t xml:space="preserve">interaction between </w:t>
      </w:r>
      <w:r w:rsidR="005A44A6">
        <w:rPr>
          <w:rFonts w:ascii="Arial" w:hAnsi="Arial" w:cs="Arial"/>
          <w:b/>
          <w:bCs/>
          <w:color w:val="auto"/>
          <w:sz w:val="28"/>
          <w:szCs w:val="28"/>
        </w:rPr>
        <w:t>it</w:t>
      </w:r>
      <w:r w:rsidR="00AC68C1" w:rsidRPr="3F2AE31E">
        <w:rPr>
          <w:rFonts w:ascii="Arial" w:hAnsi="Arial" w:cs="Arial"/>
          <w:b/>
          <w:bCs/>
          <w:color w:val="auto"/>
          <w:sz w:val="28"/>
          <w:szCs w:val="28"/>
        </w:rPr>
        <w:t xml:space="preserve"> and other legislation and policy reform agendas</w:t>
      </w:r>
      <w:bookmarkEnd w:id="24"/>
      <w:r w:rsidR="00AB3A84">
        <w:rPr>
          <w:rFonts w:ascii="Arial" w:hAnsi="Arial" w:cs="Arial"/>
          <w:b/>
          <w:bCs/>
          <w:color w:val="auto"/>
          <w:sz w:val="28"/>
          <w:szCs w:val="28"/>
        </w:rPr>
        <w:t xml:space="preserve"> and responsibilities</w:t>
      </w:r>
      <w:bookmarkEnd w:id="25"/>
    </w:p>
    <w:p w14:paraId="2AE1E4E9" w14:textId="31812C58" w:rsidR="00CC4AB5" w:rsidRDefault="00851CE3" w:rsidP="007720A4">
      <w:pPr>
        <w:spacing w:after="160" w:line="300" w:lineRule="auto"/>
        <w:rPr>
          <w:rFonts w:ascii="Arial" w:hAnsi="Arial" w:cs="Arial"/>
        </w:rPr>
      </w:pPr>
      <w:r w:rsidRPr="7BD39251">
        <w:rPr>
          <w:rFonts w:ascii="Arial" w:hAnsi="Arial" w:cs="Arial"/>
        </w:rPr>
        <w:t>E</w:t>
      </w:r>
      <w:r w:rsidR="00CC4AB5" w:rsidRPr="7BD39251">
        <w:rPr>
          <w:rFonts w:ascii="Arial" w:hAnsi="Arial" w:cs="Arial"/>
        </w:rPr>
        <w:t>very</w:t>
      </w:r>
      <w:r w:rsidR="00CC4AB5">
        <w:rPr>
          <w:rFonts w:ascii="Arial" w:hAnsi="Arial" w:cs="Arial"/>
        </w:rPr>
        <w:t xml:space="preserve"> jurisdiction has legislation providing for the funding of disability services.</w:t>
      </w:r>
      <w:r>
        <w:rPr>
          <w:rStyle w:val="EndnoteReference"/>
          <w:rFonts w:ascii="Arial" w:hAnsi="Arial" w:cs="Arial"/>
        </w:rPr>
        <w:endnoteReference w:id="42"/>
      </w:r>
      <w:r w:rsidR="00CC4AB5">
        <w:rPr>
          <w:rFonts w:ascii="Arial" w:hAnsi="Arial" w:cs="Arial"/>
        </w:rPr>
        <w:t xml:space="preserve"> In several jurisdictions, these laws are under review to determine their purpose. </w:t>
      </w:r>
    </w:p>
    <w:p w14:paraId="55621CD6" w14:textId="5C46FCC4" w:rsidR="00CC4AB5" w:rsidRDefault="00CC4AB5" w:rsidP="007720A4">
      <w:pPr>
        <w:spacing w:after="160" w:line="300" w:lineRule="auto"/>
        <w:rPr>
          <w:rFonts w:ascii="Arial" w:hAnsi="Arial" w:cs="Arial"/>
        </w:rPr>
      </w:pPr>
      <w:r>
        <w:rPr>
          <w:rFonts w:ascii="Arial" w:hAnsi="Arial" w:cs="Arial"/>
        </w:rPr>
        <w:t xml:space="preserve">Some of these reviews have resulted in processes to develop legislation focused on strengthening </w:t>
      </w:r>
      <w:r w:rsidR="00897408" w:rsidRPr="7BD39251">
        <w:rPr>
          <w:rFonts w:ascii="Arial" w:hAnsi="Arial" w:cs="Arial"/>
        </w:rPr>
        <w:t>g</w:t>
      </w:r>
      <w:r>
        <w:rPr>
          <w:rFonts w:ascii="Arial" w:hAnsi="Arial" w:cs="Arial"/>
        </w:rPr>
        <w:t xml:space="preserve">overnment commitments to more inclusive communities, ensuring high quality services and </w:t>
      </w:r>
      <w:r w:rsidR="00EC731F" w:rsidRPr="7BD39251">
        <w:rPr>
          <w:rFonts w:ascii="Arial" w:hAnsi="Arial" w:cs="Arial"/>
        </w:rPr>
        <w:t xml:space="preserve">promoting </w:t>
      </w:r>
      <w:r>
        <w:rPr>
          <w:rFonts w:ascii="Arial" w:hAnsi="Arial" w:cs="Arial"/>
        </w:rPr>
        <w:t>rights of people with disability.</w:t>
      </w:r>
      <w:r>
        <w:rPr>
          <w:rStyle w:val="EndnoteReference"/>
          <w:rFonts w:ascii="Arial" w:hAnsi="Arial" w:cs="Arial"/>
        </w:rPr>
        <w:endnoteReference w:id="43"/>
      </w:r>
    </w:p>
    <w:p w14:paraId="67048BE2" w14:textId="1D32EDB7" w:rsidR="00B579EF" w:rsidRDefault="00CC4AB5" w:rsidP="007720A4">
      <w:pPr>
        <w:spacing w:after="160" w:line="300" w:lineRule="auto"/>
        <w:rPr>
          <w:rFonts w:ascii="Arial" w:hAnsi="Arial" w:cs="Arial"/>
        </w:rPr>
      </w:pPr>
      <w:r>
        <w:rPr>
          <w:rFonts w:ascii="Arial" w:hAnsi="Arial" w:cs="Arial"/>
        </w:rPr>
        <w:t xml:space="preserve">In this context, the Australian Government </w:t>
      </w:r>
      <w:r w:rsidR="0075319F">
        <w:rPr>
          <w:rFonts w:ascii="Arial" w:hAnsi="Arial" w:cs="Arial"/>
        </w:rPr>
        <w:t>should</w:t>
      </w:r>
      <w:r w:rsidR="00EB4EA8">
        <w:rPr>
          <w:rFonts w:ascii="Arial" w:hAnsi="Arial" w:cs="Arial"/>
        </w:rPr>
        <w:t xml:space="preserve"> lead and </w:t>
      </w:r>
      <w:r>
        <w:rPr>
          <w:rFonts w:ascii="Arial" w:hAnsi="Arial" w:cs="Arial"/>
        </w:rPr>
        <w:t>be clear about</w:t>
      </w:r>
      <w:r w:rsidR="00B579EF">
        <w:rPr>
          <w:rFonts w:ascii="Arial" w:hAnsi="Arial" w:cs="Arial"/>
        </w:rPr>
        <w:t>:</w:t>
      </w:r>
      <w:r>
        <w:rPr>
          <w:rFonts w:ascii="Arial" w:hAnsi="Arial" w:cs="Arial"/>
        </w:rPr>
        <w:t xml:space="preserve"> </w:t>
      </w:r>
    </w:p>
    <w:p w14:paraId="4752A446" w14:textId="77777777" w:rsidR="00B579EF" w:rsidRDefault="00CC4AB5" w:rsidP="00B579EF">
      <w:pPr>
        <w:pStyle w:val="ListParagraph"/>
        <w:numPr>
          <w:ilvl w:val="0"/>
          <w:numId w:val="51"/>
        </w:numPr>
        <w:spacing w:after="160" w:line="300" w:lineRule="auto"/>
        <w:rPr>
          <w:rFonts w:ascii="Arial" w:hAnsi="Arial" w:cs="Arial"/>
        </w:rPr>
      </w:pPr>
      <w:r w:rsidRPr="005E4C44">
        <w:rPr>
          <w:rFonts w:ascii="Arial" w:hAnsi="Arial" w:cs="Arial"/>
        </w:rPr>
        <w:t>the purpose of any new Act (as discussed above)</w:t>
      </w:r>
      <w:r w:rsidR="00B579EF">
        <w:rPr>
          <w:rFonts w:ascii="Arial" w:hAnsi="Arial" w:cs="Arial"/>
        </w:rPr>
        <w:t>;</w:t>
      </w:r>
      <w:r w:rsidRPr="005E4C44">
        <w:rPr>
          <w:rFonts w:ascii="Arial" w:hAnsi="Arial" w:cs="Arial"/>
        </w:rPr>
        <w:t xml:space="preserve"> and </w:t>
      </w:r>
    </w:p>
    <w:p w14:paraId="564BB514" w14:textId="3123D943" w:rsidR="00CC4AB5" w:rsidRPr="005E4C44" w:rsidRDefault="00CC4AB5" w:rsidP="005E4C44">
      <w:pPr>
        <w:pStyle w:val="ListParagraph"/>
        <w:numPr>
          <w:ilvl w:val="0"/>
          <w:numId w:val="51"/>
        </w:numPr>
        <w:spacing w:after="160" w:line="300" w:lineRule="auto"/>
        <w:rPr>
          <w:rFonts w:ascii="Arial" w:hAnsi="Arial" w:cs="Arial"/>
        </w:rPr>
      </w:pPr>
      <w:r w:rsidRPr="005E4C44">
        <w:rPr>
          <w:rFonts w:ascii="Arial" w:hAnsi="Arial" w:cs="Arial"/>
        </w:rPr>
        <w:t xml:space="preserve">the interaction between a new Act and other Commonwealth and State and Territory legislation. </w:t>
      </w:r>
    </w:p>
    <w:p w14:paraId="1FDC79C0" w14:textId="45D63FC6" w:rsidR="0076292B" w:rsidRDefault="00234838" w:rsidP="007720A4">
      <w:pPr>
        <w:spacing w:after="160" w:line="300" w:lineRule="auto"/>
        <w:rPr>
          <w:rFonts w:ascii="Arial" w:hAnsi="Arial" w:cs="Arial"/>
        </w:rPr>
      </w:pPr>
      <w:r>
        <w:rPr>
          <w:rFonts w:ascii="Arial" w:hAnsi="Arial" w:cs="Arial"/>
        </w:rPr>
        <w:t xml:space="preserve">The new Act </w:t>
      </w:r>
      <w:r w:rsidR="008E6919">
        <w:rPr>
          <w:rFonts w:ascii="Arial" w:hAnsi="Arial" w:cs="Arial"/>
        </w:rPr>
        <w:t>provides the opportunity to review the</w:t>
      </w:r>
      <w:r w:rsidR="00CC4AB5">
        <w:rPr>
          <w:rFonts w:ascii="Arial" w:hAnsi="Arial" w:cs="Arial"/>
        </w:rPr>
        <w:t xml:space="preserve"> interaction between legislation</w:t>
      </w:r>
      <w:r w:rsidR="00327D63">
        <w:rPr>
          <w:rFonts w:ascii="Arial" w:hAnsi="Arial" w:cs="Arial"/>
        </w:rPr>
        <w:t xml:space="preserve"> at Commonwealth and State and Territory levels </w:t>
      </w:r>
      <w:r w:rsidR="007B243E">
        <w:rPr>
          <w:rFonts w:ascii="Arial" w:hAnsi="Arial" w:cs="Arial"/>
        </w:rPr>
        <w:t xml:space="preserve">and set expectations about these interactions </w:t>
      </w:r>
      <w:r w:rsidR="003D67B9">
        <w:rPr>
          <w:rFonts w:ascii="Arial" w:hAnsi="Arial" w:cs="Arial"/>
        </w:rPr>
        <w:t xml:space="preserve">to </w:t>
      </w:r>
      <w:r w:rsidR="005F3720">
        <w:rPr>
          <w:rFonts w:ascii="Arial" w:hAnsi="Arial" w:cs="Arial"/>
        </w:rPr>
        <w:t>uphold obligations under the UN CRPD</w:t>
      </w:r>
      <w:r w:rsidR="00C57532">
        <w:rPr>
          <w:rFonts w:ascii="Arial" w:hAnsi="Arial" w:cs="Arial"/>
        </w:rPr>
        <w:t xml:space="preserve">. </w:t>
      </w:r>
      <w:r w:rsidR="0076292B">
        <w:rPr>
          <w:rFonts w:ascii="Arial" w:hAnsi="Arial" w:cs="Arial"/>
        </w:rPr>
        <w:t>These expectations should include:</w:t>
      </w:r>
    </w:p>
    <w:p w14:paraId="676EB966" w14:textId="7FD02C1A" w:rsidR="00C13A61" w:rsidRDefault="00167FC0" w:rsidP="009230DE">
      <w:pPr>
        <w:pStyle w:val="ListParagraph"/>
        <w:numPr>
          <w:ilvl w:val="0"/>
          <w:numId w:val="46"/>
        </w:numPr>
        <w:spacing w:after="160" w:line="300" w:lineRule="auto"/>
        <w:rPr>
          <w:rFonts w:ascii="Arial" w:hAnsi="Arial" w:cs="Arial"/>
        </w:rPr>
      </w:pPr>
      <w:r w:rsidRPr="7BD39251">
        <w:rPr>
          <w:rFonts w:ascii="Arial" w:hAnsi="Arial" w:cs="Arial"/>
        </w:rPr>
        <w:t>r</w:t>
      </w:r>
      <w:r w:rsidR="009230DE" w:rsidRPr="7BD39251">
        <w:rPr>
          <w:rFonts w:ascii="Arial" w:hAnsi="Arial" w:cs="Arial"/>
        </w:rPr>
        <w:t>equiring</w:t>
      </w:r>
      <w:r w:rsidRPr="7BD39251">
        <w:rPr>
          <w:rFonts w:ascii="Arial" w:hAnsi="Arial" w:cs="Arial"/>
        </w:rPr>
        <w:t xml:space="preserve"> </w:t>
      </w:r>
      <w:r w:rsidR="002A1B9B" w:rsidRPr="7BD39251">
        <w:rPr>
          <w:rFonts w:ascii="Arial" w:hAnsi="Arial" w:cs="Arial"/>
        </w:rPr>
        <w:t xml:space="preserve">new </w:t>
      </w:r>
      <w:r w:rsidRPr="7BD39251">
        <w:rPr>
          <w:rFonts w:ascii="Arial" w:hAnsi="Arial" w:cs="Arial"/>
        </w:rPr>
        <w:t>legislation</w:t>
      </w:r>
      <w:r w:rsidR="00664F20" w:rsidRPr="7BD39251">
        <w:rPr>
          <w:rFonts w:ascii="Arial" w:hAnsi="Arial" w:cs="Arial"/>
        </w:rPr>
        <w:t>, policies</w:t>
      </w:r>
      <w:r w:rsidR="005802F4">
        <w:rPr>
          <w:rFonts w:ascii="Arial" w:hAnsi="Arial" w:cs="Arial"/>
        </w:rPr>
        <w:t xml:space="preserve">, </w:t>
      </w:r>
      <w:r w:rsidR="00D4212F" w:rsidRPr="7BD39251">
        <w:rPr>
          <w:rFonts w:ascii="Arial" w:hAnsi="Arial" w:cs="Arial"/>
        </w:rPr>
        <w:t>funded services</w:t>
      </w:r>
      <w:r w:rsidR="005802F4">
        <w:rPr>
          <w:rFonts w:ascii="Arial" w:hAnsi="Arial" w:cs="Arial"/>
        </w:rPr>
        <w:t>,</w:t>
      </w:r>
      <w:r w:rsidR="00D4212F" w:rsidRPr="7BD39251">
        <w:rPr>
          <w:rFonts w:ascii="Arial" w:hAnsi="Arial" w:cs="Arial"/>
        </w:rPr>
        <w:t xml:space="preserve"> and supports </w:t>
      </w:r>
      <w:r w:rsidR="009C2ADF" w:rsidRPr="7BD39251">
        <w:rPr>
          <w:rFonts w:ascii="Arial" w:hAnsi="Arial" w:cs="Arial"/>
        </w:rPr>
        <w:t xml:space="preserve">to </w:t>
      </w:r>
      <w:r w:rsidR="00730A27" w:rsidRPr="7BD39251">
        <w:rPr>
          <w:rFonts w:ascii="Arial" w:hAnsi="Arial" w:cs="Arial"/>
        </w:rPr>
        <w:t xml:space="preserve">have a </w:t>
      </w:r>
      <w:r w:rsidR="00BA373E" w:rsidRPr="7BD39251">
        <w:rPr>
          <w:rFonts w:ascii="Arial" w:hAnsi="Arial" w:cs="Arial"/>
        </w:rPr>
        <w:t>statement of compatibility with human rights</w:t>
      </w:r>
      <w:r w:rsidR="008906E6" w:rsidRPr="7BD39251">
        <w:rPr>
          <w:rFonts w:ascii="Arial" w:hAnsi="Arial" w:cs="Arial"/>
        </w:rPr>
        <w:t>.</w:t>
      </w:r>
      <w:r w:rsidR="00C13A61" w:rsidRPr="7BD39251">
        <w:rPr>
          <w:rFonts w:ascii="Arial" w:hAnsi="Arial" w:cs="Arial"/>
        </w:rPr>
        <w:t xml:space="preserve"> </w:t>
      </w:r>
      <w:r w:rsidR="007565FB" w:rsidRPr="7BD39251">
        <w:rPr>
          <w:rFonts w:ascii="Arial" w:hAnsi="Arial" w:cs="Arial"/>
        </w:rPr>
        <w:t xml:space="preserve">This includes screening to </w:t>
      </w:r>
      <w:r w:rsidR="00A260E2" w:rsidRPr="7BD39251">
        <w:rPr>
          <w:rFonts w:ascii="Arial" w:hAnsi="Arial" w:cs="Arial"/>
        </w:rPr>
        <w:t xml:space="preserve">ensure that proposed measures or approaches </w:t>
      </w:r>
      <w:r w:rsidR="003B3A33" w:rsidRPr="7BD39251">
        <w:rPr>
          <w:rFonts w:ascii="Arial" w:hAnsi="Arial" w:cs="Arial"/>
        </w:rPr>
        <w:t xml:space="preserve">do not </w:t>
      </w:r>
      <w:r w:rsidR="00A9298E" w:rsidRPr="7BD39251">
        <w:rPr>
          <w:rFonts w:ascii="Arial" w:hAnsi="Arial" w:cs="Arial"/>
        </w:rPr>
        <w:t>segregate</w:t>
      </w:r>
      <w:r w:rsidR="003B3A33" w:rsidRPr="7BD39251">
        <w:rPr>
          <w:rFonts w:ascii="Arial" w:hAnsi="Arial" w:cs="Arial"/>
        </w:rPr>
        <w:t xml:space="preserve"> people </w:t>
      </w:r>
      <w:r w:rsidR="00A9298E" w:rsidRPr="7BD39251">
        <w:rPr>
          <w:rFonts w:ascii="Arial" w:hAnsi="Arial" w:cs="Arial"/>
        </w:rPr>
        <w:t>with disability</w:t>
      </w:r>
      <w:r w:rsidR="003B3A33" w:rsidRPr="7BD39251">
        <w:rPr>
          <w:rFonts w:ascii="Arial" w:hAnsi="Arial" w:cs="Arial"/>
        </w:rPr>
        <w:t xml:space="preserve"> from mainstream contexts and opportunities.</w:t>
      </w:r>
      <w:r w:rsidR="0075760E">
        <w:rPr>
          <w:rStyle w:val="EndnoteReference"/>
          <w:rFonts w:ascii="Arial" w:hAnsi="Arial" w:cs="Arial"/>
        </w:rPr>
        <w:endnoteReference w:id="44"/>
      </w:r>
    </w:p>
    <w:p w14:paraId="318164BD" w14:textId="08D40B69" w:rsidR="00247F08" w:rsidRDefault="002B7474" w:rsidP="009230DE">
      <w:pPr>
        <w:pStyle w:val="ListParagraph"/>
        <w:numPr>
          <w:ilvl w:val="0"/>
          <w:numId w:val="46"/>
        </w:numPr>
        <w:spacing w:after="160" w:line="300" w:lineRule="auto"/>
        <w:rPr>
          <w:rFonts w:ascii="Arial" w:hAnsi="Arial" w:cs="Arial"/>
        </w:rPr>
      </w:pPr>
      <w:r>
        <w:rPr>
          <w:rFonts w:ascii="Arial" w:hAnsi="Arial" w:cs="Arial"/>
        </w:rPr>
        <w:t>compelling</w:t>
      </w:r>
      <w:r w:rsidR="00C13A61">
        <w:rPr>
          <w:rFonts w:ascii="Arial" w:hAnsi="Arial" w:cs="Arial"/>
        </w:rPr>
        <w:t xml:space="preserve"> </w:t>
      </w:r>
      <w:r w:rsidR="00714994">
        <w:rPr>
          <w:rFonts w:ascii="Arial" w:hAnsi="Arial" w:cs="Arial"/>
        </w:rPr>
        <w:t>all</w:t>
      </w:r>
      <w:r w:rsidR="00C13A61">
        <w:rPr>
          <w:rFonts w:ascii="Arial" w:hAnsi="Arial" w:cs="Arial"/>
        </w:rPr>
        <w:t xml:space="preserve"> funded </w:t>
      </w:r>
      <w:r w:rsidR="00CB5525">
        <w:rPr>
          <w:rFonts w:ascii="Arial" w:hAnsi="Arial" w:cs="Arial"/>
        </w:rPr>
        <w:t>entities</w:t>
      </w:r>
      <w:r w:rsidR="00C13A61">
        <w:rPr>
          <w:rFonts w:ascii="Arial" w:hAnsi="Arial" w:cs="Arial"/>
        </w:rPr>
        <w:t xml:space="preserve"> to be</w:t>
      </w:r>
      <w:r w:rsidR="00C204F0">
        <w:rPr>
          <w:rFonts w:ascii="Arial" w:hAnsi="Arial" w:cs="Arial"/>
        </w:rPr>
        <w:t xml:space="preserve"> rights-based and</w:t>
      </w:r>
      <w:r w:rsidR="00C13A61">
        <w:rPr>
          <w:rFonts w:ascii="Arial" w:hAnsi="Arial" w:cs="Arial"/>
        </w:rPr>
        <w:t xml:space="preserve"> person-centred</w:t>
      </w:r>
      <w:r w:rsidR="000D7590">
        <w:rPr>
          <w:rFonts w:ascii="Arial" w:hAnsi="Arial" w:cs="Arial"/>
        </w:rPr>
        <w:t>.</w:t>
      </w:r>
    </w:p>
    <w:p w14:paraId="0B9097AD" w14:textId="006E4CC2" w:rsidR="00D64B36" w:rsidRDefault="00C13A61" w:rsidP="009230DE">
      <w:pPr>
        <w:pStyle w:val="ListParagraph"/>
        <w:numPr>
          <w:ilvl w:val="0"/>
          <w:numId w:val="46"/>
        </w:numPr>
        <w:spacing w:after="160" w:line="300" w:lineRule="auto"/>
        <w:rPr>
          <w:rFonts w:ascii="Arial" w:hAnsi="Arial" w:cs="Arial"/>
        </w:rPr>
      </w:pPr>
      <w:r>
        <w:rPr>
          <w:rFonts w:ascii="Arial" w:hAnsi="Arial" w:cs="Arial"/>
        </w:rPr>
        <w:t xml:space="preserve">obligating coordination </w:t>
      </w:r>
      <w:r w:rsidR="00247F08">
        <w:rPr>
          <w:rFonts w:ascii="Arial" w:hAnsi="Arial" w:cs="Arial"/>
        </w:rPr>
        <w:t xml:space="preserve">between </w:t>
      </w:r>
      <w:r w:rsidR="000D7590">
        <w:rPr>
          <w:rFonts w:ascii="Arial" w:hAnsi="Arial" w:cs="Arial"/>
        </w:rPr>
        <w:t>funded entities</w:t>
      </w:r>
      <w:r w:rsidR="009308F6">
        <w:rPr>
          <w:rFonts w:ascii="Arial" w:hAnsi="Arial" w:cs="Arial"/>
        </w:rPr>
        <w:t xml:space="preserve"> </w:t>
      </w:r>
      <w:r>
        <w:rPr>
          <w:rFonts w:ascii="Arial" w:hAnsi="Arial" w:cs="Arial"/>
        </w:rPr>
        <w:t>to meet the requirements of the person with disability</w:t>
      </w:r>
      <w:r w:rsidR="000D7590">
        <w:rPr>
          <w:rFonts w:ascii="Arial" w:hAnsi="Arial" w:cs="Arial"/>
        </w:rPr>
        <w:t>, rather than the individual being responsible for coordination</w:t>
      </w:r>
      <w:r w:rsidR="008906E6">
        <w:rPr>
          <w:rFonts w:ascii="Arial" w:hAnsi="Arial" w:cs="Arial"/>
        </w:rPr>
        <w:t>.</w:t>
      </w:r>
    </w:p>
    <w:p w14:paraId="686557E7" w14:textId="553895A2" w:rsidR="00FC2A02" w:rsidRDefault="00DB31E3" w:rsidP="005E4C44">
      <w:pPr>
        <w:pStyle w:val="ListParagraph"/>
        <w:numPr>
          <w:ilvl w:val="0"/>
          <w:numId w:val="46"/>
        </w:numPr>
        <w:spacing w:after="160" w:line="300" w:lineRule="auto"/>
        <w:rPr>
          <w:rFonts w:ascii="Arial" w:hAnsi="Arial" w:cs="Arial"/>
        </w:rPr>
      </w:pPr>
      <w:r w:rsidRPr="7BD39251">
        <w:rPr>
          <w:rFonts w:ascii="Arial" w:hAnsi="Arial" w:cs="Arial"/>
        </w:rPr>
        <w:t>mak</w:t>
      </w:r>
      <w:r w:rsidR="002B7474" w:rsidRPr="7BD39251">
        <w:rPr>
          <w:rFonts w:ascii="Arial" w:hAnsi="Arial" w:cs="Arial"/>
        </w:rPr>
        <w:t>ing</w:t>
      </w:r>
      <w:r w:rsidR="00CC4AB5" w:rsidRPr="000678F8">
        <w:rPr>
          <w:rFonts w:ascii="Arial" w:hAnsi="Arial"/>
        </w:rPr>
        <w:t xml:space="preserve"> sure that there are no holes </w:t>
      </w:r>
      <w:r w:rsidR="00447395" w:rsidRPr="7BD39251">
        <w:rPr>
          <w:rFonts w:ascii="Arial" w:hAnsi="Arial" w:cs="Arial"/>
        </w:rPr>
        <w:t xml:space="preserve">in legislation and the provision of funded services and supports </w:t>
      </w:r>
      <w:r w:rsidR="00CC4AB5" w:rsidRPr="00B47B92">
        <w:rPr>
          <w:rFonts w:ascii="Arial" w:hAnsi="Arial"/>
        </w:rPr>
        <w:t>that mean that some people with disability will ‘fall through the gaps’.</w:t>
      </w:r>
      <w:r w:rsidR="00CC4AB5">
        <w:rPr>
          <w:rStyle w:val="EndnoteReference"/>
          <w:rFonts w:ascii="Arial" w:hAnsi="Arial" w:cs="Arial"/>
        </w:rPr>
        <w:endnoteReference w:id="45"/>
      </w:r>
      <w:r w:rsidR="00CC4AB5" w:rsidRPr="000678F8">
        <w:rPr>
          <w:rFonts w:ascii="Arial" w:hAnsi="Arial"/>
        </w:rPr>
        <w:t xml:space="preserve"> This is a more likely scenario than potential duplication of services and/or supports</w:t>
      </w:r>
      <w:r w:rsidR="0022438D" w:rsidRPr="7BD39251">
        <w:rPr>
          <w:rFonts w:ascii="Arial" w:hAnsi="Arial" w:cs="Arial"/>
        </w:rPr>
        <w:t>.</w:t>
      </w:r>
      <w:r w:rsidR="00CC4AB5" w:rsidRPr="00B47B92">
        <w:rPr>
          <w:rFonts w:ascii="Arial" w:hAnsi="Arial"/>
        </w:rPr>
        <w:t xml:space="preserve"> </w:t>
      </w:r>
    </w:p>
    <w:p w14:paraId="199C3BE7" w14:textId="4856E261" w:rsidR="008906E6" w:rsidRPr="00C443A4" w:rsidRDefault="000F493F" w:rsidP="003B3A33">
      <w:pPr>
        <w:pStyle w:val="ListParagraph"/>
        <w:numPr>
          <w:ilvl w:val="0"/>
          <w:numId w:val="46"/>
        </w:numPr>
        <w:spacing w:after="160" w:line="300" w:lineRule="auto"/>
        <w:rPr>
          <w:rFonts w:ascii="Arial" w:hAnsi="Arial" w:cs="Arial"/>
        </w:rPr>
      </w:pPr>
      <w:r>
        <w:t>compel</w:t>
      </w:r>
      <w:r w:rsidR="002B7474">
        <w:t>ling</w:t>
      </w:r>
      <w:r>
        <w:t xml:space="preserve"> all funded </w:t>
      </w:r>
      <w:r w:rsidR="00CB5525">
        <w:t>entities</w:t>
      </w:r>
      <w:r>
        <w:t xml:space="preserve"> </w:t>
      </w:r>
      <w:r w:rsidR="00585D7C">
        <w:t xml:space="preserve">to </w:t>
      </w:r>
      <w:r>
        <w:t>provide equitable services</w:t>
      </w:r>
      <w:r w:rsidR="00FB0713">
        <w:t>, regardless of factors such as location</w:t>
      </w:r>
      <w:r w:rsidR="00722B38">
        <w:t xml:space="preserve">, </w:t>
      </w:r>
      <w:r w:rsidR="00FB0713">
        <w:t>disability</w:t>
      </w:r>
      <w:r w:rsidR="00064831">
        <w:t>,</w:t>
      </w:r>
      <w:r w:rsidR="00781AFF">
        <w:t xml:space="preserve"> or living </w:t>
      </w:r>
      <w:r w:rsidR="000636BC">
        <w:t>arrangement</w:t>
      </w:r>
      <w:r w:rsidR="00FB0713">
        <w:t>.</w:t>
      </w:r>
    </w:p>
    <w:p w14:paraId="37C43AA6" w14:textId="254DD798" w:rsidR="008B076C" w:rsidRPr="00C443A4" w:rsidRDefault="008B076C" w:rsidP="00C443A4">
      <w:pPr>
        <w:pStyle w:val="ListParagraph"/>
        <w:numPr>
          <w:ilvl w:val="0"/>
          <w:numId w:val="46"/>
        </w:numPr>
        <w:spacing w:after="160" w:line="300" w:lineRule="auto"/>
        <w:rPr>
          <w:rFonts w:ascii="Arial" w:hAnsi="Arial" w:cs="Arial"/>
        </w:rPr>
      </w:pPr>
      <w:r>
        <w:t xml:space="preserve">requiring </w:t>
      </w:r>
      <w:r w:rsidR="001E0756">
        <w:t xml:space="preserve">transparent monitoring and evaluation </w:t>
      </w:r>
      <w:r w:rsidR="00AC0F04">
        <w:t>of services, supports</w:t>
      </w:r>
      <w:r w:rsidR="00D71B94">
        <w:t>,</w:t>
      </w:r>
      <w:r w:rsidR="00AC0F04">
        <w:t xml:space="preserve"> and </w:t>
      </w:r>
      <w:r w:rsidR="009B7E38">
        <w:t>initiatives</w:t>
      </w:r>
      <w:r w:rsidR="00AC0F04">
        <w:t xml:space="preserve"> </w:t>
      </w:r>
      <w:r w:rsidR="009B7E38">
        <w:t xml:space="preserve">enabled or funded under the </w:t>
      </w:r>
      <w:r w:rsidR="00340142">
        <w:t xml:space="preserve">new </w:t>
      </w:r>
      <w:r w:rsidR="009B7E38">
        <w:t>Act.</w:t>
      </w:r>
    </w:p>
    <w:p w14:paraId="622ABD70" w14:textId="3A897176" w:rsidR="00F350F4" w:rsidRPr="002E640D" w:rsidRDefault="00CC4AB5" w:rsidP="007720A4">
      <w:pPr>
        <w:spacing w:after="160" w:line="300" w:lineRule="auto"/>
        <w:rPr>
          <w:rFonts w:ascii="Arial" w:hAnsi="Arial" w:cs="Arial"/>
        </w:rPr>
      </w:pPr>
      <w:r>
        <w:rPr>
          <w:rFonts w:ascii="Arial" w:hAnsi="Arial" w:cs="Arial"/>
        </w:rPr>
        <w:t xml:space="preserve">We also note that the proposed repeal and replacement of the </w:t>
      </w:r>
      <w:r w:rsidRPr="7BD39251">
        <w:rPr>
          <w:rFonts w:ascii="Arial" w:hAnsi="Arial" w:cs="Arial"/>
          <w:i/>
          <w:iCs/>
        </w:rPr>
        <w:t>Disability Services Act 1986</w:t>
      </w:r>
      <w:r>
        <w:rPr>
          <w:rFonts w:ascii="Arial" w:hAnsi="Arial" w:cs="Arial"/>
        </w:rPr>
        <w:t xml:space="preserve"> has implications for </w:t>
      </w:r>
      <w:r w:rsidR="003363A9" w:rsidRPr="7BD39251">
        <w:rPr>
          <w:rFonts w:ascii="Arial" w:hAnsi="Arial" w:cs="Arial"/>
        </w:rPr>
        <w:t xml:space="preserve">other </w:t>
      </w:r>
      <w:r>
        <w:rPr>
          <w:rFonts w:ascii="Arial" w:hAnsi="Arial" w:cs="Arial"/>
        </w:rPr>
        <w:t xml:space="preserve">policy reform agendas, both directly and indirectly. </w:t>
      </w:r>
      <w:r w:rsidRPr="00D63F6C">
        <w:rPr>
          <w:rFonts w:ascii="Arial" w:hAnsi="Arial" w:cs="Arial"/>
        </w:rPr>
        <w:t>There should be clear consideration of the relevant legislation and policy work (including National Plans</w:t>
      </w:r>
      <w:r w:rsidR="00B35162">
        <w:rPr>
          <w:rFonts w:ascii="Arial" w:hAnsi="Arial" w:cs="Arial"/>
        </w:rPr>
        <w:t xml:space="preserve"> and Closing the Gap</w:t>
      </w:r>
      <w:r w:rsidRPr="00D63F6C">
        <w:rPr>
          <w:rFonts w:ascii="Arial" w:hAnsi="Arial" w:cs="Arial"/>
        </w:rPr>
        <w:t xml:space="preserve">) in intersecting policy areas that relate to the new Act. For example, there is a direct correlation between this proposed legislation and the policy work </w:t>
      </w:r>
      <w:r w:rsidR="00B35162">
        <w:rPr>
          <w:rFonts w:ascii="Arial" w:hAnsi="Arial" w:cs="Arial"/>
        </w:rPr>
        <w:t>about</w:t>
      </w:r>
      <w:r w:rsidRPr="00D63F6C">
        <w:rPr>
          <w:rFonts w:ascii="Arial" w:hAnsi="Arial" w:cs="Arial"/>
        </w:rPr>
        <w:t xml:space="preserve"> employment</w:t>
      </w:r>
      <w:r w:rsidR="00B027AC" w:rsidRPr="7BD39251">
        <w:rPr>
          <w:rFonts w:ascii="Arial" w:hAnsi="Arial" w:cs="Arial"/>
        </w:rPr>
        <w:t xml:space="preserve">, economic </w:t>
      </w:r>
      <w:r w:rsidR="00F05209" w:rsidRPr="7BD39251">
        <w:rPr>
          <w:rFonts w:ascii="Arial" w:hAnsi="Arial" w:cs="Arial"/>
        </w:rPr>
        <w:t>inclusion</w:t>
      </w:r>
      <w:r w:rsidR="00B35162">
        <w:rPr>
          <w:rFonts w:ascii="Arial" w:hAnsi="Arial" w:cs="Arial"/>
        </w:rPr>
        <w:t>,</w:t>
      </w:r>
      <w:r w:rsidR="00F05209" w:rsidRPr="7BD39251">
        <w:rPr>
          <w:rFonts w:ascii="Arial" w:hAnsi="Arial" w:cs="Arial"/>
        </w:rPr>
        <w:t xml:space="preserve"> </w:t>
      </w:r>
      <w:r w:rsidRPr="00D63F6C">
        <w:rPr>
          <w:rFonts w:ascii="Arial" w:hAnsi="Arial" w:cs="Arial"/>
        </w:rPr>
        <w:t>advocacy</w:t>
      </w:r>
      <w:r w:rsidR="00B35162">
        <w:rPr>
          <w:rFonts w:ascii="Arial" w:hAnsi="Arial" w:cs="Arial"/>
        </w:rPr>
        <w:t xml:space="preserve">, First Nations </w:t>
      </w:r>
      <w:r w:rsidR="00801FA2">
        <w:rPr>
          <w:rFonts w:ascii="Arial" w:hAnsi="Arial" w:cs="Arial"/>
        </w:rPr>
        <w:t xml:space="preserve">rights </w:t>
      </w:r>
      <w:r w:rsidR="00B35162">
        <w:rPr>
          <w:rFonts w:ascii="Arial" w:hAnsi="Arial" w:cs="Arial"/>
        </w:rPr>
        <w:t>and cultural and linguistic diversity</w:t>
      </w:r>
      <w:r w:rsidRPr="00D63F6C">
        <w:rPr>
          <w:rFonts w:ascii="Arial" w:hAnsi="Arial" w:cs="Arial"/>
        </w:rPr>
        <w:t>.</w:t>
      </w:r>
      <w:r w:rsidRPr="153E4727">
        <w:rPr>
          <w:rStyle w:val="EndnoteReference"/>
          <w:rFonts w:ascii="Arial" w:hAnsi="Arial" w:cs="Arial"/>
        </w:rPr>
        <w:endnoteReference w:id="46"/>
      </w:r>
      <w:r>
        <w:rPr>
          <w:rFonts w:ascii="Arial" w:hAnsi="Arial" w:cs="Arial"/>
        </w:rPr>
        <w:t xml:space="preserve"> </w:t>
      </w:r>
      <w:r w:rsidR="570BF7C7">
        <w:rPr>
          <w:rFonts w:ascii="Arial" w:hAnsi="Arial" w:cs="Arial"/>
        </w:rPr>
        <w:t xml:space="preserve">The proposed legislation, as we have discussed, </w:t>
      </w:r>
      <w:r w:rsidR="004B7927" w:rsidRPr="7BD39251">
        <w:rPr>
          <w:rFonts w:ascii="Arial" w:hAnsi="Arial" w:cs="Arial"/>
        </w:rPr>
        <w:t>should</w:t>
      </w:r>
      <w:r w:rsidR="0C9AE26E">
        <w:rPr>
          <w:rFonts w:ascii="Arial" w:hAnsi="Arial" w:cs="Arial"/>
        </w:rPr>
        <w:t xml:space="preserve"> also provide</w:t>
      </w:r>
      <w:r w:rsidR="570BF7C7">
        <w:rPr>
          <w:rFonts w:ascii="Arial" w:hAnsi="Arial" w:cs="Arial"/>
        </w:rPr>
        <w:t xml:space="preserve"> a vision and shape</w:t>
      </w:r>
      <w:r w:rsidR="570BF7C7" w:rsidRPr="7BD39251">
        <w:rPr>
          <w:rFonts w:ascii="Arial" w:hAnsi="Arial" w:cs="Arial"/>
        </w:rPr>
        <w:t xml:space="preserve"> </w:t>
      </w:r>
      <w:r w:rsidR="570BF7C7">
        <w:rPr>
          <w:rFonts w:ascii="Arial" w:hAnsi="Arial" w:cs="Arial"/>
        </w:rPr>
        <w:t xml:space="preserve">approaches and </w:t>
      </w:r>
      <w:r w:rsidR="2B0C075D">
        <w:rPr>
          <w:rFonts w:ascii="Arial" w:hAnsi="Arial" w:cs="Arial"/>
        </w:rPr>
        <w:t>attitudes</w:t>
      </w:r>
      <w:r w:rsidR="570BF7C7">
        <w:rPr>
          <w:rFonts w:ascii="Arial" w:hAnsi="Arial" w:cs="Arial"/>
        </w:rPr>
        <w:t xml:space="preserve"> </w:t>
      </w:r>
      <w:r w:rsidR="03ADAB70" w:rsidRPr="7BD39251">
        <w:rPr>
          <w:rFonts w:ascii="Arial" w:hAnsi="Arial" w:cs="Arial"/>
        </w:rPr>
        <w:t>to</w:t>
      </w:r>
      <w:r w:rsidR="37C84048" w:rsidRPr="7BD39251">
        <w:rPr>
          <w:rFonts w:ascii="Arial" w:hAnsi="Arial" w:cs="Arial"/>
        </w:rPr>
        <w:t>wards</w:t>
      </w:r>
      <w:r w:rsidR="570BF7C7">
        <w:rPr>
          <w:rFonts w:ascii="Arial" w:hAnsi="Arial" w:cs="Arial"/>
        </w:rPr>
        <w:t xml:space="preserve"> </w:t>
      </w:r>
      <w:r w:rsidR="3BAA1239">
        <w:rPr>
          <w:rFonts w:ascii="Arial" w:hAnsi="Arial" w:cs="Arial"/>
        </w:rPr>
        <w:t>people with disability</w:t>
      </w:r>
      <w:r w:rsidR="062B48DE">
        <w:rPr>
          <w:rFonts w:ascii="Arial" w:hAnsi="Arial" w:cs="Arial"/>
        </w:rPr>
        <w:t xml:space="preserve"> into the future. </w:t>
      </w:r>
      <w:r w:rsidR="0098368D">
        <w:rPr>
          <w:rFonts w:ascii="Arial" w:hAnsi="Arial" w:cs="Arial"/>
        </w:rPr>
        <w:t>All</w:t>
      </w:r>
      <w:r w:rsidR="5DF7730C">
        <w:rPr>
          <w:rFonts w:ascii="Arial" w:hAnsi="Arial" w:cs="Arial"/>
        </w:rPr>
        <w:t xml:space="preserve"> these pieces need to align to </w:t>
      </w:r>
      <w:r w:rsidR="2A0637C5">
        <w:rPr>
          <w:rFonts w:ascii="Arial" w:hAnsi="Arial" w:cs="Arial"/>
        </w:rPr>
        <w:t xml:space="preserve">have </w:t>
      </w:r>
      <w:r w:rsidR="13798C23">
        <w:rPr>
          <w:rFonts w:ascii="Arial" w:hAnsi="Arial" w:cs="Arial"/>
        </w:rPr>
        <w:t>positive benefits for people with disability</w:t>
      </w:r>
      <w:r w:rsidR="32F422C8">
        <w:rPr>
          <w:rFonts w:ascii="Arial" w:hAnsi="Arial" w:cs="Arial"/>
        </w:rPr>
        <w:t xml:space="preserve"> by </w:t>
      </w:r>
      <w:r w:rsidR="5DF7730C">
        <w:rPr>
          <w:rFonts w:ascii="Arial" w:hAnsi="Arial" w:cs="Arial"/>
        </w:rPr>
        <w:t>reinforc</w:t>
      </w:r>
      <w:r w:rsidR="32F422C8">
        <w:rPr>
          <w:rFonts w:ascii="Arial" w:hAnsi="Arial" w:cs="Arial"/>
        </w:rPr>
        <w:t>ing</w:t>
      </w:r>
      <w:r w:rsidR="5DF7730C">
        <w:rPr>
          <w:rFonts w:ascii="Arial" w:hAnsi="Arial" w:cs="Arial"/>
        </w:rPr>
        <w:t xml:space="preserve"> and advanc</w:t>
      </w:r>
      <w:r w:rsidR="32F422C8">
        <w:rPr>
          <w:rFonts w:ascii="Arial" w:hAnsi="Arial" w:cs="Arial"/>
        </w:rPr>
        <w:t>ing</w:t>
      </w:r>
      <w:r w:rsidR="5DF7730C">
        <w:rPr>
          <w:rFonts w:ascii="Arial" w:hAnsi="Arial" w:cs="Arial"/>
        </w:rPr>
        <w:t xml:space="preserve"> the</w:t>
      </w:r>
      <w:r w:rsidR="32F422C8">
        <w:rPr>
          <w:rFonts w:ascii="Arial" w:hAnsi="Arial" w:cs="Arial"/>
        </w:rPr>
        <w:t>ir</w:t>
      </w:r>
      <w:r w:rsidR="5DF7730C">
        <w:rPr>
          <w:rFonts w:ascii="Arial" w:hAnsi="Arial" w:cs="Arial"/>
        </w:rPr>
        <w:t xml:space="preserve"> rights</w:t>
      </w:r>
      <w:r w:rsidR="2B0C075D">
        <w:rPr>
          <w:rFonts w:ascii="Arial" w:hAnsi="Arial" w:cs="Arial"/>
        </w:rPr>
        <w:t>.</w:t>
      </w:r>
      <w:r w:rsidR="4615C5D7">
        <w:rPr>
          <w:rFonts w:ascii="Arial" w:hAnsi="Arial" w:cs="Arial"/>
        </w:rPr>
        <w:t xml:space="preserve"> </w:t>
      </w:r>
      <w:r w:rsidR="1F84FA7F">
        <w:rPr>
          <w:rFonts w:ascii="Arial" w:hAnsi="Arial" w:cs="Arial"/>
        </w:rPr>
        <w:t xml:space="preserve"> </w:t>
      </w:r>
    </w:p>
    <w:p w14:paraId="340503CC" w14:textId="2CB23621" w:rsidR="001F0CBC" w:rsidRPr="005E4C44" w:rsidRDefault="001F0CBC" w:rsidP="001F0CBC">
      <w:p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00" w:lineRule="auto"/>
        <w:rPr>
          <w:rFonts w:ascii="Arial" w:hAnsi="Arial"/>
          <w:b/>
        </w:rPr>
      </w:pPr>
      <w:r w:rsidRPr="005E4C44">
        <w:rPr>
          <w:rFonts w:ascii="Arial" w:hAnsi="Arial"/>
          <w:b/>
        </w:rPr>
        <w:t>Recommendation 1</w:t>
      </w:r>
      <w:r w:rsidR="00553016">
        <w:rPr>
          <w:rFonts w:ascii="Arial" w:hAnsi="Arial"/>
          <w:b/>
        </w:rPr>
        <w:t>5</w:t>
      </w:r>
      <w:r w:rsidRPr="005E4C44">
        <w:rPr>
          <w:rFonts w:ascii="Arial" w:hAnsi="Arial"/>
          <w:b/>
        </w:rPr>
        <w:t xml:space="preserve">: </w:t>
      </w:r>
      <w:r w:rsidR="00AA3D0E" w:rsidRPr="7BD39251">
        <w:rPr>
          <w:rFonts w:ascii="Arial" w:eastAsia="Arial" w:hAnsi="Arial" w:cs="Arial"/>
        </w:rPr>
        <w:t xml:space="preserve">Use the legislation to </w:t>
      </w:r>
      <w:r w:rsidR="00AA3D0E">
        <w:rPr>
          <w:rFonts w:ascii="Arial" w:eastAsia="Arial" w:hAnsi="Arial" w:cs="Arial"/>
        </w:rPr>
        <w:t>drive cohesive</w:t>
      </w:r>
      <w:r w:rsidR="00AA3D0E" w:rsidRPr="7BD39251">
        <w:rPr>
          <w:rFonts w:ascii="Arial" w:eastAsia="Arial" w:hAnsi="Arial" w:cs="Arial"/>
        </w:rPr>
        <w:t xml:space="preserve"> interaction between </w:t>
      </w:r>
      <w:r w:rsidR="00AA3D0E">
        <w:rPr>
          <w:rFonts w:ascii="Arial" w:eastAsia="Arial" w:hAnsi="Arial" w:cs="Arial"/>
        </w:rPr>
        <w:t>it and</w:t>
      </w:r>
      <w:r w:rsidR="00AA3D0E" w:rsidRPr="7BD39251">
        <w:rPr>
          <w:rFonts w:ascii="Arial" w:eastAsia="Arial" w:hAnsi="Arial" w:cs="Arial"/>
        </w:rPr>
        <w:t xml:space="preserve"> other legislation and policy reform agendas</w:t>
      </w:r>
      <w:r w:rsidR="00A40B19">
        <w:rPr>
          <w:rFonts w:ascii="Arial" w:eastAsia="Arial" w:hAnsi="Arial" w:cs="Arial"/>
        </w:rPr>
        <w:t xml:space="preserve"> and responsibilities</w:t>
      </w:r>
      <w:r w:rsidR="00AA3D0E">
        <w:t xml:space="preserve">, </w:t>
      </w:r>
      <w:r w:rsidR="00381AB0">
        <w:t>compelling</w:t>
      </w:r>
      <w:r w:rsidR="00AA3D0E">
        <w:t xml:space="preserve"> government </w:t>
      </w:r>
      <w:r w:rsidR="00381AB0">
        <w:t xml:space="preserve">to </w:t>
      </w:r>
      <w:r w:rsidR="00AA3D0E">
        <w:t>bear responsibility for multi-system integration and coordination</w:t>
      </w:r>
      <w:r w:rsidR="00167A1D" w:rsidRPr="7BD39251" w:rsidDel="00AA3D0E">
        <w:rPr>
          <w:rFonts w:ascii="Arial" w:eastAsia="Arial" w:hAnsi="Arial" w:cs="Arial"/>
        </w:rPr>
        <w:t xml:space="preserve"> </w:t>
      </w:r>
    </w:p>
    <w:p w14:paraId="4867695E" w14:textId="36C5B33D" w:rsidR="003A60F1" w:rsidRDefault="003A60F1" w:rsidP="008D618F">
      <w:pPr>
        <w:spacing w:after="160" w:line="300" w:lineRule="auto"/>
      </w:pPr>
      <w:r>
        <w:br w:type="page"/>
      </w:r>
    </w:p>
    <w:p w14:paraId="019353B9" w14:textId="15503125" w:rsidR="00F3413C" w:rsidRPr="00D14098" w:rsidRDefault="00EE3A71" w:rsidP="00C366B9">
      <w:pPr>
        <w:pStyle w:val="Heading2"/>
        <w:numPr>
          <w:ilvl w:val="0"/>
          <w:numId w:val="6"/>
        </w:numPr>
        <w:spacing w:after="240"/>
        <w:ind w:left="426" w:hanging="357"/>
        <w:rPr>
          <w:rFonts w:ascii="Arial" w:hAnsi="Arial" w:cs="Arial"/>
          <w:b/>
          <w:bCs/>
          <w:color w:val="auto"/>
          <w:sz w:val="28"/>
          <w:szCs w:val="28"/>
        </w:rPr>
      </w:pPr>
      <w:bookmarkStart w:id="26" w:name="_Toc125043981"/>
      <w:bookmarkStart w:id="27" w:name="_Toc126918209"/>
      <w:r w:rsidRPr="3F2AE31E">
        <w:rPr>
          <w:rFonts w:ascii="Arial" w:hAnsi="Arial" w:cs="Arial"/>
          <w:b/>
          <w:bCs/>
          <w:color w:val="auto"/>
          <w:sz w:val="28"/>
          <w:szCs w:val="28"/>
        </w:rPr>
        <w:t xml:space="preserve">Make sure </w:t>
      </w:r>
      <w:r w:rsidR="002A7D6D" w:rsidRPr="3F2AE31E">
        <w:rPr>
          <w:rFonts w:ascii="Arial" w:hAnsi="Arial" w:cs="Arial"/>
          <w:b/>
          <w:bCs/>
          <w:color w:val="auto"/>
          <w:sz w:val="28"/>
          <w:szCs w:val="28"/>
        </w:rPr>
        <w:t xml:space="preserve">relevant </w:t>
      </w:r>
      <w:r w:rsidRPr="3F2AE31E">
        <w:rPr>
          <w:rFonts w:ascii="Arial" w:hAnsi="Arial" w:cs="Arial"/>
          <w:b/>
          <w:bCs/>
          <w:color w:val="auto"/>
          <w:sz w:val="28"/>
          <w:szCs w:val="28"/>
        </w:rPr>
        <w:t xml:space="preserve">recommendations of previous Reviews </w:t>
      </w:r>
      <w:r w:rsidR="0070184C">
        <w:rPr>
          <w:rFonts w:ascii="Arial" w:hAnsi="Arial" w:cs="Arial"/>
          <w:b/>
          <w:bCs/>
          <w:color w:val="auto"/>
          <w:sz w:val="28"/>
          <w:szCs w:val="28"/>
        </w:rPr>
        <w:t>are</w:t>
      </w:r>
      <w:r w:rsidRPr="3F2AE31E">
        <w:rPr>
          <w:rFonts w:ascii="Arial" w:hAnsi="Arial" w:cs="Arial"/>
          <w:b/>
          <w:bCs/>
          <w:color w:val="auto"/>
          <w:sz w:val="28"/>
          <w:szCs w:val="28"/>
        </w:rPr>
        <w:t xml:space="preserve"> </w:t>
      </w:r>
      <w:r w:rsidR="00480D56">
        <w:rPr>
          <w:rFonts w:ascii="Arial" w:hAnsi="Arial" w:cs="Arial"/>
          <w:b/>
          <w:bCs/>
          <w:color w:val="auto"/>
          <w:sz w:val="28"/>
          <w:szCs w:val="28"/>
        </w:rPr>
        <w:t xml:space="preserve">reflected and </w:t>
      </w:r>
      <w:r w:rsidRPr="3F2AE31E">
        <w:rPr>
          <w:rFonts w:ascii="Arial" w:hAnsi="Arial" w:cs="Arial"/>
          <w:b/>
          <w:bCs/>
          <w:color w:val="auto"/>
          <w:sz w:val="28"/>
          <w:szCs w:val="28"/>
        </w:rPr>
        <w:t>implemented</w:t>
      </w:r>
      <w:bookmarkEnd w:id="26"/>
      <w:bookmarkEnd w:id="27"/>
    </w:p>
    <w:p w14:paraId="08055FC3" w14:textId="53977876" w:rsidR="00CC4AB5" w:rsidRDefault="3FFA7E77" w:rsidP="00FE7743">
      <w:pPr>
        <w:spacing w:after="160" w:line="300" w:lineRule="auto"/>
      </w:pPr>
      <w:r>
        <w:t xml:space="preserve">There are </w:t>
      </w:r>
      <w:r w:rsidR="4D58F15F">
        <w:t xml:space="preserve">many </w:t>
      </w:r>
      <w:r>
        <w:t xml:space="preserve">recommendations </w:t>
      </w:r>
      <w:r w:rsidR="13AA9A91">
        <w:t xml:space="preserve">from a range of previous inquiries and reviews </w:t>
      </w:r>
      <w:r w:rsidR="5B6ADA2C">
        <w:t xml:space="preserve">that have not </w:t>
      </w:r>
      <w:r w:rsidR="3764D3BF">
        <w:t xml:space="preserve">been implemented or have only </w:t>
      </w:r>
      <w:r w:rsidR="69BED188">
        <w:t xml:space="preserve">been </w:t>
      </w:r>
      <w:r w:rsidR="3E7A8E6C">
        <w:t xml:space="preserve">partially or inadequately realised </w:t>
      </w:r>
      <w:r w:rsidR="6BCD7426">
        <w:t xml:space="preserve">in </w:t>
      </w:r>
      <w:r w:rsidR="44FC707B">
        <w:t>Commonwealth legislation</w:t>
      </w:r>
      <w:r w:rsidR="4CA633B4">
        <w:t xml:space="preserve">. </w:t>
      </w:r>
      <w:r w:rsidR="30418F65">
        <w:t xml:space="preserve">There </w:t>
      </w:r>
      <w:r w:rsidR="2259F9D5">
        <w:t xml:space="preserve">are </w:t>
      </w:r>
      <w:r w:rsidR="79E0BA65">
        <w:t>also</w:t>
      </w:r>
      <w:r w:rsidR="4F85186E">
        <w:t xml:space="preserve"> relevant</w:t>
      </w:r>
      <w:r w:rsidR="4278DA3D">
        <w:t xml:space="preserve"> </w:t>
      </w:r>
      <w:r w:rsidR="5EEFFCB3">
        <w:t>concluding obser</w:t>
      </w:r>
      <w:r w:rsidR="37AD0919">
        <w:t>vations from the</w:t>
      </w:r>
      <w:r w:rsidR="305A4735">
        <w:t xml:space="preserve"> United Nations</w:t>
      </w:r>
      <w:r w:rsidR="37AD0919">
        <w:t xml:space="preserve"> </w:t>
      </w:r>
      <w:r w:rsidR="77531F8D">
        <w:t xml:space="preserve">(UN) </w:t>
      </w:r>
      <w:r w:rsidR="37AD0919">
        <w:t xml:space="preserve">Committee </w:t>
      </w:r>
      <w:r w:rsidR="305A4735">
        <w:t>on the</w:t>
      </w:r>
      <w:r w:rsidR="5889404D">
        <w:t xml:space="preserve"> Rights of Persons with Disabilities</w:t>
      </w:r>
      <w:r w:rsidR="5F6AAA6F">
        <w:t>,</w:t>
      </w:r>
      <w:r w:rsidR="00CC4AB5">
        <w:rPr>
          <w:rStyle w:val="EndnoteReference"/>
        </w:rPr>
        <w:endnoteReference w:id="47"/>
      </w:r>
      <w:r w:rsidR="00CC4AB5">
        <w:t xml:space="preserve"> and recommendations from thematic reports of the UN Special Rapporteur on the rights of persons with disabilities.</w:t>
      </w:r>
      <w:r w:rsidR="00CC4AB5">
        <w:rPr>
          <w:rStyle w:val="EndnoteReference"/>
        </w:rPr>
        <w:endnoteReference w:id="48"/>
      </w:r>
      <w:r w:rsidR="00CC4AB5">
        <w:t xml:space="preserve">   </w:t>
      </w:r>
    </w:p>
    <w:p w14:paraId="749F8674" w14:textId="4BD363D5" w:rsidR="00CC4AB5" w:rsidRDefault="00CC4AB5" w:rsidP="00FE7743">
      <w:pPr>
        <w:spacing w:after="160" w:line="300" w:lineRule="auto"/>
      </w:pPr>
      <w:r>
        <w:t xml:space="preserve">Significantly, there are a range of recommendations from the 1995 Report of the Australian Law Reform Commission (ALRC) that </w:t>
      </w:r>
      <w:r w:rsidR="0017194C">
        <w:t xml:space="preserve">have </w:t>
      </w:r>
      <w:r>
        <w:t xml:space="preserve">never </w:t>
      </w:r>
      <w:r w:rsidR="0017194C">
        <w:t xml:space="preserve">been </w:t>
      </w:r>
      <w:r>
        <w:t>actioned.</w:t>
      </w:r>
      <w:r>
        <w:rPr>
          <w:rStyle w:val="EndnoteReference"/>
        </w:rPr>
        <w:endnoteReference w:id="49"/>
      </w:r>
      <w:r>
        <w:t xml:space="preserve"> To the extent these recommendations remain relevant in the considerably changed legislative landscape of 2023, they should be incorporated into the new Act or into other relevant legislation.  </w:t>
      </w:r>
    </w:p>
    <w:p w14:paraId="649A3790" w14:textId="77777777" w:rsidR="006E2132" w:rsidRDefault="00CC4AB5" w:rsidP="00FE7743">
      <w:pPr>
        <w:spacing w:after="160" w:line="300" w:lineRule="auto"/>
      </w:pPr>
      <w:r>
        <w:t>More recently, the ALRC inquiry into “Equality, Capacity and Disability in Commonwealth Laws” in 2014 made substantial policy and law reform recommendations to implement and realise the equal rights of people with disability to make decisions in Australia.</w:t>
      </w:r>
      <w:r>
        <w:rPr>
          <w:rStyle w:val="EndnoteReference"/>
        </w:rPr>
        <w:endnoteReference w:id="50"/>
      </w:r>
      <w:r>
        <w:t xml:space="preserve">  There has been only minimal reforms to some legislation arising from this report’s recommendations.</w:t>
      </w:r>
      <w:r>
        <w:rPr>
          <w:rStyle w:val="EndnoteReference"/>
        </w:rPr>
        <w:endnoteReference w:id="51"/>
      </w:r>
      <w:r>
        <w:t xml:space="preserve"> </w:t>
      </w:r>
    </w:p>
    <w:p w14:paraId="17058DA5" w14:textId="07A9C60A" w:rsidR="00004CAA" w:rsidRDefault="00CC4AB5" w:rsidP="00FE7743">
      <w:pPr>
        <w:spacing w:after="160" w:line="300" w:lineRule="auto"/>
      </w:pPr>
      <w:r>
        <w:t>There are also recommendations of successive Royal Commissions which need to be enabled and implemented through this and other legislation</w:t>
      </w:r>
      <w:r w:rsidR="008363F3">
        <w:t>. This includes recommendations</w:t>
      </w:r>
      <w:r>
        <w:t xml:space="preserve"> from the </w:t>
      </w:r>
      <w:r w:rsidR="00722B38">
        <w:t>Royal Commission</w:t>
      </w:r>
      <w:r w:rsidR="0003563D">
        <w:t>s</w:t>
      </w:r>
      <w:r w:rsidR="00722B38">
        <w:t xml:space="preserve"> into</w:t>
      </w:r>
      <w:r w:rsidR="00004CAA">
        <w:t>:</w:t>
      </w:r>
      <w:r w:rsidR="00722B38">
        <w:t xml:space="preserve"> </w:t>
      </w:r>
    </w:p>
    <w:p w14:paraId="484006EB" w14:textId="0E72E556" w:rsidR="00004CAA" w:rsidRDefault="00722B38" w:rsidP="00004CAA">
      <w:pPr>
        <w:pStyle w:val="ListParagraph"/>
        <w:numPr>
          <w:ilvl w:val="0"/>
          <w:numId w:val="54"/>
        </w:numPr>
        <w:spacing w:after="160" w:line="300" w:lineRule="auto"/>
      </w:pPr>
      <w:r>
        <w:t>Aboriginal Deaths in Custody</w:t>
      </w:r>
    </w:p>
    <w:p w14:paraId="5CD358E5" w14:textId="09BEB343" w:rsidR="00004CAA" w:rsidRDefault="00CC4AB5" w:rsidP="00004CAA">
      <w:pPr>
        <w:pStyle w:val="ListParagraph"/>
        <w:numPr>
          <w:ilvl w:val="0"/>
          <w:numId w:val="54"/>
        </w:numPr>
        <w:spacing w:after="160" w:line="300" w:lineRule="auto"/>
      </w:pPr>
      <w:r>
        <w:t>Aged Care Quality and Safety</w:t>
      </w:r>
      <w:r w:rsidR="006E2132">
        <w:t>;</w:t>
      </w:r>
      <w:r>
        <w:rPr>
          <w:rStyle w:val="EndnoteReference"/>
        </w:rPr>
        <w:endnoteReference w:id="52"/>
      </w:r>
      <w:r w:rsidR="006E2132">
        <w:t xml:space="preserve"> and</w:t>
      </w:r>
      <w:r>
        <w:t xml:space="preserve"> </w:t>
      </w:r>
    </w:p>
    <w:p w14:paraId="640CF3E1" w14:textId="7E1208FA" w:rsidR="00F23A7D" w:rsidRDefault="1A6B391D" w:rsidP="008866E8">
      <w:pPr>
        <w:pStyle w:val="ListParagraph"/>
        <w:numPr>
          <w:ilvl w:val="0"/>
          <w:numId w:val="54"/>
        </w:numPr>
        <w:spacing w:after="160" w:line="300" w:lineRule="auto"/>
      </w:pPr>
      <w:r>
        <w:t xml:space="preserve">Violence, </w:t>
      </w:r>
      <w:r w:rsidR="6A5742D8">
        <w:t xml:space="preserve">Abuse, </w:t>
      </w:r>
      <w:r w:rsidR="113A7BA2">
        <w:t xml:space="preserve">Neglect and Exploitation of </w:t>
      </w:r>
      <w:r w:rsidR="154186BB">
        <w:t>People with Disability</w:t>
      </w:r>
      <w:r w:rsidR="0A05F94F">
        <w:t>.</w:t>
      </w:r>
    </w:p>
    <w:p w14:paraId="11329C6D" w14:textId="71F2737F" w:rsidR="001851E2" w:rsidRPr="00590C8C" w:rsidRDefault="00040DA3" w:rsidP="00FE7743">
      <w:pPr>
        <w:spacing w:after="160" w:line="300" w:lineRule="auto"/>
      </w:pPr>
      <w:r>
        <w:t xml:space="preserve">Enabling improved coordination is </w:t>
      </w:r>
      <w:r w:rsidR="006F7268">
        <w:t xml:space="preserve">also </w:t>
      </w:r>
      <w:r>
        <w:t>an important</w:t>
      </w:r>
      <w:r w:rsidR="00D42829">
        <w:t xml:space="preserve"> principle.</w:t>
      </w:r>
      <w:r w:rsidR="00A81C39">
        <w:t xml:space="preserve"> However, </w:t>
      </w:r>
      <w:r w:rsidR="0038079A">
        <w:t>focus</w:t>
      </w:r>
      <w:r w:rsidR="00C07DB8">
        <w:t>ing</w:t>
      </w:r>
      <w:r w:rsidR="007018AF">
        <w:t xml:space="preserve"> on the risks</w:t>
      </w:r>
      <w:r w:rsidR="002D00B7">
        <w:t xml:space="preserve"> o</w:t>
      </w:r>
      <w:r w:rsidR="0080565C">
        <w:t xml:space="preserve">f </w:t>
      </w:r>
      <w:r w:rsidR="001851E2">
        <w:t>“duplication”</w:t>
      </w:r>
      <w:r w:rsidR="00325D2A">
        <w:t xml:space="preserve"> misses </w:t>
      </w:r>
      <w:r w:rsidR="00BF1873">
        <w:t>the gaps in support. W</w:t>
      </w:r>
      <w:r w:rsidR="00497B48">
        <w:t xml:space="preserve">e </w:t>
      </w:r>
      <w:r w:rsidR="00BF1873">
        <w:t xml:space="preserve">see </w:t>
      </w:r>
      <w:r w:rsidR="009F5193">
        <w:t xml:space="preserve">people with disability </w:t>
      </w:r>
      <w:r w:rsidR="00140162">
        <w:t>seeking support</w:t>
      </w:r>
      <w:r w:rsidR="00281D09">
        <w:t xml:space="preserve"> </w:t>
      </w:r>
      <w:r w:rsidR="001974CE">
        <w:t>and services</w:t>
      </w:r>
      <w:r w:rsidR="00140162">
        <w:t xml:space="preserve"> from </w:t>
      </w:r>
      <w:r w:rsidR="00BF0A2F">
        <w:t>overstretched organisations</w:t>
      </w:r>
      <w:r w:rsidR="001974CE">
        <w:t>, sectors</w:t>
      </w:r>
      <w:r w:rsidR="0035434F">
        <w:t>,</w:t>
      </w:r>
      <w:r w:rsidR="001974CE">
        <w:t xml:space="preserve"> and systems</w:t>
      </w:r>
      <w:r w:rsidR="00FC1C1A">
        <w:t xml:space="preserve">. </w:t>
      </w:r>
      <w:r w:rsidR="00640DC5">
        <w:t>People are not able to access the supports they need m</w:t>
      </w:r>
      <w:r w:rsidR="000962FC">
        <w:t>ore often</w:t>
      </w:r>
      <w:r w:rsidR="002F4D40">
        <w:t xml:space="preserve"> than having multiple options for support.</w:t>
      </w:r>
      <w:r w:rsidR="005A56B5">
        <w:t xml:space="preserve"> Furthermore,</w:t>
      </w:r>
      <w:r w:rsidR="00AB0A2D">
        <w:t xml:space="preserve"> </w:t>
      </w:r>
      <w:r w:rsidR="005A56B5">
        <w:t>p</w:t>
      </w:r>
      <w:r w:rsidR="002F4D40">
        <w:t>eople</w:t>
      </w:r>
      <w:r w:rsidR="005A56B5">
        <w:t xml:space="preserve"> with disability</w:t>
      </w:r>
      <w:r w:rsidR="002F4D40">
        <w:t xml:space="preserve"> having choice</w:t>
      </w:r>
      <w:r w:rsidR="001A15E7">
        <w:t xml:space="preserve"> </w:t>
      </w:r>
      <w:r w:rsidR="007706A7">
        <w:t>of available</w:t>
      </w:r>
      <w:r w:rsidR="001A15E7">
        <w:t xml:space="preserve"> supports </w:t>
      </w:r>
      <w:r w:rsidR="00AE4535">
        <w:t xml:space="preserve">so they can select </w:t>
      </w:r>
      <w:r w:rsidR="00E87C0F">
        <w:t xml:space="preserve">options </w:t>
      </w:r>
      <w:r w:rsidR="001A15E7">
        <w:t>that best suit the</w:t>
      </w:r>
      <w:r w:rsidR="004D3324">
        <w:t>ir needs and preferences</w:t>
      </w:r>
      <w:r w:rsidR="002F4D40">
        <w:t xml:space="preserve"> </w:t>
      </w:r>
      <w:r w:rsidR="00C5078B">
        <w:t>leads to a range of positive outcomes</w:t>
      </w:r>
      <w:r w:rsidR="003E028C">
        <w:t xml:space="preserve"> for the individual and community. </w:t>
      </w:r>
      <w:r w:rsidR="00517D38">
        <w:t>Legislative reforms should be focused on addressing current gaps i</w:t>
      </w:r>
      <w:r w:rsidR="00EC684E">
        <w:t xml:space="preserve">n the supports available to </w:t>
      </w:r>
      <w:r w:rsidR="00CC6A4A">
        <w:t xml:space="preserve">people with disability rather than on </w:t>
      </w:r>
      <w:r w:rsidR="00373C78">
        <w:t>“</w:t>
      </w:r>
      <w:r w:rsidR="00CC6A4A">
        <w:t>avoiding duplication</w:t>
      </w:r>
      <w:r w:rsidR="00373C78">
        <w:t>”</w:t>
      </w:r>
      <w:r w:rsidR="007F1BEB">
        <w:t xml:space="preserve">. </w:t>
      </w:r>
    </w:p>
    <w:p w14:paraId="04432B68" w14:textId="01B779D5" w:rsidR="00A9659E" w:rsidRDefault="00A9659E" w:rsidP="005E4C44">
      <w:pPr>
        <w:pBdr>
          <w:top w:val="single" w:sz="4" w:space="1" w:color="auto"/>
          <w:left w:val="single" w:sz="4" w:space="4" w:color="auto"/>
          <w:bottom w:val="single" w:sz="4" w:space="0" w:color="auto"/>
          <w:right w:val="single" w:sz="4" w:space="4" w:color="auto"/>
        </w:pBdr>
        <w:shd w:val="clear" w:color="auto" w:fill="F2F2F2" w:themeFill="background1" w:themeFillShade="F2"/>
        <w:spacing w:after="160" w:line="300" w:lineRule="auto"/>
        <w:rPr>
          <w:b/>
          <w:bCs/>
        </w:rPr>
      </w:pPr>
      <w:r>
        <w:rPr>
          <w:b/>
          <w:bCs/>
        </w:rPr>
        <w:t xml:space="preserve">Recommendation </w:t>
      </w:r>
      <w:r w:rsidR="00B928D7">
        <w:rPr>
          <w:b/>
          <w:bCs/>
        </w:rPr>
        <w:t>1</w:t>
      </w:r>
      <w:r w:rsidR="00A843F9">
        <w:rPr>
          <w:b/>
          <w:bCs/>
        </w:rPr>
        <w:t>6</w:t>
      </w:r>
      <w:r>
        <w:rPr>
          <w:b/>
          <w:bCs/>
        </w:rPr>
        <w:t xml:space="preserve">: </w:t>
      </w:r>
      <w:r w:rsidR="006525E4">
        <w:t>Make sure relevant recommendations of previous Reviews are reflected and implemented</w:t>
      </w:r>
      <w:r w:rsidR="006525E4" w:rsidRPr="7BD39251">
        <w:rPr>
          <w:b/>
          <w:bCs/>
        </w:rPr>
        <w:t xml:space="preserve"> </w:t>
      </w:r>
    </w:p>
    <w:p w14:paraId="37242FD4" w14:textId="5DD398BD" w:rsidR="003A60F1" w:rsidRDefault="003A60F1">
      <w:pPr>
        <w:rPr>
          <w:b/>
          <w:bCs/>
        </w:rPr>
      </w:pPr>
    </w:p>
    <w:p w14:paraId="7073FA57" w14:textId="77777777" w:rsidR="00E13748" w:rsidRPr="007130F0" w:rsidRDefault="00E13748" w:rsidP="008F1C77">
      <w:pPr>
        <w:pStyle w:val="Heading1"/>
        <w:spacing w:after="240"/>
        <w:rPr>
          <w:rFonts w:ascii="Arial" w:hAnsi="Arial" w:cs="Arial"/>
          <w:b/>
          <w:bCs/>
          <w:color w:val="auto"/>
        </w:rPr>
      </w:pPr>
      <w:bookmarkStart w:id="28" w:name="_Toc125043983"/>
      <w:bookmarkStart w:id="29" w:name="_Toc126918210"/>
      <w:r w:rsidRPr="3F2AE31E">
        <w:rPr>
          <w:rFonts w:ascii="Arial" w:hAnsi="Arial" w:cs="Arial"/>
          <w:b/>
          <w:bCs/>
          <w:color w:val="auto"/>
        </w:rPr>
        <w:t>Conclusion</w:t>
      </w:r>
      <w:bookmarkEnd w:id="28"/>
      <w:bookmarkEnd w:id="29"/>
      <w:r w:rsidR="007530EC" w:rsidRPr="3F2AE31E">
        <w:rPr>
          <w:rFonts w:ascii="Arial" w:hAnsi="Arial" w:cs="Arial"/>
          <w:b/>
          <w:bCs/>
          <w:color w:val="auto"/>
        </w:rPr>
        <w:t xml:space="preserve"> </w:t>
      </w:r>
    </w:p>
    <w:p w14:paraId="6FB87B0F" w14:textId="3BB0C83E" w:rsidR="00D72362" w:rsidRDefault="00BE30B0" w:rsidP="00F4134D">
      <w:pPr>
        <w:spacing w:after="160" w:line="300" w:lineRule="auto"/>
        <w:rPr>
          <w:rFonts w:ascii="Arial" w:hAnsi="Arial" w:cs="Arial"/>
        </w:rPr>
      </w:pPr>
      <w:r>
        <w:rPr>
          <w:rFonts w:ascii="Arial" w:hAnsi="Arial" w:cs="Arial"/>
        </w:rPr>
        <w:t xml:space="preserve">The </w:t>
      </w:r>
      <w:r w:rsidR="00542909">
        <w:rPr>
          <w:rFonts w:ascii="Arial" w:hAnsi="Arial" w:cs="Arial"/>
        </w:rPr>
        <w:t xml:space="preserve">individuals and </w:t>
      </w:r>
      <w:r>
        <w:rPr>
          <w:rFonts w:ascii="Arial" w:hAnsi="Arial" w:cs="Arial"/>
        </w:rPr>
        <w:t xml:space="preserve">organisations </w:t>
      </w:r>
      <w:r w:rsidR="004846BD">
        <w:rPr>
          <w:rFonts w:ascii="Arial" w:hAnsi="Arial" w:cs="Arial"/>
        </w:rPr>
        <w:t xml:space="preserve">that support this submission welcome the opportunity to provide this feedback to inform the shaping </w:t>
      </w:r>
      <w:r w:rsidR="00646FC4">
        <w:rPr>
          <w:rFonts w:ascii="Arial" w:hAnsi="Arial" w:cs="Arial"/>
        </w:rPr>
        <w:t>of a new Act</w:t>
      </w:r>
      <w:r w:rsidR="00C2534F">
        <w:rPr>
          <w:rFonts w:ascii="Arial" w:hAnsi="Arial" w:cs="Arial"/>
        </w:rPr>
        <w:t>.</w:t>
      </w:r>
      <w:r w:rsidR="00646FC4">
        <w:rPr>
          <w:rFonts w:ascii="Arial" w:hAnsi="Arial" w:cs="Arial"/>
        </w:rPr>
        <w:t xml:space="preserve"> </w:t>
      </w:r>
    </w:p>
    <w:p w14:paraId="6CF870E1" w14:textId="77777777" w:rsidR="00B916DC" w:rsidRDefault="00D72362" w:rsidP="00040D5D">
      <w:pPr>
        <w:spacing w:after="160" w:line="300" w:lineRule="auto"/>
        <w:rPr>
          <w:rFonts w:ascii="Arial" w:hAnsi="Arial" w:cs="Arial"/>
        </w:rPr>
      </w:pPr>
      <w:r>
        <w:rPr>
          <w:rFonts w:ascii="Arial" w:hAnsi="Arial" w:cs="Arial"/>
        </w:rPr>
        <w:t xml:space="preserve">As outlined, this represents a significant opportunity </w:t>
      </w:r>
      <w:r w:rsidR="006B69CE">
        <w:rPr>
          <w:rFonts w:ascii="Arial" w:hAnsi="Arial" w:cs="Arial"/>
        </w:rPr>
        <w:t xml:space="preserve">to provide the legislative framework that shapes a society that </w:t>
      </w:r>
      <w:r w:rsidR="007519A2">
        <w:rPr>
          <w:rFonts w:ascii="Arial" w:hAnsi="Arial" w:cs="Arial"/>
        </w:rPr>
        <w:t xml:space="preserve">upholds and furthers the rights </w:t>
      </w:r>
      <w:r w:rsidR="6A5E2CCB" w:rsidRPr="6B8B67EB">
        <w:rPr>
          <w:rFonts w:ascii="Arial" w:hAnsi="Arial" w:cs="Arial"/>
        </w:rPr>
        <w:t xml:space="preserve">and </w:t>
      </w:r>
      <w:r w:rsidR="6A5E2CCB" w:rsidRPr="7626A49C">
        <w:rPr>
          <w:rFonts w:ascii="Arial" w:hAnsi="Arial" w:cs="Arial"/>
        </w:rPr>
        <w:t xml:space="preserve">inclusion </w:t>
      </w:r>
      <w:r w:rsidR="1C612167" w:rsidRPr="7626A49C">
        <w:rPr>
          <w:rFonts w:ascii="Arial" w:hAnsi="Arial" w:cs="Arial"/>
        </w:rPr>
        <w:t>of</w:t>
      </w:r>
      <w:r w:rsidR="007519A2">
        <w:rPr>
          <w:rFonts w:ascii="Arial" w:hAnsi="Arial" w:cs="Arial"/>
        </w:rPr>
        <w:t xml:space="preserve"> people with disability for decades to come. </w:t>
      </w:r>
    </w:p>
    <w:p w14:paraId="51EADD28" w14:textId="33366311" w:rsidR="00B916DC" w:rsidRDefault="00B916DC" w:rsidP="00B916DC">
      <w:pPr>
        <w:spacing w:after="160" w:line="300" w:lineRule="auto"/>
        <w:rPr>
          <w:rFonts w:ascii="Arial" w:hAnsi="Arial" w:cs="Arial"/>
        </w:rPr>
      </w:pPr>
      <w:r w:rsidRPr="00B41295">
        <w:rPr>
          <w:rFonts w:ascii="Arial" w:hAnsi="Arial" w:cs="Arial"/>
        </w:rPr>
        <w:t xml:space="preserve">This </w:t>
      </w:r>
      <w:r>
        <w:rPr>
          <w:rFonts w:ascii="Arial" w:hAnsi="Arial" w:cs="Arial"/>
        </w:rPr>
        <w:t xml:space="preserve">new Act </w:t>
      </w:r>
      <w:r w:rsidRPr="00B41295">
        <w:rPr>
          <w:rFonts w:ascii="Arial" w:hAnsi="Arial" w:cs="Arial"/>
        </w:rPr>
        <w:t xml:space="preserve">is not just about the rights of </w:t>
      </w:r>
      <w:r>
        <w:rPr>
          <w:rFonts w:ascii="Arial" w:hAnsi="Arial" w:cs="Arial"/>
        </w:rPr>
        <w:t>people with</w:t>
      </w:r>
      <w:r w:rsidRPr="00B41295">
        <w:rPr>
          <w:rFonts w:ascii="Arial" w:hAnsi="Arial" w:cs="Arial"/>
        </w:rPr>
        <w:t xml:space="preserve"> </w:t>
      </w:r>
      <w:r>
        <w:rPr>
          <w:rFonts w:ascii="Arial" w:hAnsi="Arial" w:cs="Arial"/>
        </w:rPr>
        <w:t>disability. It is</w:t>
      </w:r>
      <w:r w:rsidRPr="00B41295">
        <w:rPr>
          <w:rFonts w:ascii="Arial" w:hAnsi="Arial" w:cs="Arial"/>
        </w:rPr>
        <w:t xml:space="preserve"> about developing a richer society strengthened by inclusive pathways into our communal life.</w:t>
      </w:r>
      <w:r>
        <w:rPr>
          <w:rFonts w:ascii="Arial" w:hAnsi="Arial" w:cs="Arial"/>
        </w:rPr>
        <w:t xml:space="preserve"> It should not be just about disability service</w:t>
      </w:r>
      <w:r w:rsidR="004A2FF3">
        <w:rPr>
          <w:rFonts w:ascii="Arial" w:hAnsi="Arial" w:cs="Arial"/>
        </w:rPr>
        <w:t>s</w:t>
      </w:r>
      <w:r>
        <w:rPr>
          <w:rFonts w:ascii="Arial" w:hAnsi="Arial" w:cs="Arial"/>
        </w:rPr>
        <w:t xml:space="preserve"> but set the platform for this broader societal change.</w:t>
      </w:r>
    </w:p>
    <w:p w14:paraId="080E5814" w14:textId="0E30866D" w:rsidR="00040D5D" w:rsidRDefault="00645127" w:rsidP="00040D5D">
      <w:pPr>
        <w:spacing w:after="160" w:line="300" w:lineRule="auto"/>
        <w:rPr>
          <w:rFonts w:ascii="Arial" w:hAnsi="Arial" w:cs="Arial"/>
        </w:rPr>
      </w:pPr>
      <w:r>
        <w:rPr>
          <w:rFonts w:ascii="Arial" w:hAnsi="Arial" w:cs="Arial"/>
        </w:rPr>
        <w:t xml:space="preserve">To do this, people with disability must be at the centre of </w:t>
      </w:r>
      <w:r w:rsidR="00B916DC">
        <w:rPr>
          <w:rFonts w:ascii="Arial" w:hAnsi="Arial" w:cs="Arial"/>
        </w:rPr>
        <w:t xml:space="preserve">the whole </w:t>
      </w:r>
      <w:r>
        <w:rPr>
          <w:rFonts w:ascii="Arial" w:hAnsi="Arial" w:cs="Arial"/>
        </w:rPr>
        <w:t xml:space="preserve">process with timeframes that allow </w:t>
      </w:r>
      <w:r w:rsidR="00A22035">
        <w:rPr>
          <w:rFonts w:ascii="Arial" w:hAnsi="Arial" w:cs="Arial"/>
        </w:rPr>
        <w:t>them to imagine what this future looks like</w:t>
      </w:r>
      <w:r w:rsidR="00B916DC">
        <w:rPr>
          <w:rFonts w:ascii="Arial" w:hAnsi="Arial" w:cs="Arial"/>
        </w:rPr>
        <w:t xml:space="preserve"> and ensure it is delivered</w:t>
      </w:r>
      <w:r w:rsidR="00A22035">
        <w:rPr>
          <w:rFonts w:ascii="Arial" w:hAnsi="Arial" w:cs="Arial"/>
        </w:rPr>
        <w:t>.</w:t>
      </w:r>
      <w:r w:rsidR="00F13759">
        <w:rPr>
          <w:rFonts w:ascii="Arial" w:hAnsi="Arial" w:cs="Arial"/>
        </w:rPr>
        <w:t xml:space="preserve"> </w:t>
      </w:r>
    </w:p>
    <w:p w14:paraId="411FAB61" w14:textId="4163BA83" w:rsidR="00A22035" w:rsidRPr="007130F0" w:rsidRDefault="00A22035" w:rsidP="00F4134D">
      <w:pPr>
        <w:spacing w:after="160" w:line="300" w:lineRule="auto"/>
        <w:rPr>
          <w:rFonts w:ascii="Arial" w:hAnsi="Arial" w:cs="Arial"/>
        </w:rPr>
      </w:pPr>
      <w:r>
        <w:rPr>
          <w:rFonts w:ascii="Arial" w:hAnsi="Arial" w:cs="Arial"/>
        </w:rPr>
        <w:t xml:space="preserve">The Disability Representative </w:t>
      </w:r>
      <w:r w:rsidR="00542909">
        <w:rPr>
          <w:rFonts w:ascii="Arial" w:hAnsi="Arial" w:cs="Arial"/>
        </w:rPr>
        <w:t>Organisations</w:t>
      </w:r>
      <w:r>
        <w:rPr>
          <w:rFonts w:ascii="Arial" w:hAnsi="Arial" w:cs="Arial"/>
        </w:rPr>
        <w:t xml:space="preserve"> and others </w:t>
      </w:r>
      <w:r w:rsidR="002941A6">
        <w:rPr>
          <w:rFonts w:ascii="Arial" w:hAnsi="Arial" w:cs="Arial"/>
        </w:rPr>
        <w:t xml:space="preserve">who endorse this submission </w:t>
      </w:r>
      <w:r w:rsidR="00C53F93">
        <w:rPr>
          <w:rFonts w:ascii="Arial" w:hAnsi="Arial" w:cs="Arial"/>
        </w:rPr>
        <w:t xml:space="preserve">look forward to working with the Department of Social Services </w:t>
      </w:r>
      <w:r w:rsidR="00542909">
        <w:rPr>
          <w:rFonts w:ascii="Arial" w:hAnsi="Arial" w:cs="Arial"/>
        </w:rPr>
        <w:t>to make this happen.</w:t>
      </w:r>
    </w:p>
    <w:p w14:paraId="2381BDEB" w14:textId="77777777" w:rsidR="007530EC" w:rsidRPr="007530EC" w:rsidRDefault="007530EC" w:rsidP="007530EC"/>
    <w:p w14:paraId="3D5F3AC5" w14:textId="1A44FA4F" w:rsidR="00CC4AB5" w:rsidRPr="00E96566" w:rsidRDefault="00CC4AB5" w:rsidP="00E96566">
      <w:pPr>
        <w:pStyle w:val="Heading1"/>
        <w:spacing w:after="240"/>
        <w:rPr>
          <w:rFonts w:ascii="Arial" w:hAnsi="Arial" w:cs="Arial"/>
          <w:b/>
          <w:bCs/>
          <w:color w:val="auto"/>
        </w:rPr>
      </w:pPr>
      <w:r>
        <w:br w:type="page"/>
      </w:r>
      <w:bookmarkStart w:id="30" w:name="_Toc126918211"/>
      <w:r w:rsidR="00E96566">
        <w:rPr>
          <w:rFonts w:ascii="Arial" w:hAnsi="Arial" w:cs="Arial"/>
          <w:b/>
          <w:bCs/>
          <w:color w:val="auto"/>
        </w:rPr>
        <w:t>Endnotes</w:t>
      </w:r>
      <w:bookmarkEnd w:id="30"/>
    </w:p>
    <w:sectPr w:rsidR="00CC4AB5" w:rsidRPr="00E96566" w:rsidSect="00DF2F64">
      <w:endnotePr>
        <w:numFmt w:val="decimal"/>
      </w:endnotePr>
      <w:type w:val="continuous"/>
      <w:pgSz w:w="11906" w:h="16838"/>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3AF3A" w14:textId="77777777" w:rsidR="00662FC5" w:rsidRDefault="00662FC5" w:rsidP="006219B6">
      <w:r>
        <w:separator/>
      </w:r>
    </w:p>
  </w:endnote>
  <w:endnote w:type="continuationSeparator" w:id="0">
    <w:p w14:paraId="0C22C7F6" w14:textId="77777777" w:rsidR="00662FC5" w:rsidRDefault="00662FC5" w:rsidP="006219B6">
      <w:r>
        <w:continuationSeparator/>
      </w:r>
    </w:p>
  </w:endnote>
  <w:endnote w:type="continuationNotice" w:id="1">
    <w:p w14:paraId="083FF72F" w14:textId="77777777" w:rsidR="00662FC5" w:rsidRDefault="00662FC5"/>
  </w:endnote>
  <w:endnote w:id="2">
    <w:p w14:paraId="331B7F45" w14:textId="12C32A8D" w:rsidR="00AC36C3" w:rsidRDefault="00AC36C3">
      <w:pPr>
        <w:pStyle w:val="EndnoteText"/>
      </w:pPr>
      <w:r>
        <w:rPr>
          <w:rStyle w:val="EndnoteReference"/>
        </w:rPr>
        <w:endnoteRef/>
      </w:r>
      <w:r>
        <w:t xml:space="preserve"> We understand that the Act’s positioning of supported employment was controversial at the time and that the voices of providers prevailed. </w:t>
      </w:r>
    </w:p>
  </w:endnote>
  <w:endnote w:id="3">
    <w:p w14:paraId="02A216FF" w14:textId="128DF7E2" w:rsidR="00E70517" w:rsidRDefault="00E70517" w:rsidP="00E70517">
      <w:pPr>
        <w:pStyle w:val="EndnoteText"/>
      </w:pPr>
      <w:r>
        <w:rPr>
          <w:rStyle w:val="EndnoteReference"/>
        </w:rPr>
        <w:endnoteRef/>
      </w:r>
      <w:r>
        <w:t xml:space="preserve"> Ron McCallum (2020)</w:t>
      </w:r>
      <w:r w:rsidR="00D360CC">
        <w:t>,</w:t>
      </w:r>
      <w:r>
        <w:t xml:space="preserve"> </w:t>
      </w:r>
      <w:hyperlink r:id="rId1" w:history="1">
        <w:r w:rsidRPr="00547A81">
          <w:rPr>
            <w:rStyle w:val="Hyperlink"/>
            <w:i/>
            <w:iCs/>
          </w:rPr>
          <w:t>The United Nations Convention on the Rights of Persons with Disabilities - An Assessment of Australia’s Level of Compliance</w:t>
        </w:r>
      </w:hyperlink>
      <w:r>
        <w:t>, report prepared for the Royal Commission into Violence, Abuse, Neglect and Exploitation of People with Disability, p.13.</w:t>
      </w:r>
      <w:r w:rsidR="000B2F72">
        <w:t xml:space="preserve"> All the Articles of the UN CRPD are crucial to creating communities which are inclusive o</w:t>
      </w:r>
      <w:r w:rsidR="00E429EE">
        <w:t>f</w:t>
      </w:r>
      <w:r w:rsidR="000B2F72">
        <w:t xml:space="preserve"> people with disability who </w:t>
      </w:r>
      <w:proofErr w:type="gramStart"/>
      <w:r w:rsidR="000B2F72">
        <w:t>are able to</w:t>
      </w:r>
      <w:proofErr w:type="gramEnd"/>
      <w:r w:rsidR="000B2F72">
        <w:t xml:space="preserve"> exercise their rights. Article 19 </w:t>
      </w:r>
      <w:r w:rsidR="0050161B">
        <w:t xml:space="preserve">establishes the </w:t>
      </w:r>
      <w:r w:rsidR="0050161B">
        <w:rPr>
          <w:lang w:val="en-GB"/>
        </w:rPr>
        <w:t>need to transform services in the 21st Century to ensure the effective exercise of the right to live independently and be included in the community for persons with disabilities.</w:t>
      </w:r>
    </w:p>
  </w:endnote>
  <w:endnote w:id="4">
    <w:p w14:paraId="1D8406D2" w14:textId="2FD51D7D" w:rsidR="00A36509" w:rsidRDefault="00A36509" w:rsidP="00A36509">
      <w:pPr>
        <w:pStyle w:val="EndnoteText"/>
      </w:pPr>
      <w:r>
        <w:rPr>
          <w:rStyle w:val="EndnoteReference"/>
        </w:rPr>
        <w:endnoteRef/>
      </w:r>
      <w:r>
        <w:t xml:space="preserve"> This ableism </w:t>
      </w:r>
      <w:r w:rsidR="00D73326">
        <w:t xml:space="preserve">has </w:t>
      </w:r>
      <w:r>
        <w:t>been illustrated most recently by the Royal Commission into Violence, Neglect and Exploitation of People with Disability</w:t>
      </w:r>
      <w:r w:rsidR="001545EC">
        <w:t>. This Royal Commission</w:t>
      </w:r>
      <w:r>
        <w:t xml:space="preserve"> has examined and highlighted the inequality, discrimination and segregation experienced by people with disability.</w:t>
      </w:r>
      <w:r>
        <w:rPr>
          <w:rStyle w:val="EndnoteReference"/>
        </w:rPr>
        <w:endnoteRef/>
      </w:r>
      <w:r w:rsidR="00CD2773">
        <w:t xml:space="preserve"> We note that </w:t>
      </w:r>
      <w:r w:rsidR="00FE4B94">
        <w:t xml:space="preserve">power imbalances, structural </w:t>
      </w:r>
      <w:r w:rsidR="00C74EAC">
        <w:t>barriers</w:t>
      </w:r>
      <w:r w:rsidR="00FE4B94">
        <w:t xml:space="preserve"> and </w:t>
      </w:r>
      <w:r w:rsidR="00CD2773">
        <w:t xml:space="preserve">experiences of ableism can </w:t>
      </w:r>
      <w:r w:rsidR="004B011D">
        <w:t>be particularly</w:t>
      </w:r>
      <w:r w:rsidR="00FE4B94">
        <w:t xml:space="preserve"> acute for people with disability </w:t>
      </w:r>
      <w:r w:rsidR="00407510">
        <w:t>who are further marginalised, including First Nations peoples</w:t>
      </w:r>
      <w:r w:rsidR="001545EC">
        <w:t xml:space="preserve"> and</w:t>
      </w:r>
      <w:r w:rsidR="00407510">
        <w:t xml:space="preserve"> people with cognitive impairment</w:t>
      </w:r>
      <w:r w:rsidR="00C74EAC">
        <w:t xml:space="preserve"> </w:t>
      </w:r>
      <w:r w:rsidR="00704516">
        <w:t>or</w:t>
      </w:r>
      <w:r w:rsidR="00C74EAC">
        <w:t xml:space="preserve"> communication access needs.</w:t>
      </w:r>
      <w:r w:rsidR="004B011D">
        <w:t xml:space="preserve"> </w:t>
      </w:r>
    </w:p>
  </w:endnote>
  <w:endnote w:id="5">
    <w:p w14:paraId="4180A575" w14:textId="4106F1E8" w:rsidR="003E722A" w:rsidRDefault="003E722A">
      <w:pPr>
        <w:pStyle w:val="EndnoteText"/>
      </w:pPr>
      <w:r>
        <w:rPr>
          <w:rStyle w:val="EndnoteReference"/>
        </w:rPr>
        <w:endnoteRef/>
      </w:r>
      <w:r>
        <w:t xml:space="preserve"> </w:t>
      </w:r>
      <w:r w:rsidR="008703D8">
        <w:t xml:space="preserve">United Nations </w:t>
      </w:r>
      <w:r w:rsidR="008B7B7C">
        <w:rPr>
          <w:lang w:val="en-US"/>
        </w:rPr>
        <w:t xml:space="preserve">Human Rights Council, </w:t>
      </w:r>
      <w:hyperlink r:id="rId2" w:history="1">
        <w:r w:rsidR="009F6787" w:rsidRPr="00DB5102">
          <w:rPr>
            <w:rStyle w:val="Hyperlink"/>
            <w:i/>
            <w:iCs/>
            <w:lang w:val="en-US"/>
          </w:rPr>
          <w:t>Transformation of Services for Persons with Disabilities</w:t>
        </w:r>
      </w:hyperlink>
      <w:r w:rsidR="009F6787">
        <w:rPr>
          <w:i/>
          <w:iCs/>
          <w:lang w:val="en-US"/>
        </w:rPr>
        <w:t xml:space="preserve">, </w:t>
      </w:r>
      <w:r w:rsidR="008B7B7C" w:rsidRPr="009F6787">
        <w:rPr>
          <w:lang w:val="en-US"/>
        </w:rPr>
        <w:t>Report of the Special Rapporteur on the Rights of Persons with Disabilities,</w:t>
      </w:r>
      <w:r w:rsidR="008B7B7C">
        <w:rPr>
          <w:i/>
          <w:iCs/>
          <w:lang w:val="en-US"/>
        </w:rPr>
        <w:t xml:space="preserve"> </w:t>
      </w:r>
      <w:r w:rsidR="008B7B7C">
        <w:rPr>
          <w:lang w:val="en-US"/>
        </w:rPr>
        <w:t>(No A/HRC/52/32, United Nations General Assembly, 28 December 2022)</w:t>
      </w:r>
      <w:r w:rsidR="008703D8">
        <w:rPr>
          <w:lang w:val="en-US"/>
        </w:rPr>
        <w:t xml:space="preserve">, accessed </w:t>
      </w:r>
      <w:r w:rsidR="00013D09">
        <w:rPr>
          <w:lang w:val="en-US"/>
        </w:rPr>
        <w:t>1 February 2023.</w:t>
      </w:r>
    </w:p>
  </w:endnote>
  <w:endnote w:id="6">
    <w:p w14:paraId="5A7A271D" w14:textId="77777777" w:rsidR="00B91C48" w:rsidRDefault="00B91C48" w:rsidP="00B91C48">
      <w:pPr>
        <w:pStyle w:val="EndnoteText"/>
      </w:pPr>
      <w:r>
        <w:rPr>
          <w:rStyle w:val="EndnoteReference"/>
        </w:rPr>
        <w:endnoteRef/>
      </w:r>
      <w:r>
        <w:t xml:space="preserve"> Article 8.</w:t>
      </w:r>
    </w:p>
  </w:endnote>
  <w:endnote w:id="7">
    <w:p w14:paraId="77AA7948" w14:textId="77777777" w:rsidR="00F466B7" w:rsidRDefault="00F466B7" w:rsidP="00F466B7">
      <w:pPr>
        <w:pStyle w:val="EndnoteText"/>
      </w:pPr>
      <w:r>
        <w:rPr>
          <w:rStyle w:val="EndnoteReference"/>
        </w:rPr>
        <w:endnoteRef/>
      </w:r>
      <w:r>
        <w:t xml:space="preserve"> ‘Segregation' is the action or state of setting someone apart from others. </w:t>
      </w:r>
      <w:r>
        <w:rPr>
          <w:rFonts w:eastAsia="Times New Roman"/>
        </w:rPr>
        <w:t>All laws, rules and processes must not separate out a particular group of people in a way that negatively impacts or reduces their human rights. Rather, any measures should allow for targeted supports and approaches towards realising those human rights.</w:t>
      </w:r>
    </w:p>
  </w:endnote>
  <w:endnote w:id="8">
    <w:p w14:paraId="77BBD7DB" w14:textId="5BEA4218" w:rsidR="006A0BDF" w:rsidRPr="005E4C44" w:rsidRDefault="006A0BDF">
      <w:pPr>
        <w:pStyle w:val="EndnoteText"/>
        <w:rPr>
          <w:vertAlign w:val="superscript"/>
        </w:rPr>
      </w:pPr>
      <w:r w:rsidRPr="006A0BDF">
        <w:rPr>
          <w:rStyle w:val="EndnoteReference"/>
        </w:rPr>
        <w:endnoteRef/>
      </w:r>
      <w:r w:rsidRPr="005E4C44">
        <w:rPr>
          <w:rStyle w:val="EndnoteReference"/>
        </w:rPr>
        <w:t xml:space="preserve"> </w:t>
      </w:r>
      <w:r w:rsidR="00EC4F13">
        <w:t xml:space="preserve">The </w:t>
      </w:r>
      <w:r w:rsidR="00EC4F13" w:rsidRPr="005E4C44">
        <w:rPr>
          <w:i/>
          <w:iCs/>
        </w:rPr>
        <w:t>Disability Services Act 1986</w:t>
      </w:r>
      <w:r w:rsidR="00EC4F13">
        <w:rPr>
          <w:color w:val="FF0000"/>
        </w:rPr>
        <w:t xml:space="preserve"> </w:t>
      </w:r>
      <w:r w:rsidR="00EC4F13" w:rsidRPr="005E4C44">
        <w:t xml:space="preserve">enabled </w:t>
      </w:r>
      <w:r w:rsidR="00180794" w:rsidRPr="005E4C44">
        <w:t>significant segr</w:t>
      </w:r>
      <w:r w:rsidR="000B04E7" w:rsidRPr="005E4C44">
        <w:t xml:space="preserve">egation and harm to people with disability through practices such as </w:t>
      </w:r>
      <w:r w:rsidR="00455791" w:rsidRPr="005E4C44">
        <w:t xml:space="preserve">segregation </w:t>
      </w:r>
      <w:r w:rsidR="00207167" w:rsidRPr="005E4C44">
        <w:t xml:space="preserve">in </w:t>
      </w:r>
      <w:r w:rsidR="000F133C" w:rsidRPr="005E4C44">
        <w:t>institutions</w:t>
      </w:r>
      <w:r w:rsidR="00207167" w:rsidRPr="005E4C44">
        <w:t xml:space="preserve">. People with disability </w:t>
      </w:r>
      <w:r w:rsidR="00953439" w:rsidRPr="005E4C44">
        <w:t xml:space="preserve">have called for </w:t>
      </w:r>
      <w:r w:rsidR="00501787" w:rsidRPr="005E4C44">
        <w:t xml:space="preserve">official acknowledgement of, and redress for, these and other practices. See for example </w:t>
      </w:r>
      <w:r w:rsidR="0058703A" w:rsidRPr="005E4C44">
        <w:t xml:space="preserve">information from the </w:t>
      </w:r>
      <w:hyperlink r:id="rId3" w:history="1">
        <w:r w:rsidR="0058703A" w:rsidRPr="005E4C44">
          <w:rPr>
            <w:rStyle w:val="Hyperlink"/>
            <w:color w:val="auto"/>
          </w:rPr>
          <w:t>Council for Intellectual Disability</w:t>
        </w:r>
      </w:hyperlink>
      <w:r w:rsidR="0058703A" w:rsidRPr="005E4C44">
        <w:t xml:space="preserve"> and </w:t>
      </w:r>
      <w:r w:rsidR="00FA5181" w:rsidRPr="005E4C44">
        <w:t xml:space="preserve">University of Technology Sydney, </w:t>
      </w:r>
      <w:hyperlink r:id="rId4" w:history="1">
        <w:r w:rsidR="00FA5181" w:rsidRPr="00293B4E">
          <w:rPr>
            <w:rStyle w:val="Hyperlink"/>
            <w:i/>
            <w:iCs/>
          </w:rPr>
          <w:t xml:space="preserve">Remembering </w:t>
        </w:r>
        <w:r w:rsidR="000F0273" w:rsidRPr="00293B4E">
          <w:rPr>
            <w:rStyle w:val="Hyperlink"/>
            <w:i/>
            <w:iCs/>
          </w:rPr>
          <w:t>Disability Institutions</w:t>
        </w:r>
      </w:hyperlink>
      <w:r w:rsidR="000F0273" w:rsidRPr="005E4C44">
        <w:rPr>
          <w:rStyle w:val="Hyperlink"/>
        </w:rPr>
        <w:t>,</w:t>
      </w:r>
      <w:r w:rsidR="00C052D5" w:rsidRPr="005E4C44">
        <w:rPr>
          <w:rStyle w:val="Hyperlink"/>
          <w:i/>
          <w:iCs/>
        </w:rPr>
        <w:t xml:space="preserve"> </w:t>
      </w:r>
      <w:r w:rsidR="00C052D5" w:rsidRPr="005E4C44">
        <w:t xml:space="preserve">accessed </w:t>
      </w:r>
      <w:r w:rsidR="0058703A" w:rsidRPr="005E4C44">
        <w:t xml:space="preserve">30 </w:t>
      </w:r>
      <w:r w:rsidR="00293B4E" w:rsidRPr="005E4C44">
        <w:t>January</w:t>
      </w:r>
      <w:r w:rsidR="0058703A" w:rsidRPr="005E4C44">
        <w:t xml:space="preserve"> 2023</w:t>
      </w:r>
      <w:r w:rsidR="00293B4E" w:rsidRPr="005E4C44">
        <w:t>.</w:t>
      </w:r>
    </w:p>
  </w:endnote>
  <w:endnote w:id="9">
    <w:p w14:paraId="7F4A69EA" w14:textId="345968F1" w:rsidR="005D49F6" w:rsidRDefault="005D49F6" w:rsidP="005D49F6">
      <w:pPr>
        <w:pStyle w:val="EndnoteText"/>
      </w:pPr>
      <w:r>
        <w:rPr>
          <w:rStyle w:val="EndnoteReference"/>
        </w:rPr>
        <w:endnoteRef/>
      </w:r>
      <w:r>
        <w:t xml:space="preserve"> See, for example, </w:t>
      </w:r>
      <w:r w:rsidRPr="00184502">
        <w:t>Article 4.3 of the UN</w:t>
      </w:r>
      <w:r w:rsidR="00757B6E">
        <w:t xml:space="preserve"> </w:t>
      </w:r>
      <w:r w:rsidRPr="00184502">
        <w:t>CRPD</w:t>
      </w:r>
      <w:r>
        <w:t xml:space="preserve">; </w:t>
      </w:r>
      <w:r w:rsidRPr="006F3F28">
        <w:t>Clause 2</w:t>
      </w:r>
      <w:r>
        <w:t xml:space="preserve"> of the</w:t>
      </w:r>
      <w:r w:rsidRPr="006F3F28">
        <w:t xml:space="preserve"> 2017 report published by the Special Rapporteur on the </w:t>
      </w:r>
      <w:hyperlink r:id="rId5" w:history="1">
        <w:r w:rsidRPr="00B4483B">
          <w:rPr>
            <w:rStyle w:val="Hyperlink"/>
          </w:rPr>
          <w:t>Rights of Persons with Disabilities: Access to rights-based support for persons with disabilities</w:t>
        </w:r>
      </w:hyperlink>
      <w:r>
        <w:t>:</w:t>
      </w:r>
      <w:r w:rsidRPr="006F3F28">
        <w:t xml:space="preserve"> “Persons with disabilities and their representative organizations should participate in all decision-making processes concerning this system, including design, implementation and monitoring”</w:t>
      </w:r>
      <w:r>
        <w:t xml:space="preserve">; </w:t>
      </w:r>
      <w:r w:rsidRPr="00EF180C">
        <w:t>Plan for  Engagement with People with a Disability under Australia’s Disability Strategy 2021 – 2031</w:t>
      </w:r>
      <w:r>
        <w:t xml:space="preserve">, Principle 4, p.46: </w:t>
      </w:r>
      <w:r w:rsidRPr="00EF180C">
        <w:t>“The development of Good Practice Guidelines for the Engagement of People with Disability. The</w:t>
      </w:r>
      <w:r>
        <w:t xml:space="preserve"> </w:t>
      </w:r>
      <w:r w:rsidRPr="00EF180C">
        <w:t>Guidelines will facilitate improvements in the engagement and inclusion of people with disability in</w:t>
      </w:r>
      <w:r>
        <w:t xml:space="preserve"> </w:t>
      </w:r>
      <w:r w:rsidRPr="00EF180C">
        <w:t>community consultation, policy development and government decision-making.</w:t>
      </w:r>
      <w:r>
        <w:t>”</w:t>
      </w:r>
    </w:p>
  </w:endnote>
  <w:endnote w:id="10">
    <w:p w14:paraId="15CA923E" w14:textId="735C30DC" w:rsidR="000F2B8A" w:rsidRDefault="000F2B8A" w:rsidP="000F2B8A">
      <w:r w:rsidRPr="004F0E99">
        <w:rPr>
          <w:rStyle w:val="EndnoteReference"/>
          <w:sz w:val="20"/>
          <w:szCs w:val="20"/>
        </w:rPr>
        <w:endnoteRef/>
      </w:r>
      <w:r>
        <w:t xml:space="preserve"> </w:t>
      </w:r>
      <w:r w:rsidRPr="00FC6DFB">
        <w:rPr>
          <w:sz w:val="20"/>
          <w:szCs w:val="20"/>
        </w:rPr>
        <w:t>Department of Social Services (DSS) Lunchtime seminar - New Act to replace the Disability Services Act 1986</w:t>
      </w:r>
      <w:r w:rsidR="00C45834">
        <w:rPr>
          <w:sz w:val="20"/>
          <w:szCs w:val="20"/>
        </w:rPr>
        <w:t>.</w:t>
      </w:r>
    </w:p>
  </w:endnote>
  <w:endnote w:id="11">
    <w:p w14:paraId="17591018" w14:textId="77777777" w:rsidR="000F2B8A" w:rsidRDefault="000F2B8A" w:rsidP="000F2B8A">
      <w:pPr>
        <w:pStyle w:val="EndnoteText"/>
      </w:pPr>
      <w:r>
        <w:rPr>
          <w:rStyle w:val="EndnoteReference"/>
        </w:rPr>
        <w:endnoteRef/>
      </w:r>
      <w:r>
        <w:t xml:space="preserve"> The need to provide specific resourcing for co-design was recently recognised by Government through the allocation of funding to DROs to work with people with disability on co-design work with the NDIA. See The Hon Bill Shorten MP (January 2023), </w:t>
      </w:r>
      <w:hyperlink r:id="rId6" w:history="1">
        <w:r w:rsidRPr="004F0E99">
          <w:rPr>
            <w:rStyle w:val="Hyperlink"/>
            <w:i/>
            <w:iCs/>
          </w:rPr>
          <w:t>Funding boost for co-design in the disability sector</w:t>
        </w:r>
      </w:hyperlink>
      <w:r>
        <w:t>, Media release, Department of Social Services, accessed 18 January 2023.</w:t>
      </w:r>
    </w:p>
  </w:endnote>
  <w:endnote w:id="12">
    <w:p w14:paraId="4ECB2BB4" w14:textId="77777777" w:rsidR="000F2B8A" w:rsidRDefault="000F2B8A" w:rsidP="000F2B8A">
      <w:pPr>
        <w:pStyle w:val="EndnoteText"/>
      </w:pPr>
      <w:r>
        <w:rPr>
          <w:rStyle w:val="EndnoteReference"/>
        </w:rPr>
        <w:endnoteRef/>
      </w:r>
      <w:r w:rsidRPr="004F0E99">
        <w:rPr>
          <w:rStyle w:val="EndnoteReference"/>
        </w:rPr>
        <w:t xml:space="preserve"> </w:t>
      </w:r>
      <w:r>
        <w:t xml:space="preserve">The Hon Bill Shorten MP (January 2023), </w:t>
      </w:r>
      <w:hyperlink r:id="rId7" w:history="1">
        <w:r w:rsidRPr="004F0E99">
          <w:rPr>
            <w:rStyle w:val="Hyperlink"/>
            <w:i/>
            <w:iCs/>
          </w:rPr>
          <w:t>Funding boost for co-design in the disability sector</w:t>
        </w:r>
      </w:hyperlink>
      <w:r>
        <w:t xml:space="preserve">, Media release, Department of Social Services, accessed 18 January 2023. </w:t>
      </w:r>
    </w:p>
  </w:endnote>
  <w:endnote w:id="13">
    <w:p w14:paraId="1FB38B39" w14:textId="54C78BE4" w:rsidR="00662315" w:rsidRDefault="00662315" w:rsidP="00662315">
      <w:pPr>
        <w:pStyle w:val="EndnoteText"/>
      </w:pPr>
      <w:r>
        <w:rPr>
          <w:rStyle w:val="EndnoteReference"/>
        </w:rPr>
        <w:endnoteRef/>
      </w:r>
      <w:r>
        <w:t xml:space="preserve"> The term ‘closed settings’ is used to </w:t>
      </w:r>
      <w:r>
        <w:rPr>
          <w:rFonts w:eastAsia="Times New Roman"/>
        </w:rPr>
        <w:t>refer to settings where freedom of movement is legally curtailed such as prison and detention. It is important to note that freedom of movement of people with disability is sometimes restricted in other settings through restrictive practices, which this submission argues must be stopped.</w:t>
      </w:r>
    </w:p>
  </w:endnote>
  <w:endnote w:id="14">
    <w:p w14:paraId="0A480E6A" w14:textId="04AF538F" w:rsidR="00954BCC" w:rsidRDefault="00954BCC">
      <w:pPr>
        <w:pStyle w:val="EndnoteText"/>
      </w:pPr>
      <w:r>
        <w:rPr>
          <w:rStyle w:val="EndnoteReference"/>
        </w:rPr>
        <w:endnoteRef/>
      </w:r>
      <w:r>
        <w:t xml:space="preserve"> </w:t>
      </w:r>
      <w:r w:rsidR="00433471">
        <w:t xml:space="preserve">See joint </w:t>
      </w:r>
      <w:r w:rsidR="00705628">
        <w:t>P</w:t>
      </w:r>
      <w:r w:rsidR="00433471">
        <w:t xml:space="preserve">osition </w:t>
      </w:r>
      <w:r w:rsidR="00705628">
        <w:t>Paper by national Disability Representative Organisations</w:t>
      </w:r>
      <w:r w:rsidR="00760CB2">
        <w:t xml:space="preserve"> (2020) </w:t>
      </w:r>
      <w:r w:rsidR="00760CB2" w:rsidRPr="00760CB2">
        <w:rPr>
          <w:i/>
          <w:iCs/>
        </w:rPr>
        <w:t>Segregation of people with disability is discrimination and must end</w:t>
      </w:r>
      <w:r w:rsidR="002522BA">
        <w:rPr>
          <w:i/>
          <w:iCs/>
        </w:rPr>
        <w:t xml:space="preserve">: </w:t>
      </w:r>
      <w:r w:rsidR="00760CB2">
        <w:t xml:space="preserve"> </w:t>
      </w:r>
      <w:hyperlink r:id="rId8" w:history="1">
        <w:r w:rsidR="00433471">
          <w:rPr>
            <w:rStyle w:val="Hyperlink"/>
          </w:rPr>
          <w:t>42 disability rights and advocacy organisations call for an end to the segregation of disabled people in Australia - Disabled People's Organisations Australia (DPO Australia)</w:t>
        </w:r>
      </w:hyperlink>
      <w:r w:rsidR="00433471">
        <w:t xml:space="preserve"> </w:t>
      </w:r>
    </w:p>
  </w:endnote>
  <w:endnote w:id="15">
    <w:p w14:paraId="16E98A3A" w14:textId="353692DE" w:rsidR="5EE2457E" w:rsidRDefault="5EE2457E" w:rsidP="005E4C44">
      <w:pPr>
        <w:pStyle w:val="EndnoteText"/>
      </w:pPr>
      <w:r w:rsidRPr="5EE2457E">
        <w:rPr>
          <w:rStyle w:val="EndnoteReference"/>
        </w:rPr>
        <w:endnoteRef/>
      </w:r>
      <w:r w:rsidR="4685345B">
        <w:t xml:space="preserve"> Payment of sub-minimum wages is authorised via the Supported Employment Services Award and the </w:t>
      </w:r>
      <w:r w:rsidR="534A8F06">
        <w:t>Supported Wage System. More information can be found</w:t>
      </w:r>
      <w:r w:rsidR="000566D9">
        <w:t xml:space="preserve"> at</w:t>
      </w:r>
      <w:r w:rsidR="534A8F06">
        <w:t xml:space="preserve">: </w:t>
      </w:r>
      <w:hyperlink r:id="rId9" w:history="1">
        <w:r w:rsidR="534A8F06" w:rsidRPr="534A8F06">
          <w:rPr>
            <w:rStyle w:val="Hyperlink"/>
          </w:rPr>
          <w:t>https://www.fairwork.gov.au/employment-conditions/awards/awards-summary/ma000103-summary</w:t>
        </w:r>
      </w:hyperlink>
      <w:r w:rsidR="534A8F06">
        <w:t xml:space="preserve"> and </w:t>
      </w:r>
      <w:r w:rsidR="578F1B18">
        <w:t>https://www.jobaccess.gov.au/supported-wage-system-sws.</w:t>
      </w:r>
    </w:p>
  </w:endnote>
  <w:endnote w:id="16">
    <w:p w14:paraId="416AD9AA" w14:textId="77777777" w:rsidR="003F20BE" w:rsidRPr="003F24A8" w:rsidRDefault="007E1F2F" w:rsidP="003F20BE">
      <w:pPr>
        <w:pStyle w:val="Default"/>
        <w:rPr>
          <w:rFonts w:ascii="Helvetica" w:hAnsi="Helvetica" w:cs="Helvetica"/>
          <w:sz w:val="20"/>
          <w:szCs w:val="20"/>
        </w:rPr>
      </w:pPr>
      <w:r w:rsidRPr="003F24A8">
        <w:rPr>
          <w:rStyle w:val="EndnoteReference"/>
          <w:rFonts w:ascii="Helvetica" w:hAnsi="Helvetica" w:cstheme="minorBidi"/>
          <w:color w:val="auto"/>
          <w:sz w:val="20"/>
          <w:szCs w:val="20"/>
        </w:rPr>
        <w:endnoteRef/>
      </w:r>
      <w:r w:rsidRPr="003F24A8">
        <w:rPr>
          <w:rStyle w:val="EndnoteReference"/>
          <w:rFonts w:ascii="Helvetica" w:hAnsi="Helvetica" w:cstheme="minorBidi"/>
          <w:color w:val="auto"/>
          <w:sz w:val="20"/>
          <w:szCs w:val="20"/>
        </w:rPr>
        <w:t xml:space="preserve"> </w:t>
      </w:r>
      <w:r w:rsidRPr="003F24A8">
        <w:rPr>
          <w:rFonts w:ascii="Helvetica" w:hAnsi="Helvetica" w:cs="Helvetica"/>
          <w:sz w:val="20"/>
          <w:szCs w:val="20"/>
        </w:rPr>
        <w:t xml:space="preserve">For a discussion about </w:t>
      </w:r>
      <w:r w:rsidR="00A744A4" w:rsidRPr="003F24A8">
        <w:rPr>
          <w:rFonts w:ascii="Helvetica" w:hAnsi="Helvetica" w:cs="Helvetica"/>
          <w:sz w:val="20"/>
          <w:szCs w:val="20"/>
        </w:rPr>
        <w:t xml:space="preserve">modern slavery and the rights of people with disability </w:t>
      </w:r>
      <w:r w:rsidR="003F20BE" w:rsidRPr="003F24A8">
        <w:rPr>
          <w:rFonts w:ascii="Helvetica" w:hAnsi="Helvetica" w:cs="Helvetica"/>
          <w:sz w:val="20"/>
          <w:szCs w:val="20"/>
        </w:rPr>
        <w:t xml:space="preserve">to work, see </w:t>
      </w:r>
    </w:p>
    <w:p w14:paraId="396DBD41" w14:textId="11D5CFC9" w:rsidR="007E1F2F" w:rsidRDefault="003F20BE" w:rsidP="003F20BE">
      <w:pPr>
        <w:pStyle w:val="EndnoteText"/>
      </w:pPr>
      <w:r w:rsidRPr="003F24A8">
        <w:rPr>
          <w:rFonts w:cs="Helvetica"/>
          <w:color w:val="000000"/>
        </w:rPr>
        <w:t>Steele, L.</w:t>
      </w:r>
      <w:r w:rsidR="00790A87" w:rsidRPr="003F24A8">
        <w:rPr>
          <w:rFonts w:cs="Helvetica"/>
          <w:color w:val="000000"/>
        </w:rPr>
        <w:t xml:space="preserve"> (2023, forthcoming),</w:t>
      </w:r>
      <w:r w:rsidRPr="003F24A8">
        <w:rPr>
          <w:rFonts w:cs="Helvetica"/>
          <w:color w:val="000000"/>
        </w:rPr>
        <w:t xml:space="preserve"> ‘Ending Disability Segregated Employment: “Modern Slavery” Law and Disabled People’s Human Right to Work’ </w:t>
      </w:r>
      <w:r w:rsidRPr="003F24A8">
        <w:rPr>
          <w:rFonts w:cs="Helvetica"/>
          <w:i/>
          <w:iCs/>
          <w:color w:val="000000"/>
        </w:rPr>
        <w:t>International Journal of Law in Context</w:t>
      </w:r>
      <w:r w:rsidR="00790A87" w:rsidRPr="003F24A8">
        <w:rPr>
          <w:rFonts w:cs="Helvetica"/>
          <w:i/>
          <w:iCs/>
          <w:color w:val="000000"/>
        </w:rPr>
        <w:t>.</w:t>
      </w:r>
    </w:p>
  </w:endnote>
  <w:endnote w:id="17">
    <w:p w14:paraId="55F5BFA2" w14:textId="77777777" w:rsidR="006B7B9D" w:rsidRDefault="006B7B9D" w:rsidP="006B7B9D">
      <w:pPr>
        <w:pStyle w:val="EndnoteText"/>
      </w:pPr>
      <w:r w:rsidRPr="2CAEA147">
        <w:rPr>
          <w:rStyle w:val="EndnoteReference"/>
        </w:rPr>
        <w:endnoteRef/>
      </w:r>
      <w:r>
        <w:t xml:space="preserve"> </w:t>
      </w:r>
      <w:r w:rsidRPr="752CA439">
        <w:rPr>
          <w:i/>
          <w:iCs/>
        </w:rPr>
        <w:t>Disability Services Act 1986</w:t>
      </w:r>
      <w:r>
        <w:t xml:space="preserve"> (Cth) s 7 ‘supported employment </w:t>
      </w:r>
      <w:proofErr w:type="gramStart"/>
      <w:r>
        <w:t>services’</w:t>
      </w:r>
      <w:proofErr w:type="gramEnd"/>
      <w:r>
        <w:t>.</w:t>
      </w:r>
    </w:p>
  </w:endnote>
  <w:endnote w:id="18">
    <w:p w14:paraId="334CFB43" w14:textId="7C092E10" w:rsidR="006B7B9D" w:rsidRDefault="006B7B9D" w:rsidP="006B7B9D">
      <w:pPr>
        <w:pStyle w:val="EndnoteText"/>
        <w:rPr>
          <w:sz w:val="16"/>
          <w:szCs w:val="16"/>
        </w:rPr>
      </w:pPr>
      <w:r w:rsidRPr="752CA439">
        <w:rPr>
          <w:rStyle w:val="EndnoteReference"/>
        </w:rPr>
        <w:endnoteRef/>
      </w:r>
      <w:r>
        <w:t xml:space="preserve"> Steele,</w:t>
      </w:r>
      <w:r w:rsidRPr="330F6A7B">
        <w:rPr>
          <w:rFonts w:eastAsia="Arial" w:cs="Helvetica"/>
        </w:rPr>
        <w:t xml:space="preserve"> L.</w:t>
      </w:r>
      <w:r>
        <w:t xml:space="preserve"> (2023, forthcoming) </w:t>
      </w:r>
      <w:r w:rsidR="0033603C">
        <w:t>‘</w:t>
      </w:r>
      <w:r>
        <w:t>Law and Disability ‘Supported’ Employment in Australia: The Case for Ending Segregation, Discrimination, Exploitation and Violence of People with Disability at Work</w:t>
      </w:r>
      <w:r w:rsidR="0033603C">
        <w:t>’,</w:t>
      </w:r>
      <w:r>
        <w:t xml:space="preserve"> </w:t>
      </w:r>
      <w:r w:rsidRPr="330F6A7B">
        <w:rPr>
          <w:i/>
          <w:iCs/>
        </w:rPr>
        <w:t>Monash University Law Review</w:t>
      </w:r>
      <w:r>
        <w:t xml:space="preserve">, </w:t>
      </w:r>
      <w:r w:rsidRPr="330F6A7B">
        <w:rPr>
          <w:i/>
          <w:iCs/>
        </w:rPr>
        <w:t>49</w:t>
      </w:r>
      <w:r>
        <w:t>(1</w:t>
      </w:r>
      <w:r w:rsidRPr="330F6A7B">
        <w:rPr>
          <w:rFonts w:eastAsia="Arial" w:cs="Helvetica"/>
        </w:rPr>
        <w:t>).</w:t>
      </w:r>
    </w:p>
  </w:endnote>
  <w:endnote w:id="19">
    <w:p w14:paraId="47E8B08A" w14:textId="02C5A51E" w:rsidR="00CC4AB5" w:rsidRDefault="00CC4AB5" w:rsidP="0A5BB6A2">
      <w:pPr>
        <w:pStyle w:val="EndnoteText"/>
        <w:rPr>
          <w:rFonts w:ascii="Calibri" w:eastAsia="Calibri" w:hAnsi="Calibri" w:cs="Calibri"/>
          <w:sz w:val="22"/>
          <w:szCs w:val="22"/>
        </w:rPr>
      </w:pPr>
      <w:r w:rsidRPr="0A5BB6A2">
        <w:rPr>
          <w:rStyle w:val="EndnoteReference"/>
        </w:rPr>
        <w:endnoteRef/>
      </w:r>
      <w:r w:rsidR="7BD39251">
        <w:t xml:space="preserve"> </w:t>
      </w:r>
      <w:r w:rsidR="00052FD3">
        <w:t xml:space="preserve">See </w:t>
      </w:r>
      <w:hyperlink r:id="rId10" w:history="1">
        <w:r w:rsidR="7BD39251" w:rsidRPr="00052FD3">
          <w:rPr>
            <w:rStyle w:val="Hyperlink"/>
            <w:rFonts w:cs="Helvetica"/>
          </w:rPr>
          <w:t>UN CRPD Article 27</w:t>
        </w:r>
      </w:hyperlink>
      <w:r w:rsidR="7BD39251" w:rsidRPr="00052FD3">
        <w:rPr>
          <w:rFonts w:cs="Helvetica"/>
        </w:rPr>
        <w:t>,</w:t>
      </w:r>
      <w:r w:rsidR="00052FD3">
        <w:rPr>
          <w:rFonts w:cs="Helvetica"/>
        </w:rPr>
        <w:t xml:space="preserve"> accessed 30 January 2023</w:t>
      </w:r>
      <w:r w:rsidR="00C45834">
        <w:rPr>
          <w:rFonts w:cs="Helvetica"/>
        </w:rPr>
        <w:t>.</w:t>
      </w:r>
      <w:r w:rsidR="7BD39251" w:rsidRPr="00052FD3">
        <w:rPr>
          <w:rFonts w:cs="Helvetica"/>
        </w:rPr>
        <w:t xml:space="preserve"> </w:t>
      </w:r>
      <w:r w:rsidR="00052FD3">
        <w:rPr>
          <w:rFonts w:cs="Helvetica"/>
        </w:rPr>
        <w:t>(</w:t>
      </w:r>
      <w:hyperlink r:id="rId11" w:history="1">
        <w:r w:rsidR="7BD39251" w:rsidRPr="005E4C44">
          <w:rPr>
            <w:rFonts w:eastAsia="Calibri" w:cs="Helvetica"/>
          </w:rPr>
          <w:t>https://www.un.org/development/desa/disabilities/convention-on-the-rights-of-persons-with-disabilities/article-27-work-and-employment.html</w:t>
        </w:r>
      </w:hyperlink>
      <w:r w:rsidR="00052FD3">
        <w:rPr>
          <w:rFonts w:cs="Helvetica"/>
        </w:rPr>
        <w:t>)</w:t>
      </w:r>
      <w:r w:rsidR="7BD39251" w:rsidRPr="005E4C44">
        <w:rPr>
          <w:rFonts w:eastAsia="Calibri" w:cs="Helvetica"/>
        </w:rPr>
        <w:t>. General Comment 8 also explicitly recognises the need to end segregated work based on disability.</w:t>
      </w:r>
    </w:p>
  </w:endnote>
  <w:endnote w:id="20">
    <w:p w14:paraId="032A7EAB" w14:textId="595BB5B9" w:rsidR="00CC4AB5" w:rsidRDefault="00CC4AB5" w:rsidP="3E6180A5">
      <w:pPr>
        <w:pStyle w:val="EndnoteText"/>
      </w:pPr>
      <w:r w:rsidRPr="3E6180A5">
        <w:rPr>
          <w:rStyle w:val="EndnoteReference"/>
        </w:rPr>
        <w:endnoteRef/>
      </w:r>
      <w:r w:rsidR="00A51635">
        <w:t xml:space="preserve"> </w:t>
      </w:r>
      <w:r w:rsidR="7BD39251">
        <w:t>Committee on the Rights of Persons with Disabilities, Concluding observations on the combined second and third periodic reports of Australia, CRPD/C/AUS/CO/2-3, 15 October 2019.  McCallum, R. (2020)</w:t>
      </w:r>
      <w:r>
        <w:t>, report prepared for the Royal Commission into Violence, Abuse, Neglect and Exploitation of People with Disability, pp132-136.</w:t>
      </w:r>
      <w:r w:rsidR="0045152F">
        <w:t xml:space="preserve"> </w:t>
      </w:r>
      <w:r w:rsidR="7BD39251" w:rsidRPr="7BD39251">
        <w:rPr>
          <w:rStyle w:val="Hyperlink"/>
          <w:i/>
          <w:iCs/>
        </w:rPr>
        <w:t>The United Nations Convention on the Rights of Persons with Disabilities - An Assessment of Australia’s Level of Compliance</w:t>
      </w:r>
      <w:r w:rsidR="7BD39251">
        <w:t>, report prepared for the Royal Commission into Violence, Abuse, Neglect and Exploitation of People with Disability, pp</w:t>
      </w:r>
      <w:r w:rsidR="0045152F">
        <w:t>.</w:t>
      </w:r>
      <w:r w:rsidR="7BD39251">
        <w:t>132-136.</w:t>
      </w:r>
    </w:p>
  </w:endnote>
  <w:endnote w:id="21">
    <w:p w14:paraId="4AC31413" w14:textId="7DD27A9D" w:rsidR="133AE844" w:rsidRDefault="133AE844" w:rsidP="133AE844">
      <w:pPr>
        <w:pStyle w:val="EndnoteText"/>
      </w:pPr>
      <w:r w:rsidRPr="133AE844">
        <w:rPr>
          <w:rStyle w:val="EndnoteReference"/>
        </w:rPr>
        <w:endnoteRef/>
      </w:r>
      <w:r>
        <w:t xml:space="preserve"> Customised employment has been codified in the United States via the </w:t>
      </w:r>
      <w:hyperlink r:id="rId12" w:history="1">
        <w:r w:rsidRPr="003B1808">
          <w:rPr>
            <w:rStyle w:val="Hyperlink"/>
            <w:i/>
            <w:iCs/>
          </w:rPr>
          <w:t>Workforce Innovation and Opportunity Act 2014</w:t>
        </w:r>
      </w:hyperlink>
      <w:r w:rsidR="003B1808">
        <w:rPr>
          <w:i/>
          <w:iCs/>
        </w:rPr>
        <w:t xml:space="preserve">, </w:t>
      </w:r>
      <w:r w:rsidR="003B1808" w:rsidRPr="005E4C44">
        <w:t>accessed 30 January 2023</w:t>
      </w:r>
      <w:r w:rsidRPr="133AE844">
        <w:rPr>
          <w:i/>
          <w:iCs/>
        </w:rPr>
        <w:t xml:space="preserve"> </w:t>
      </w:r>
      <w:r w:rsidRPr="133AE844">
        <w:t>(https://www.dol.gov/agencies/eta/wioa)</w:t>
      </w:r>
      <w:r>
        <w:t xml:space="preserve">. </w:t>
      </w:r>
      <w:r w:rsidR="00F11E02">
        <w:t>To promote inclusive employment further, t</w:t>
      </w:r>
      <w:r w:rsidR="00B063C5">
        <w:t xml:space="preserve">he </w:t>
      </w:r>
      <w:hyperlink r:id="rId13" w:history="1">
        <w:r w:rsidR="00B063C5" w:rsidRPr="005E4C44">
          <w:rPr>
            <w:rStyle w:val="Hyperlink"/>
            <w:i/>
            <w:iCs/>
          </w:rPr>
          <w:t>Transformation to Competitive Integrated Employment Act</w:t>
        </w:r>
      </w:hyperlink>
      <w:r w:rsidR="00B063C5">
        <w:t xml:space="preserve"> </w:t>
      </w:r>
      <w:r>
        <w:t>was introduced into the US Senate in November 2021</w:t>
      </w:r>
      <w:r w:rsidR="00B063C5">
        <w:t>, accessed 30 January 2023,</w:t>
      </w:r>
      <w:r>
        <w:t xml:space="preserve"> (https://www.congress.gov/bill/117th-congress/senate-bill/3238).</w:t>
      </w:r>
    </w:p>
  </w:endnote>
  <w:endnote w:id="22">
    <w:p w14:paraId="555EC6CC" w14:textId="174F080B" w:rsidR="4B2751DE" w:rsidRDefault="4B2751DE" w:rsidP="005E4C44">
      <w:pPr>
        <w:pStyle w:val="EndnoteText"/>
      </w:pPr>
      <w:r w:rsidRPr="4B2751DE">
        <w:rPr>
          <w:rStyle w:val="EndnoteReference"/>
        </w:rPr>
        <w:endnoteRef/>
      </w:r>
      <w:r w:rsidR="00233CB5">
        <w:t xml:space="preserve"> </w:t>
      </w:r>
      <w:r w:rsidR="008174B1">
        <w:t xml:space="preserve">Office of Disability Employment Policy, </w:t>
      </w:r>
      <w:hyperlink r:id="rId14" w:history="1">
        <w:r w:rsidR="008174B1" w:rsidRPr="005E4C44">
          <w:rPr>
            <w:rStyle w:val="Hyperlink"/>
            <w:i/>
            <w:iCs/>
          </w:rPr>
          <w:t>Employment First</w:t>
        </w:r>
      </w:hyperlink>
      <w:r w:rsidR="008174B1">
        <w:t xml:space="preserve">, </w:t>
      </w:r>
      <w:r w:rsidR="008667D3">
        <w:t>accessed 30 January 2023 (</w:t>
      </w:r>
      <w:r w:rsidR="00233CB5">
        <w:t>https://www.dol.gov/agencies/odep/initiatives/employment-first</w:t>
      </w:r>
      <w:r w:rsidR="008667D3">
        <w:t>)</w:t>
      </w:r>
      <w:r w:rsidR="004E4479">
        <w:t>.</w:t>
      </w:r>
    </w:p>
  </w:endnote>
  <w:endnote w:id="23">
    <w:p w14:paraId="4667C2FD" w14:textId="74E1E876" w:rsidR="7BD39251" w:rsidRDefault="7BD39251" w:rsidP="005E4C44">
      <w:pPr>
        <w:pStyle w:val="EndnoteText"/>
      </w:pPr>
      <w:r w:rsidRPr="7BD39251">
        <w:rPr>
          <w:rStyle w:val="EndnoteReference"/>
        </w:rPr>
        <w:endnoteRef/>
      </w:r>
      <w:r>
        <w:t xml:space="preserve"> Inclusion Australia, with support from PWDA, is currently finalising development of a flagship report on inclusive employment for people with an intellectual disability. This report includes international case studies, </w:t>
      </w:r>
      <w:r w:rsidR="00F863D6">
        <w:t>qualitative</w:t>
      </w:r>
      <w:r>
        <w:t xml:space="preserve"> and quantitative analysis, and research papers outlining the barriers facing people with an intellectual disability in employment and identifying a range of solutions. This report will be publicly available by the end of February 2023 at the following URL: https://www.inclusionaustralia.org.au/project/inclusive-employment-project/.</w:t>
      </w:r>
    </w:p>
  </w:endnote>
  <w:endnote w:id="24">
    <w:p w14:paraId="1463FF29" w14:textId="7AA13E7D" w:rsidR="7BD39251" w:rsidRDefault="7BD39251" w:rsidP="005E4C44">
      <w:pPr>
        <w:pStyle w:val="EndnoteText"/>
      </w:pPr>
      <w:r w:rsidRPr="7BD39251">
        <w:rPr>
          <w:rStyle w:val="EndnoteReference"/>
        </w:rPr>
        <w:endnoteRef/>
      </w:r>
      <w:r>
        <w:t xml:space="preserve"> Committee on the Rights of Persons with Disabilities</w:t>
      </w:r>
      <w:r w:rsidR="00F02D06">
        <w:t xml:space="preserve"> (15 October 2019)</w:t>
      </w:r>
      <w:r>
        <w:t xml:space="preserve">, </w:t>
      </w:r>
      <w:hyperlink r:id="rId15" w:history="1">
        <w:r w:rsidRPr="00A24D1F">
          <w:rPr>
            <w:rStyle w:val="Hyperlink"/>
            <w:i/>
            <w:iCs/>
          </w:rPr>
          <w:t>Concluding observations on the combined second and third periodic reports of Australia</w:t>
        </w:r>
      </w:hyperlink>
      <w:r>
        <w:t>, CRPD/C/AUS/CO/2-3</w:t>
      </w:r>
      <w:r w:rsidR="00F02D06">
        <w:t>.</w:t>
      </w:r>
      <w:r>
        <w:t xml:space="preserve"> </w:t>
      </w:r>
    </w:p>
  </w:endnote>
  <w:endnote w:id="25">
    <w:p w14:paraId="054B2BA7" w14:textId="329B20DE" w:rsidR="00593575" w:rsidRDefault="00593575">
      <w:pPr>
        <w:pStyle w:val="EndnoteText"/>
      </w:pPr>
      <w:r>
        <w:rPr>
          <w:rStyle w:val="EndnoteReference"/>
        </w:rPr>
        <w:endnoteRef/>
      </w:r>
      <w:r>
        <w:t xml:space="preserve"> Article 19.</w:t>
      </w:r>
    </w:p>
  </w:endnote>
  <w:endnote w:id="26">
    <w:p w14:paraId="2C0030A5" w14:textId="1ECF6986" w:rsidR="0029255B" w:rsidRPr="003F24A8" w:rsidRDefault="0029255B">
      <w:pPr>
        <w:pStyle w:val="EndnoteText"/>
        <w:rPr>
          <w:i/>
          <w:iCs/>
        </w:rPr>
      </w:pPr>
      <w:r>
        <w:rPr>
          <w:rStyle w:val="EndnoteReference"/>
        </w:rPr>
        <w:endnoteRef/>
      </w:r>
      <w:r>
        <w:t xml:space="preserve"> </w:t>
      </w:r>
      <w:r w:rsidR="0051312B">
        <w:t xml:space="preserve">People with Disability Australia, </w:t>
      </w:r>
      <w:r w:rsidR="00732A2B">
        <w:t xml:space="preserve">Disability Advocacy Network Australia and Inclusion Australia have </w:t>
      </w:r>
      <w:r w:rsidR="00C97486">
        <w:t xml:space="preserve">previously made a joint statement </w:t>
      </w:r>
      <w:r w:rsidR="002369DC">
        <w:t xml:space="preserve">about the need for </w:t>
      </w:r>
      <w:r w:rsidR="009D1B8F">
        <w:t xml:space="preserve">secure, safe and accessible housing for people with disability. See </w:t>
      </w:r>
      <w:hyperlink r:id="rId16" w:history="1">
        <w:r w:rsidR="009060E2" w:rsidRPr="00FB2BD6">
          <w:rPr>
            <w:rStyle w:val="Hyperlink"/>
          </w:rPr>
          <w:t>Australians with disability need action to remove barriers to secure, safe and accessible housing</w:t>
        </w:r>
      </w:hyperlink>
      <w:r w:rsidR="00794B5D">
        <w:t xml:space="preserve"> dated </w:t>
      </w:r>
      <w:r w:rsidR="001C336C">
        <w:t xml:space="preserve">26 August 2022, </w:t>
      </w:r>
      <w:r w:rsidR="008155FC">
        <w:t xml:space="preserve">accessed </w:t>
      </w:r>
      <w:r w:rsidR="00306D72">
        <w:t>8 February 2023</w:t>
      </w:r>
      <w:r w:rsidR="00FB2BD6">
        <w:t xml:space="preserve"> </w:t>
      </w:r>
      <w:r w:rsidR="00606A14">
        <w:t>(</w:t>
      </w:r>
      <w:r w:rsidR="00606A14" w:rsidRPr="00606A14">
        <w:t>https://pwd.org.au/wp-content/uploads/2022/08/PH-26_PWDA-IA-DANA_Joint-Statement_26.8.22.pdf</w:t>
      </w:r>
      <w:r w:rsidR="00606A14">
        <w:t>)</w:t>
      </w:r>
      <w:r w:rsidR="00AC274E">
        <w:t>.</w:t>
      </w:r>
    </w:p>
  </w:endnote>
  <w:endnote w:id="27">
    <w:p w14:paraId="4854AB1E" w14:textId="3036C6FA" w:rsidR="00CC4AB5" w:rsidRDefault="00CC4AB5">
      <w:pPr>
        <w:pStyle w:val="EndnoteText"/>
      </w:pPr>
      <w:r>
        <w:rPr>
          <w:rStyle w:val="EndnoteReference"/>
        </w:rPr>
        <w:endnoteRef/>
      </w:r>
      <w:r>
        <w:t xml:space="preserve"> Committee on the Rights of Persons With Disabilities</w:t>
      </w:r>
      <w:r w:rsidR="00F02D06">
        <w:t xml:space="preserve"> (15 October 2019)</w:t>
      </w:r>
      <w:r>
        <w:t xml:space="preserve">, </w:t>
      </w:r>
      <w:hyperlink r:id="rId17" w:history="1">
        <w:r w:rsidRPr="00BF1840">
          <w:rPr>
            <w:rStyle w:val="Hyperlink"/>
            <w:i/>
            <w:iCs/>
          </w:rPr>
          <w:t>Concluding observations on the combined second and third periodic reports of Australia</w:t>
        </w:r>
      </w:hyperlink>
      <w:r>
        <w:t xml:space="preserve">, 22nd sess, UN Doc CRPD/C/ AUS/CO/2–3  [6]. </w:t>
      </w:r>
    </w:p>
  </w:endnote>
  <w:endnote w:id="28">
    <w:p w14:paraId="2F055CD8" w14:textId="16FAB2F6" w:rsidR="009C739E" w:rsidRDefault="009C739E">
      <w:pPr>
        <w:pStyle w:val="EndnoteText"/>
      </w:pPr>
      <w:r>
        <w:rPr>
          <w:rStyle w:val="EndnoteReference"/>
        </w:rPr>
        <w:endnoteRef/>
      </w:r>
      <w:r>
        <w:t xml:space="preserve"> A</w:t>
      </w:r>
      <w:r w:rsidR="00476573">
        <w:t>t</w:t>
      </w:r>
      <w:r>
        <w:t xml:space="preserve"> the Commonwealth Government level, the majority of </w:t>
      </w:r>
      <w:r w:rsidR="00476573">
        <w:t xml:space="preserve">disability </w:t>
      </w:r>
      <w:r>
        <w:t xml:space="preserve">advocacy is funded through the </w:t>
      </w:r>
      <w:r w:rsidR="00476573">
        <w:t>Department of Social Services’ National Disability Advocacy Program and Disability Representative Organisations Program.</w:t>
      </w:r>
      <w:r>
        <w:t xml:space="preserve"> </w:t>
      </w:r>
    </w:p>
  </w:endnote>
  <w:endnote w:id="29">
    <w:p w14:paraId="6C1DECC0" w14:textId="2C72B81A" w:rsidR="00CC4AB5" w:rsidRDefault="00CC4AB5">
      <w:pPr>
        <w:pStyle w:val="EndnoteText"/>
      </w:pPr>
      <w:r>
        <w:rPr>
          <w:rStyle w:val="EndnoteReference"/>
        </w:rPr>
        <w:endnoteRef/>
      </w:r>
      <w:r>
        <w:t xml:space="preserve"> See further: Disability Advocacy Network Australia (2022)</w:t>
      </w:r>
      <w:r w:rsidR="005C5A88">
        <w:t>,</w:t>
      </w:r>
      <w:r>
        <w:t xml:space="preserve"> </w:t>
      </w:r>
      <w:hyperlink r:id="rId18" w:history="1">
        <w:r w:rsidRPr="005C5A88">
          <w:rPr>
            <w:rStyle w:val="Hyperlink"/>
            <w:i/>
            <w:iCs/>
          </w:rPr>
          <w:t>Independent Disability Advocacy – DANA Submission to the Royal Commission into Violence, Abuse, Neglect and Exploitation of People with Disability</w:t>
        </w:r>
      </w:hyperlink>
      <w:r>
        <w:t xml:space="preserve">. </w:t>
      </w:r>
    </w:p>
  </w:endnote>
  <w:endnote w:id="30">
    <w:p w14:paraId="09D87A6E" w14:textId="4DCA7D91" w:rsidR="00DE1584" w:rsidRDefault="00DE1584">
      <w:pPr>
        <w:pStyle w:val="EndnoteText"/>
      </w:pPr>
      <w:r>
        <w:rPr>
          <w:rStyle w:val="EndnoteReference"/>
        </w:rPr>
        <w:endnoteRef/>
      </w:r>
      <w:r>
        <w:t xml:space="preserve"> </w:t>
      </w:r>
      <w:r w:rsidR="00456A21" w:rsidRPr="00456A21">
        <w:rPr>
          <w:rFonts w:cs="Helvetica"/>
          <w:color w:val="000000"/>
        </w:rPr>
        <w:t xml:space="preserve">First Peoples Disability Justice Consortium </w:t>
      </w:r>
      <w:r w:rsidR="00456A21">
        <w:rPr>
          <w:rFonts w:cs="Helvetica"/>
          <w:color w:val="000000"/>
        </w:rPr>
        <w:t>(April 201</w:t>
      </w:r>
      <w:r w:rsidR="00013F22">
        <w:rPr>
          <w:rFonts w:cs="Helvetica"/>
          <w:color w:val="000000"/>
        </w:rPr>
        <w:t>6</w:t>
      </w:r>
      <w:r w:rsidR="00456A21">
        <w:rPr>
          <w:rFonts w:cs="Helvetica"/>
          <w:color w:val="000000"/>
        </w:rPr>
        <w:t>)</w:t>
      </w:r>
      <w:r w:rsidR="00013F22">
        <w:rPr>
          <w:rFonts w:cs="Helvetica"/>
          <w:color w:val="000000"/>
        </w:rPr>
        <w:t xml:space="preserve">, </w:t>
      </w:r>
      <w:hyperlink r:id="rId19" w:history="1">
        <w:r w:rsidRPr="00013F22">
          <w:rPr>
            <w:rStyle w:val="Hyperlink"/>
            <w:rFonts w:cs="Helvetica"/>
            <w:i/>
            <w:iCs/>
          </w:rPr>
          <w:t>Aboriginal and Torres Strait Islander Perspectives on the recurrent and indefinite detention of people with cognitive and psychiatric impairment</w:t>
        </w:r>
      </w:hyperlink>
      <w:r w:rsidRPr="005E4C44">
        <w:rPr>
          <w:rFonts w:cs="Helvetica"/>
          <w:color w:val="000000"/>
        </w:rPr>
        <w:t xml:space="preserve">, </w:t>
      </w:r>
      <w:hyperlink r:id="rId20" w:history="1">
        <w:r w:rsidR="00013F22" w:rsidRPr="00B521B4">
          <w:rPr>
            <w:rStyle w:val="Hyperlink"/>
            <w:rFonts w:cs="Helvetica"/>
          </w:rPr>
          <w:t>https://fpdn.org.au/wp-content/uploads/2016/09/Senate-Inquiry-Indefinite-Detention-Submission_Final.pdf</w:t>
        </w:r>
      </w:hyperlink>
      <w:r w:rsidRPr="005E4C44">
        <w:rPr>
          <w:rFonts w:cs="Helvetica"/>
          <w:color w:val="000000"/>
        </w:rPr>
        <w:t>.</w:t>
      </w:r>
    </w:p>
  </w:endnote>
  <w:endnote w:id="31">
    <w:p w14:paraId="3E59EC35" w14:textId="419F7C7D" w:rsidR="0013741A" w:rsidRPr="005E4C44" w:rsidRDefault="0013741A" w:rsidP="005E4C44">
      <w:pPr>
        <w:rPr>
          <w:rFonts w:ascii="Proxima Nova" w:hAnsi="Proxima Nova" w:cs="Calibri"/>
        </w:rPr>
      </w:pPr>
      <w:r w:rsidRPr="00AC15D4">
        <w:rPr>
          <w:rStyle w:val="EndnoteReference"/>
          <w:sz w:val="20"/>
          <w:szCs w:val="20"/>
        </w:rPr>
        <w:endnoteRef/>
      </w:r>
      <w:r w:rsidRPr="00AC15D4">
        <w:rPr>
          <w:rStyle w:val="EndnoteReference"/>
          <w:sz w:val="20"/>
          <w:szCs w:val="20"/>
        </w:rPr>
        <w:t xml:space="preserve"> </w:t>
      </w:r>
      <w:r w:rsidR="004859EB" w:rsidRPr="00415798">
        <w:rPr>
          <w:rFonts w:cs="Helvetica"/>
          <w:sz w:val="20"/>
          <w:szCs w:val="20"/>
        </w:rPr>
        <w:t xml:space="preserve">For more on </w:t>
      </w:r>
      <w:r w:rsidR="00BE0CA5" w:rsidRPr="00415798">
        <w:rPr>
          <w:rFonts w:cs="Helvetica"/>
          <w:sz w:val="20"/>
          <w:szCs w:val="20"/>
        </w:rPr>
        <w:t xml:space="preserve">presentation of violence and ending restrictive practices see </w:t>
      </w:r>
      <w:r w:rsidR="00C41ED6" w:rsidRPr="005E4C44">
        <w:rPr>
          <w:rFonts w:cs="Helvetica"/>
          <w:sz w:val="20"/>
          <w:szCs w:val="20"/>
        </w:rPr>
        <w:t xml:space="preserve">Women With Disabilities Australia (WWDA) (2021). </w:t>
      </w:r>
      <w:hyperlink r:id="rId21" w:history="1">
        <w:r w:rsidR="00C41ED6" w:rsidRPr="0051363A">
          <w:rPr>
            <w:rStyle w:val="Hyperlink"/>
            <w:rFonts w:cs="Helvetica"/>
            <w:i/>
            <w:iCs/>
            <w:sz w:val="20"/>
            <w:szCs w:val="20"/>
          </w:rPr>
          <w:t>Response to Restrictive Practices Issues Paper of the Royal Commission into Violence, Abuse, Neglect and Exploitation of People with Disability</w:t>
        </w:r>
      </w:hyperlink>
      <w:r w:rsidR="00013F22">
        <w:rPr>
          <w:rFonts w:cs="Helvetica"/>
          <w:i/>
          <w:iCs/>
          <w:sz w:val="20"/>
          <w:szCs w:val="20"/>
        </w:rPr>
        <w:t xml:space="preserve">, </w:t>
      </w:r>
      <w:r w:rsidR="00C41ED6" w:rsidRPr="005E4C44">
        <w:rPr>
          <w:rFonts w:cs="Helvetica"/>
          <w:sz w:val="20"/>
          <w:szCs w:val="20"/>
        </w:rPr>
        <w:t>July 2021</w:t>
      </w:r>
      <w:r w:rsidR="00013F22">
        <w:rPr>
          <w:rFonts w:cs="Helvetica"/>
          <w:sz w:val="20"/>
          <w:szCs w:val="20"/>
        </w:rPr>
        <w:t>,</w:t>
      </w:r>
      <w:r w:rsidR="00C41ED6" w:rsidRPr="005E4C44">
        <w:rPr>
          <w:rFonts w:cs="Helvetica"/>
          <w:sz w:val="20"/>
          <w:szCs w:val="20"/>
        </w:rPr>
        <w:t xml:space="preserve"> WWDA: Hobart, Tasmania.</w:t>
      </w:r>
    </w:p>
  </w:endnote>
  <w:endnote w:id="32">
    <w:p w14:paraId="689411E0" w14:textId="051CF343" w:rsidR="00CC4AB5" w:rsidRDefault="00CC4AB5">
      <w:pPr>
        <w:pStyle w:val="EndnoteText"/>
      </w:pPr>
      <w:r>
        <w:rPr>
          <w:rStyle w:val="EndnoteReference"/>
        </w:rPr>
        <w:endnoteRef/>
      </w:r>
      <w:r>
        <w:t xml:space="preserve"> </w:t>
      </w:r>
      <w:r w:rsidRPr="00AE6E73">
        <w:rPr>
          <w:szCs w:val="24"/>
        </w:rPr>
        <w:t xml:space="preserve">Wadiwel, </w:t>
      </w:r>
      <w:r>
        <w:rPr>
          <w:szCs w:val="24"/>
        </w:rPr>
        <w:t xml:space="preserve">D., </w:t>
      </w:r>
      <w:r w:rsidRPr="00AE6E73">
        <w:rPr>
          <w:szCs w:val="24"/>
        </w:rPr>
        <w:t xml:space="preserve">Spivakovsky, </w:t>
      </w:r>
      <w:r>
        <w:rPr>
          <w:szCs w:val="24"/>
        </w:rPr>
        <w:t xml:space="preserve">C, </w:t>
      </w:r>
      <w:r w:rsidRPr="00AE6E73">
        <w:rPr>
          <w:szCs w:val="24"/>
        </w:rPr>
        <w:t>Steele</w:t>
      </w:r>
      <w:r>
        <w:rPr>
          <w:szCs w:val="24"/>
        </w:rPr>
        <w:t>, L.</w:t>
      </w:r>
      <w:r w:rsidRPr="00AE6E73">
        <w:rPr>
          <w:szCs w:val="24"/>
        </w:rPr>
        <w:t xml:space="preserve"> (2022) </w:t>
      </w:r>
      <w:hyperlink r:id="rId22" w:history="1">
        <w:r w:rsidRPr="00BC4F2C">
          <w:rPr>
            <w:rStyle w:val="Hyperlink"/>
            <w:i/>
            <w:iCs/>
            <w:szCs w:val="24"/>
          </w:rPr>
          <w:t>Complaint mechanisms: Reporting pathways for violence, abuse, neglect and exploitation</w:t>
        </w:r>
      </w:hyperlink>
      <w:r w:rsidRPr="00AE6E73">
        <w:rPr>
          <w:szCs w:val="24"/>
        </w:rPr>
        <w:t xml:space="preserve"> </w:t>
      </w:r>
      <w:r w:rsidRPr="00AE6E73">
        <w:rPr>
          <w:rFonts w:eastAsia="Helvetica"/>
          <w:szCs w:val="24"/>
        </w:rPr>
        <w:t>- Research Report commissioned by the Royal Commission into Violence, Abuse, Neglect and Exploitation of People with Disability</w:t>
      </w:r>
      <w:r>
        <w:rPr>
          <w:rFonts w:eastAsia="Helvetica"/>
          <w:szCs w:val="24"/>
        </w:rPr>
        <w:t>.</w:t>
      </w:r>
      <w:r w:rsidRPr="00AE6E73">
        <w:rPr>
          <w:rFonts w:eastAsia="Helvetica"/>
          <w:szCs w:val="24"/>
        </w:rPr>
        <w:t xml:space="preserve"> </w:t>
      </w:r>
      <w:r w:rsidRPr="00BB5084">
        <w:rPr>
          <w:szCs w:val="24"/>
        </w:rPr>
        <w:t xml:space="preserve">Disability Advocacy Network Australia (2022b) </w:t>
      </w:r>
      <w:hyperlink r:id="rId23" w:history="1">
        <w:r w:rsidRPr="0072309B">
          <w:rPr>
            <w:rStyle w:val="Hyperlink"/>
            <w:i/>
            <w:iCs/>
            <w:szCs w:val="24"/>
          </w:rPr>
          <w:t>Rights, Safety, Quality – Voices of Advocacy</w:t>
        </w:r>
      </w:hyperlink>
      <w:r w:rsidRPr="00BB5084">
        <w:rPr>
          <w:szCs w:val="24"/>
        </w:rPr>
        <w:t>.</w:t>
      </w:r>
      <w:r>
        <w:rPr>
          <w:szCs w:val="24"/>
        </w:rPr>
        <w:t xml:space="preserve"> </w:t>
      </w:r>
      <w:r w:rsidRPr="00FE28B6">
        <w:rPr>
          <w:rFonts w:cs="Helvetica"/>
        </w:rPr>
        <w:t xml:space="preserve">People with Disability Australia (2021) </w:t>
      </w:r>
      <w:hyperlink r:id="rId24" w:history="1">
        <w:r w:rsidRPr="00E967FD">
          <w:rPr>
            <w:rStyle w:val="Hyperlink"/>
            <w:rFonts w:cs="Helvetica"/>
            <w:i/>
            <w:iCs/>
          </w:rPr>
          <w:t>Safeguards help marginalised people with disability - Submission responding to the Disability Royal Commission’s Safeguards and Quality Issues Paper</w:t>
        </w:r>
      </w:hyperlink>
      <w:r>
        <w:rPr>
          <w:rFonts w:cs="Helvetica"/>
          <w:i/>
          <w:iCs/>
        </w:rPr>
        <w:t xml:space="preserve">. </w:t>
      </w:r>
      <w:r w:rsidRPr="00FE28B6">
        <w:rPr>
          <w:rFonts w:cs="Helvetica"/>
          <w:lang w:val="en-US"/>
        </w:rPr>
        <w:t xml:space="preserve">People with Disabilities WA (2021) </w:t>
      </w:r>
      <w:hyperlink r:id="rId25" w:history="1">
        <w:r w:rsidRPr="00D20D5E">
          <w:rPr>
            <w:rStyle w:val="Hyperlink"/>
            <w:rFonts w:cs="Helvetica"/>
            <w:i/>
            <w:iCs/>
            <w:lang w:val="en-US"/>
          </w:rPr>
          <w:t>Submission – Issues Paper: Safeguards and quality</w:t>
        </w:r>
      </w:hyperlink>
      <w:r w:rsidRPr="00FE28B6">
        <w:rPr>
          <w:rFonts w:cs="Helvetica"/>
          <w:i/>
          <w:iCs/>
          <w:lang w:val="en-US"/>
        </w:rPr>
        <w:t>,</w:t>
      </w:r>
      <w:r w:rsidRPr="00FE28B6">
        <w:rPr>
          <w:rFonts w:cs="Helvetica"/>
          <w:lang w:val="en-US"/>
        </w:rPr>
        <w:t xml:space="preserve"> pp</w:t>
      </w:r>
      <w:r w:rsidR="00E967FD">
        <w:rPr>
          <w:rFonts w:cs="Helvetica"/>
          <w:lang w:val="en-US"/>
        </w:rPr>
        <w:t>.</w:t>
      </w:r>
      <w:r w:rsidRPr="00FE28B6">
        <w:rPr>
          <w:rFonts w:cs="Helvetica"/>
          <w:lang w:val="en-US"/>
        </w:rPr>
        <w:t>27-30</w:t>
      </w:r>
      <w:r>
        <w:rPr>
          <w:rFonts w:cs="Helvetica"/>
          <w:lang w:val="en-US"/>
        </w:rPr>
        <w:t xml:space="preserve">. </w:t>
      </w:r>
      <w:r w:rsidRPr="00FE28B6">
        <w:rPr>
          <w:rFonts w:cs="Helvetica"/>
          <w:lang w:val="en-US"/>
        </w:rPr>
        <w:t>Leadership Plus (2021)</w:t>
      </w:r>
      <w:r w:rsidR="00D20D5E">
        <w:rPr>
          <w:rFonts w:cs="Helvetica"/>
          <w:lang w:val="en-US"/>
        </w:rPr>
        <w:t>,</w:t>
      </w:r>
      <w:r w:rsidRPr="00FE28B6">
        <w:rPr>
          <w:rFonts w:cs="Helvetica"/>
          <w:lang w:val="en-US"/>
        </w:rPr>
        <w:t xml:space="preserve"> </w:t>
      </w:r>
      <w:hyperlink r:id="rId26" w:history="1">
        <w:r w:rsidRPr="00A261D0">
          <w:rPr>
            <w:rStyle w:val="Hyperlink"/>
            <w:rFonts w:cs="Helvetica"/>
            <w:i/>
            <w:iCs/>
            <w:lang w:val="en-US"/>
          </w:rPr>
          <w:t>Unsafe at any speed – A submission to the Royal Commission into Violence, Abuse, Neglect and Exploitation of People with Disability: Re: Safeguards and Quality</w:t>
        </w:r>
      </w:hyperlink>
      <w:r w:rsidRPr="00FE28B6">
        <w:rPr>
          <w:rFonts w:cs="Helvetica"/>
          <w:i/>
          <w:iCs/>
          <w:lang w:val="en-US"/>
        </w:rPr>
        <w:t xml:space="preserve">, </w:t>
      </w:r>
      <w:r w:rsidRPr="00FE28B6">
        <w:rPr>
          <w:rFonts w:cs="Helvetica"/>
          <w:lang w:val="en-US"/>
        </w:rPr>
        <w:t>pp</w:t>
      </w:r>
      <w:r>
        <w:rPr>
          <w:rFonts w:cs="Helvetica"/>
          <w:lang w:val="en-US"/>
        </w:rPr>
        <w:t>.</w:t>
      </w:r>
      <w:r w:rsidRPr="00FE28B6">
        <w:rPr>
          <w:rFonts w:cs="Helvetica"/>
          <w:lang w:val="en-US"/>
        </w:rPr>
        <w:t>5-8.</w:t>
      </w:r>
    </w:p>
  </w:endnote>
  <w:endnote w:id="33">
    <w:p w14:paraId="40C9DBC6" w14:textId="0206158C" w:rsidR="00053F97" w:rsidRDefault="00053F97">
      <w:pPr>
        <w:pStyle w:val="EndnoteText"/>
      </w:pPr>
      <w:r>
        <w:rPr>
          <w:rStyle w:val="EndnoteReference"/>
        </w:rPr>
        <w:endnoteRef/>
      </w:r>
      <w:r>
        <w:t xml:space="preserve"> </w:t>
      </w:r>
      <w:r w:rsidR="00847AF4">
        <w:t xml:space="preserve">See further: Disability Advocacy Network Australia (2022), </w:t>
      </w:r>
      <w:hyperlink r:id="rId27" w:history="1">
        <w:r w:rsidR="00847AF4" w:rsidRPr="005C5A88">
          <w:rPr>
            <w:rStyle w:val="Hyperlink"/>
            <w:i/>
            <w:iCs/>
          </w:rPr>
          <w:t>Independent Disability Advocacy – DANA Submission to the Royal Commission into Violence, Abuse, Neglect and Exploitation of People with Disability</w:t>
        </w:r>
      </w:hyperlink>
      <w:r w:rsidR="00847AF4">
        <w:t>, p.</w:t>
      </w:r>
      <w:r w:rsidR="00AE7A16">
        <w:t xml:space="preserve">20. </w:t>
      </w:r>
      <w:r w:rsidR="00847AF4">
        <w:t xml:space="preserve"> </w:t>
      </w:r>
    </w:p>
  </w:endnote>
  <w:endnote w:id="34">
    <w:p w14:paraId="1AADFFB8" w14:textId="110E43BB" w:rsidR="00921F28" w:rsidRPr="005D7EA3" w:rsidRDefault="00921F28" w:rsidP="00FF543E">
      <w:pPr>
        <w:pStyle w:val="Heading2"/>
        <w:rPr>
          <w:rFonts w:ascii="Helvetica" w:hAnsi="Helvetica" w:cs="Helvetica"/>
          <w:color w:val="000000"/>
        </w:rPr>
      </w:pPr>
      <w:r w:rsidRPr="00101A90">
        <w:rPr>
          <w:rStyle w:val="EndnoteReference"/>
          <w:rFonts w:ascii="Helvetica" w:eastAsiaTheme="minorHAnsi" w:hAnsi="Helvetica" w:cstheme="minorBidi"/>
          <w:color w:val="auto"/>
          <w:sz w:val="20"/>
          <w:szCs w:val="20"/>
        </w:rPr>
        <w:endnoteRef/>
      </w:r>
      <w:r>
        <w:t xml:space="preserve"> </w:t>
      </w:r>
      <w:r w:rsidRPr="00101A90">
        <w:rPr>
          <w:rFonts w:ascii="Helvetica" w:eastAsiaTheme="minorHAnsi" w:hAnsi="Helvetica" w:cstheme="minorBidi"/>
          <w:color w:val="auto"/>
          <w:sz w:val="20"/>
          <w:szCs w:val="20"/>
        </w:rPr>
        <w:t xml:space="preserve">Note that Article 19 of the UN CRPD, its general comment and the recent guidelines on deinstitutionalisation provide a useful framework for services. See United Nations Committee on the Rights of with Disabilities (September 2022), </w:t>
      </w:r>
      <w:hyperlink r:id="rId28" w:history="1">
        <w:r w:rsidRPr="002D7081">
          <w:rPr>
            <w:rStyle w:val="Hyperlink"/>
            <w:rFonts w:ascii="Helvetica" w:eastAsiaTheme="minorHAnsi" w:hAnsi="Helvetica" w:cstheme="minorBidi"/>
            <w:i/>
            <w:iCs/>
            <w:sz w:val="20"/>
            <w:szCs w:val="20"/>
          </w:rPr>
          <w:t>CRPD/C/5: Guidelines on deinstitutionalization, including in emergencies (2022)</w:t>
        </w:r>
      </w:hyperlink>
      <w:r>
        <w:rPr>
          <w:rFonts w:ascii="Helvetica" w:eastAsiaTheme="minorHAnsi" w:hAnsi="Helvetica" w:cstheme="minorBidi"/>
          <w:color w:val="auto"/>
          <w:sz w:val="20"/>
          <w:szCs w:val="20"/>
        </w:rPr>
        <w:t>, United Nations, accessed 18 January 2023.</w:t>
      </w:r>
    </w:p>
  </w:endnote>
  <w:endnote w:id="35">
    <w:p w14:paraId="0D1014CE" w14:textId="7B24FE5C" w:rsidR="00CC4AB5" w:rsidRDefault="00CC4AB5">
      <w:pPr>
        <w:pStyle w:val="EndnoteText"/>
      </w:pPr>
      <w:r>
        <w:rPr>
          <w:rStyle w:val="EndnoteReference"/>
        </w:rPr>
        <w:endnoteRef/>
      </w:r>
      <w:r>
        <w:t xml:space="preserve"> </w:t>
      </w:r>
      <w:r w:rsidRPr="007A4B9B">
        <w:t>Dickinson, H., Smith, C., Yates, S., Faulkner, A. (2022)</w:t>
      </w:r>
      <w:r w:rsidR="002670BA">
        <w:t>,</w:t>
      </w:r>
      <w:r w:rsidRPr="007A4B9B">
        <w:t xml:space="preserve"> </w:t>
      </w:r>
      <w:hyperlink r:id="rId29" w:history="1">
        <w:r w:rsidRPr="00D80EB0">
          <w:rPr>
            <w:rStyle w:val="Hyperlink"/>
            <w:i/>
            <w:iCs/>
          </w:rPr>
          <w:t>Taking the first step in an inclusive life – experiences of Australian early childhood education and care</w:t>
        </w:r>
      </w:hyperlink>
      <w:r w:rsidR="002670BA">
        <w:t>,</w:t>
      </w:r>
      <w:r w:rsidRPr="007A4B9B">
        <w:t xml:space="preserve"> Report prepared for Children and Young People with Disability Australia (CYDA), Melbourne, p.2.</w:t>
      </w:r>
    </w:p>
  </w:endnote>
  <w:endnote w:id="36">
    <w:p w14:paraId="2858EEA2" w14:textId="60E070FA" w:rsidR="00CC4AB5" w:rsidRPr="0093611D" w:rsidRDefault="00CC4AB5" w:rsidP="007A4B9B">
      <w:pPr>
        <w:pStyle w:val="Heading1"/>
        <w:spacing w:before="0"/>
        <w:rPr>
          <w:rFonts w:ascii="Helvetica" w:eastAsiaTheme="minorHAnsi" w:hAnsi="Helvetica" w:cstheme="minorBidi"/>
          <w:color w:val="auto"/>
          <w:sz w:val="20"/>
          <w:szCs w:val="20"/>
        </w:rPr>
      </w:pPr>
      <w:r w:rsidRPr="004A1E6A">
        <w:rPr>
          <w:rStyle w:val="EndnoteReference"/>
          <w:rFonts w:ascii="Helvetica" w:eastAsiaTheme="minorHAnsi" w:hAnsi="Helvetica" w:cstheme="minorBidi"/>
          <w:color w:val="auto"/>
          <w:sz w:val="20"/>
          <w:szCs w:val="20"/>
        </w:rPr>
        <w:endnoteRef/>
      </w:r>
      <w:r>
        <w:t xml:space="preserve"> </w:t>
      </w:r>
      <w:r w:rsidRPr="0093611D">
        <w:rPr>
          <w:rFonts w:ascii="Helvetica" w:eastAsiaTheme="minorHAnsi" w:hAnsi="Helvetica" w:cstheme="minorBidi"/>
          <w:color w:val="auto"/>
          <w:sz w:val="20"/>
          <w:szCs w:val="20"/>
        </w:rPr>
        <w:t>Australian Coalition for Inclusive Education</w:t>
      </w:r>
      <w:r>
        <w:rPr>
          <w:rFonts w:ascii="Helvetica" w:eastAsiaTheme="minorHAnsi" w:hAnsi="Helvetica" w:cstheme="minorBidi"/>
          <w:color w:val="auto"/>
          <w:sz w:val="20"/>
          <w:szCs w:val="20"/>
        </w:rPr>
        <w:t xml:space="preserve"> (2020)</w:t>
      </w:r>
      <w:r w:rsidRPr="0093611D">
        <w:rPr>
          <w:rFonts w:ascii="Helvetica" w:eastAsiaTheme="minorHAnsi" w:hAnsi="Helvetica" w:cstheme="minorBidi"/>
          <w:color w:val="auto"/>
          <w:sz w:val="20"/>
          <w:szCs w:val="20"/>
        </w:rPr>
        <w:t xml:space="preserve">, </w:t>
      </w:r>
      <w:hyperlink r:id="rId30" w:history="1">
        <w:r w:rsidRPr="00D80EB0">
          <w:rPr>
            <w:rStyle w:val="Hyperlink"/>
            <w:rFonts w:ascii="Helvetica" w:eastAsiaTheme="minorHAnsi" w:hAnsi="Helvetica" w:cstheme="minorBidi"/>
            <w:i/>
            <w:iCs/>
            <w:sz w:val="20"/>
            <w:szCs w:val="20"/>
          </w:rPr>
          <w:t>Driving change: A roadmap for achieving inclusive education in Australia</w:t>
        </w:r>
      </w:hyperlink>
      <w:r>
        <w:rPr>
          <w:rFonts w:ascii="Helvetica" w:eastAsiaTheme="minorHAnsi" w:hAnsi="Helvetica" w:cstheme="minorBidi"/>
          <w:color w:val="auto"/>
          <w:sz w:val="20"/>
          <w:szCs w:val="20"/>
        </w:rPr>
        <w:t>, accessed 19 January 2022.</w:t>
      </w:r>
    </w:p>
  </w:endnote>
  <w:endnote w:id="37">
    <w:p w14:paraId="7F2994B4" w14:textId="44D49709" w:rsidR="00CC4AB5" w:rsidRPr="00E52C7A" w:rsidRDefault="00CC4AB5" w:rsidP="00E52C7A">
      <w:pPr>
        <w:pStyle w:val="Heading2"/>
        <w:shd w:val="clear" w:color="auto" w:fill="FFFFFF" w:themeFill="background1"/>
        <w:rPr>
          <w:rFonts w:ascii="Helvetica" w:hAnsi="Helvetica" w:cs="Helvetica"/>
          <w:color w:val="000000"/>
        </w:rPr>
      </w:pPr>
      <w:r w:rsidRPr="005A3270">
        <w:rPr>
          <w:rStyle w:val="EndnoteReference"/>
          <w:rFonts w:ascii="Helvetica" w:eastAsiaTheme="minorHAnsi" w:hAnsi="Helvetica" w:cstheme="minorBidi"/>
          <w:color w:val="auto"/>
          <w:sz w:val="20"/>
          <w:szCs w:val="20"/>
        </w:rPr>
        <w:endnoteRef/>
      </w:r>
      <w:r>
        <w:t xml:space="preserve"> </w:t>
      </w:r>
      <w:r w:rsidRPr="000E2750">
        <w:rPr>
          <w:rFonts w:ascii="Helvetica" w:eastAsiaTheme="minorHAnsi" w:hAnsi="Helvetica" w:cstheme="minorBidi"/>
          <w:color w:val="auto"/>
          <w:sz w:val="20"/>
          <w:szCs w:val="20"/>
        </w:rPr>
        <w:t xml:space="preserve">This was noted by the United Nations Committee on the Rights of Persons with Disabilities in its </w:t>
      </w:r>
      <w:r>
        <w:rPr>
          <w:rFonts w:ascii="Helvetica" w:eastAsiaTheme="minorHAnsi" w:hAnsi="Helvetica" w:cstheme="minorBidi"/>
          <w:color w:val="auto"/>
          <w:sz w:val="20"/>
          <w:szCs w:val="20"/>
        </w:rPr>
        <w:t>c</w:t>
      </w:r>
      <w:r w:rsidRPr="000E2750">
        <w:rPr>
          <w:rFonts w:ascii="Helvetica" w:eastAsiaTheme="minorHAnsi" w:hAnsi="Helvetica" w:cstheme="minorBidi"/>
          <w:color w:val="auto"/>
          <w:sz w:val="20"/>
          <w:szCs w:val="20"/>
        </w:rPr>
        <w:t>oncluding observations on the combined second and third reports of Australia</w:t>
      </w:r>
      <w:r>
        <w:rPr>
          <w:rFonts w:ascii="Helvetica" w:eastAsiaTheme="minorHAnsi" w:hAnsi="Helvetica" w:cstheme="minorBidi"/>
          <w:color w:val="auto"/>
          <w:sz w:val="20"/>
          <w:szCs w:val="20"/>
        </w:rPr>
        <w:t xml:space="preserve"> with reference to Article 21</w:t>
      </w:r>
      <w:r w:rsidRPr="005A3270">
        <w:rPr>
          <w:rFonts w:ascii="Helvetica" w:eastAsiaTheme="minorHAnsi" w:hAnsi="Helvetica" w:cstheme="minorBidi"/>
          <w:color w:val="auto"/>
          <w:sz w:val="20"/>
          <w:szCs w:val="20"/>
        </w:rPr>
        <w:t>.</w:t>
      </w:r>
      <w:r>
        <w:rPr>
          <w:rFonts w:ascii="Helvetica" w:eastAsiaTheme="minorHAnsi" w:hAnsi="Helvetica" w:cstheme="minorBidi"/>
          <w:color w:val="auto"/>
          <w:sz w:val="20"/>
          <w:szCs w:val="20"/>
        </w:rPr>
        <w:t xml:space="preserve"> See United Nations (2019), </w:t>
      </w:r>
      <w:hyperlink r:id="rId31" w:history="1">
        <w:r w:rsidRPr="0058060B">
          <w:rPr>
            <w:rStyle w:val="Hyperlink"/>
            <w:rFonts w:ascii="Helvetica" w:hAnsi="Helvetica" w:cs="Helvetica"/>
            <w:i/>
            <w:sz w:val="20"/>
            <w:szCs w:val="20"/>
          </w:rPr>
          <w:t>Committee on the Rights of Persons with Disabilities: Concluding observations on the combined second and third reports of Australia</w:t>
        </w:r>
      </w:hyperlink>
      <w:r w:rsidRPr="005A3270">
        <w:rPr>
          <w:rFonts w:ascii="Helvetica" w:hAnsi="Helvetica" w:cs="Helvetica"/>
          <w:color w:val="000000"/>
          <w:sz w:val="20"/>
          <w:szCs w:val="20"/>
        </w:rPr>
        <w:t xml:space="preserve">, </w:t>
      </w:r>
      <w:r>
        <w:rPr>
          <w:rFonts w:ascii="Helvetica" w:eastAsiaTheme="minorHAnsi" w:hAnsi="Helvetica" w:cstheme="minorBidi"/>
          <w:color w:val="auto"/>
          <w:sz w:val="20"/>
          <w:szCs w:val="20"/>
        </w:rPr>
        <w:t>a</w:t>
      </w:r>
      <w:r w:rsidRPr="005A3270">
        <w:rPr>
          <w:rFonts w:ascii="Helvetica" w:eastAsiaTheme="minorHAnsi" w:hAnsi="Helvetica" w:cstheme="minorBidi"/>
          <w:color w:val="auto"/>
          <w:sz w:val="20"/>
          <w:szCs w:val="20"/>
        </w:rPr>
        <w:t>ccessed 17</w:t>
      </w:r>
      <w:r>
        <w:rPr>
          <w:rFonts w:ascii="Helvetica" w:eastAsiaTheme="minorHAnsi" w:hAnsi="Helvetica" w:cstheme="minorBidi"/>
          <w:color w:val="auto"/>
          <w:sz w:val="20"/>
          <w:szCs w:val="20"/>
        </w:rPr>
        <w:t xml:space="preserve"> January </w:t>
      </w:r>
      <w:r w:rsidRPr="005A3270">
        <w:rPr>
          <w:rFonts w:ascii="Helvetica" w:eastAsiaTheme="minorHAnsi" w:hAnsi="Helvetica" w:cstheme="minorBidi"/>
          <w:color w:val="auto"/>
          <w:sz w:val="20"/>
          <w:szCs w:val="20"/>
        </w:rPr>
        <w:t>2023.</w:t>
      </w:r>
    </w:p>
  </w:endnote>
  <w:endnote w:id="38">
    <w:p w14:paraId="21CC94A8" w14:textId="16FEC3CB" w:rsidR="001578F1" w:rsidRDefault="001578F1">
      <w:pPr>
        <w:pStyle w:val="EndnoteText"/>
      </w:pPr>
      <w:r w:rsidRPr="00854397">
        <w:rPr>
          <w:rStyle w:val="EndnoteReference"/>
        </w:rPr>
        <w:endnoteRef/>
      </w:r>
      <w:r w:rsidRPr="00854397">
        <w:t xml:space="preserve"> </w:t>
      </w:r>
      <w:r w:rsidR="00854397" w:rsidRPr="00854397">
        <w:t xml:space="preserve">UN CRPD, </w:t>
      </w:r>
      <w:r w:rsidRPr="00854397">
        <w:t>Article 21.</w:t>
      </w:r>
    </w:p>
  </w:endnote>
  <w:endnote w:id="39">
    <w:p w14:paraId="31280944" w14:textId="3E4F8C56" w:rsidR="00DF2B02" w:rsidRDefault="00DF2B02">
      <w:pPr>
        <w:pStyle w:val="EndnoteText"/>
      </w:pPr>
      <w:r>
        <w:rPr>
          <w:rStyle w:val="EndnoteReference"/>
        </w:rPr>
        <w:endnoteRef/>
      </w:r>
      <w:r>
        <w:t xml:space="preserve"> </w:t>
      </w:r>
      <w:r w:rsidR="00A31FAD">
        <w:t xml:space="preserve">People with disability can be </w:t>
      </w:r>
      <w:r w:rsidR="00BB3DC3">
        <w:t xml:space="preserve">discriminated against based on </w:t>
      </w:r>
      <w:r w:rsidR="00DA31A5">
        <w:t>their sexual orientation, gender identity and sex characteristics</w:t>
      </w:r>
      <w:r w:rsidR="004D0EDB">
        <w:t xml:space="preserve">. </w:t>
      </w:r>
      <w:r w:rsidR="004357F0">
        <w:t>The right to live a full life as a proud LGBTIQA+ person is the expression of multiple articles of the United Nations Convention on the Rights of Persons with Disabilities</w:t>
      </w:r>
      <w:r w:rsidR="009E1451">
        <w:t xml:space="preserve">. Resources such as those by Inclusion Melbourne </w:t>
      </w:r>
      <w:r w:rsidR="00E75632">
        <w:t xml:space="preserve">and Rainbow Health Victoria are designed to raise awareness </w:t>
      </w:r>
      <w:r w:rsidR="00A14504">
        <w:t xml:space="preserve">about, and change practices </w:t>
      </w:r>
      <w:r w:rsidR="004B587C">
        <w:t>for,</w:t>
      </w:r>
      <w:r w:rsidR="00A14504">
        <w:t xml:space="preserve"> LGBTIQA+ </w:t>
      </w:r>
      <w:r w:rsidR="004B587C">
        <w:t xml:space="preserve">people with disability. See </w:t>
      </w:r>
      <w:r w:rsidR="00DD07B5">
        <w:t xml:space="preserve">Parsons M, Despott N and Power R (2021). </w:t>
      </w:r>
      <w:hyperlink r:id="rId32" w:history="1">
        <w:r w:rsidR="00DD07B5" w:rsidRPr="005E4C44">
          <w:rPr>
            <w:rStyle w:val="Hyperlink"/>
            <w:i/>
            <w:iCs/>
          </w:rPr>
          <w:t>Our Rainbow Lives</w:t>
        </w:r>
      </w:hyperlink>
      <w:r w:rsidR="00DD07B5">
        <w:t>. Melbourne: Inclusion Melbourne and Rainbow Health Victoria</w:t>
      </w:r>
      <w:r w:rsidR="00A7463F">
        <w:t>.</w:t>
      </w:r>
    </w:p>
  </w:endnote>
  <w:endnote w:id="40">
    <w:p w14:paraId="620867B5" w14:textId="4B35A7E9" w:rsidR="0003226E" w:rsidRDefault="0003226E">
      <w:pPr>
        <w:pStyle w:val="EndnoteText"/>
      </w:pPr>
      <w:r>
        <w:rPr>
          <w:rStyle w:val="EndnoteReference"/>
        </w:rPr>
        <w:endnoteRef/>
      </w:r>
      <w:r>
        <w:t xml:space="preserve"> </w:t>
      </w:r>
      <w:r>
        <w:rPr>
          <w:rFonts w:ascii="Calibri" w:hAnsi="Calibri" w:cs="Calibri"/>
          <w:color w:val="000000"/>
        </w:rPr>
        <w:t> </w:t>
      </w:r>
      <w:r w:rsidRPr="005E4C44">
        <w:rPr>
          <w:rFonts w:cs="Helvetica"/>
          <w:color w:val="000000"/>
        </w:rPr>
        <w:t xml:space="preserve">First Peoples </w:t>
      </w:r>
      <w:r w:rsidRPr="0003226E">
        <w:rPr>
          <w:rFonts w:cs="Helvetica"/>
          <w:color w:val="000000"/>
        </w:rPr>
        <w:t>Disability Consortium, 2016, Aboriginal and Torres Strait Islander perspectives on the recurrent and indefinite detention of people with cognitive and psychiatric impairment: A Submission to the Senate Inquiry on the Indefinite Detention of People with Cognitive and Psychiatric Impairment.</w:t>
      </w:r>
    </w:p>
  </w:endnote>
  <w:endnote w:id="41">
    <w:p w14:paraId="257EC6B2" w14:textId="61F0BA0D" w:rsidR="0003226E" w:rsidRDefault="0003226E">
      <w:pPr>
        <w:pStyle w:val="EndnoteText"/>
      </w:pPr>
      <w:r>
        <w:rPr>
          <w:rStyle w:val="EndnoteReference"/>
        </w:rPr>
        <w:endnoteRef/>
      </w:r>
      <w:r w:rsidR="00926AF4">
        <w:t xml:space="preserve"> </w:t>
      </w:r>
      <w:r w:rsidRPr="00126B86">
        <w:t>Two-way governance is a term used to describe how Indigenous and non-Indigenous laws are brought together in the governance systems of Indigenous organisations. Two-way governance uses both Indigenous and non-Indigenous governance practices to establish decision-making processes</w:t>
      </w:r>
      <w:r>
        <w:t xml:space="preserve">:  </w:t>
      </w:r>
      <w:r w:rsidRPr="00126B86">
        <w:t>https://nativetitle.org.au/learn/pbcs-making-it-work/about-governance/two-way-governance</w:t>
      </w:r>
    </w:p>
  </w:endnote>
  <w:endnote w:id="42">
    <w:p w14:paraId="1B3B792D" w14:textId="2B93EA97" w:rsidR="00851CE3" w:rsidRDefault="00851CE3" w:rsidP="00851CE3">
      <w:pPr>
        <w:pStyle w:val="EndnoteText"/>
      </w:pPr>
      <w:r>
        <w:rPr>
          <w:rStyle w:val="EndnoteReference"/>
        </w:rPr>
        <w:endnoteRef/>
      </w:r>
      <w:r>
        <w:t xml:space="preserve"> Australian Government Solicitor (2020), </w:t>
      </w:r>
      <w:hyperlink r:id="rId33" w:history="1">
        <w:r w:rsidRPr="00247632">
          <w:rPr>
            <w:rStyle w:val="Hyperlink"/>
            <w:i/>
            <w:iCs/>
          </w:rPr>
          <w:t>Research Report: Report on the key elements of the legislative framework affecting people with disability</w:t>
        </w:r>
      </w:hyperlink>
      <w:r>
        <w:t>, Royal Commission into Violence, Abuse, Neglect and Exploitation of People with Disability, p.55.</w:t>
      </w:r>
    </w:p>
  </w:endnote>
  <w:endnote w:id="43">
    <w:p w14:paraId="0C889F1D" w14:textId="2D7C0E3D" w:rsidR="00CC4AB5" w:rsidRDefault="00CC4AB5">
      <w:pPr>
        <w:pStyle w:val="EndnoteText"/>
      </w:pPr>
      <w:r>
        <w:rPr>
          <w:rStyle w:val="EndnoteReference"/>
        </w:rPr>
        <w:endnoteRef/>
      </w:r>
      <w:r>
        <w:t xml:space="preserve"> See for example reviews and consultations by Governments of Tasmania, Victoria and Queensland. Tasmanian Government (November 2022), </w:t>
      </w:r>
      <w:hyperlink r:id="rId34" w:history="1">
        <w:r w:rsidRPr="00655675">
          <w:rPr>
            <w:rStyle w:val="Hyperlink"/>
            <w:i/>
            <w:iCs/>
          </w:rPr>
          <w:t>New disability legislation to be drafted</w:t>
        </w:r>
      </w:hyperlink>
      <w:r>
        <w:t xml:space="preserve">, Tasmanian Government, accessed 18 January 2023; Victorian Government (2022), </w:t>
      </w:r>
      <w:hyperlink r:id="rId35" w:history="1">
        <w:r w:rsidRPr="005918F5">
          <w:rPr>
            <w:rStyle w:val="Hyperlink"/>
            <w:i/>
            <w:iCs/>
          </w:rPr>
          <w:t>Disability Inclusion Bill Exposure Draft</w:t>
        </w:r>
      </w:hyperlink>
      <w:r>
        <w:t xml:space="preserve">, Victorian Government, accessed 18 January 2023; Queensland Government (2022), </w:t>
      </w:r>
      <w:hyperlink r:id="rId36" w:history="1">
        <w:r w:rsidRPr="00887D82">
          <w:rPr>
            <w:rStyle w:val="Hyperlink"/>
            <w:i/>
            <w:iCs/>
          </w:rPr>
          <w:t>Reshaping the Disability Services Act 2006</w:t>
        </w:r>
      </w:hyperlink>
      <w:r>
        <w:t xml:space="preserve">, Queensland Government, accessed 18 January 2023. </w:t>
      </w:r>
    </w:p>
  </w:endnote>
  <w:endnote w:id="44">
    <w:p w14:paraId="655CFE4E" w14:textId="1CBAB601" w:rsidR="0075760E" w:rsidRDefault="0075760E">
      <w:pPr>
        <w:pStyle w:val="EndnoteText"/>
      </w:pPr>
      <w:r>
        <w:rPr>
          <w:rStyle w:val="EndnoteReference"/>
        </w:rPr>
        <w:endnoteRef/>
      </w:r>
      <w:r w:rsidRPr="000139B6">
        <w:rPr>
          <w:rStyle w:val="EndnoteReference"/>
        </w:rPr>
        <w:t xml:space="preserve"> </w:t>
      </w:r>
      <w:r>
        <w:t xml:space="preserve">This </w:t>
      </w:r>
      <w:r w:rsidR="00E43E4F">
        <w:t xml:space="preserve">shift from mainstream to specialist disability context can be </w:t>
      </w:r>
      <w:r w:rsidR="00D14098">
        <w:t xml:space="preserve">both intentional and unintentional. Some examples include </w:t>
      </w:r>
      <w:r w:rsidR="000167B9">
        <w:t>assessments of risk and ‘capacity’</w:t>
      </w:r>
      <w:r w:rsidR="00854944">
        <w:t xml:space="preserve"> which can lead to </w:t>
      </w:r>
      <w:r w:rsidR="00E7490E">
        <w:t xml:space="preserve">responses </w:t>
      </w:r>
      <w:r w:rsidR="000F75DE">
        <w:t xml:space="preserve">by specialist systems </w:t>
      </w:r>
      <w:r w:rsidR="00912462">
        <w:t>(</w:t>
      </w:r>
      <w:r w:rsidR="002164D3">
        <w:t>Guardianship</w:t>
      </w:r>
      <w:r w:rsidR="00912462">
        <w:t xml:space="preserve"> etc) </w:t>
      </w:r>
      <w:r w:rsidR="002164D3">
        <w:t>which are not required.</w:t>
      </w:r>
      <w:r w:rsidR="009E379D">
        <w:t xml:space="preserve"> Insuffi</w:t>
      </w:r>
      <w:r w:rsidR="0046246E">
        <w:t xml:space="preserve">cient responses </w:t>
      </w:r>
      <w:r w:rsidR="003D07DB">
        <w:t>to disability</w:t>
      </w:r>
      <w:r w:rsidR="0046246E">
        <w:t xml:space="preserve"> by mainstream services can also lead to over-representation in </w:t>
      </w:r>
      <w:r w:rsidR="003D07DB">
        <w:t xml:space="preserve">other settings such as </w:t>
      </w:r>
      <w:r w:rsidR="00F772F2">
        <w:t>out-of-home care and justice.</w:t>
      </w:r>
    </w:p>
  </w:endnote>
  <w:endnote w:id="45">
    <w:p w14:paraId="65AC8610" w14:textId="684D7140" w:rsidR="00CC4AB5" w:rsidRDefault="00CC4AB5">
      <w:pPr>
        <w:pStyle w:val="EndnoteText"/>
      </w:pPr>
      <w:r>
        <w:rPr>
          <w:rStyle w:val="EndnoteReference"/>
        </w:rPr>
        <w:endnoteRef/>
      </w:r>
      <w:r>
        <w:t xml:space="preserve"> Many sources raise issues of gaps in support for people with disability, often in the interface between the National Disability Insurance Scheme (NDIS) and other mainstream service systems </w:t>
      </w:r>
      <w:proofErr w:type="gramStart"/>
      <w:r>
        <w:t>and also</w:t>
      </w:r>
      <w:proofErr w:type="gramEnd"/>
      <w:r>
        <w:t xml:space="preserve"> in the ability of mainstream systems to cater for the needs of people with disability, whether or not they are NDIS participants. See for example, support for people with disability who interact with the justice system Doyle C, Dodd S, Dickinson H, Yates S and Buick F (2022), </w:t>
      </w:r>
      <w:hyperlink r:id="rId37" w:history="1">
        <w:r w:rsidRPr="00EC66B4">
          <w:rPr>
            <w:rStyle w:val="Hyperlink"/>
            <w:i/>
          </w:rPr>
          <w:t xml:space="preserve">There’s not just a gap, there’s a </w:t>
        </w:r>
        <w:r w:rsidRPr="00EC66B4">
          <w:rPr>
            <w:rStyle w:val="Hyperlink"/>
            <w:i/>
            <w:iCs/>
          </w:rPr>
          <w:t>chasm</w:t>
        </w:r>
        <w:r w:rsidRPr="00EC66B4">
          <w:rPr>
            <w:rStyle w:val="Hyperlink"/>
          </w:rPr>
          <w:t xml:space="preserve">: </w:t>
        </w:r>
        <w:r w:rsidRPr="00EC66B4">
          <w:rPr>
            <w:rStyle w:val="Hyperlink"/>
            <w:i/>
            <w:iCs/>
          </w:rPr>
          <w:t>The boundaries between Australian disability services and prisons</w:t>
        </w:r>
      </w:hyperlink>
      <w:r>
        <w:t>, University of New South Wales and Australian Catholic University.</w:t>
      </w:r>
    </w:p>
  </w:endnote>
  <w:endnote w:id="46">
    <w:p w14:paraId="78C60602" w14:textId="47A401FA" w:rsidR="00CC4AB5" w:rsidRPr="005E4C44" w:rsidRDefault="00CC4AB5" w:rsidP="005E4C44">
      <w:pPr>
        <w:rPr>
          <w:rFonts w:ascii="Arial" w:hAnsi="Arial" w:cs="Arial"/>
          <w:highlight w:val="yellow"/>
        </w:rPr>
      </w:pPr>
      <w:r w:rsidRPr="000139B6">
        <w:rPr>
          <w:rStyle w:val="EndnoteReference"/>
          <w:sz w:val="20"/>
          <w:szCs w:val="20"/>
        </w:rPr>
        <w:endnoteRef/>
      </w:r>
      <w:r>
        <w:t xml:space="preserve"> </w:t>
      </w:r>
      <w:r w:rsidRPr="00C861E0">
        <w:rPr>
          <w:sz w:val="20"/>
          <w:szCs w:val="20"/>
        </w:rPr>
        <w:t xml:space="preserve">These pieces of </w:t>
      </w:r>
      <w:r w:rsidR="00C861E0">
        <w:rPr>
          <w:sz w:val="20"/>
          <w:szCs w:val="20"/>
        </w:rPr>
        <w:t xml:space="preserve">legislative and </w:t>
      </w:r>
      <w:r w:rsidRPr="00C861E0">
        <w:rPr>
          <w:sz w:val="20"/>
          <w:szCs w:val="20"/>
        </w:rPr>
        <w:t xml:space="preserve">policy reform include </w:t>
      </w:r>
      <w:r w:rsidR="00C861E0" w:rsidRPr="00C861E0">
        <w:rPr>
          <w:sz w:val="20"/>
          <w:szCs w:val="20"/>
        </w:rPr>
        <w:t xml:space="preserve">Closing the Gap, </w:t>
      </w:r>
      <w:r w:rsidRPr="00C861E0">
        <w:rPr>
          <w:sz w:val="20"/>
          <w:szCs w:val="20"/>
        </w:rPr>
        <w:t>the direction for Disability Employment Services</w:t>
      </w:r>
      <w:r w:rsidR="00C4500B" w:rsidRPr="00C861E0">
        <w:rPr>
          <w:sz w:val="20"/>
          <w:szCs w:val="20"/>
        </w:rPr>
        <w:t>,</w:t>
      </w:r>
      <w:r w:rsidRPr="00C861E0">
        <w:rPr>
          <w:sz w:val="20"/>
          <w:szCs w:val="20"/>
        </w:rPr>
        <w:t xml:space="preserve"> National Disability Advocacy Framework</w:t>
      </w:r>
      <w:r w:rsidR="00C4500B" w:rsidRPr="00C861E0">
        <w:rPr>
          <w:sz w:val="20"/>
          <w:szCs w:val="20"/>
        </w:rPr>
        <w:t xml:space="preserve"> a</w:t>
      </w:r>
      <w:r w:rsidR="00C861E0" w:rsidRPr="00C861E0">
        <w:rPr>
          <w:sz w:val="20"/>
          <w:szCs w:val="20"/>
        </w:rPr>
        <w:t>nd initiatives such as</w:t>
      </w:r>
      <w:r w:rsidR="00B35162" w:rsidRPr="005E4C44">
        <w:rPr>
          <w:sz w:val="20"/>
          <w:szCs w:val="20"/>
        </w:rPr>
        <w:t xml:space="preserve"> the Multicultural Access and Equity Policy Guide</w:t>
      </w:r>
      <w:r w:rsidR="00C861E0" w:rsidRPr="005E4C44">
        <w:rPr>
          <w:sz w:val="20"/>
          <w:szCs w:val="20"/>
        </w:rPr>
        <w:t>.</w:t>
      </w:r>
    </w:p>
  </w:endnote>
  <w:endnote w:id="47">
    <w:p w14:paraId="3C8751E1" w14:textId="21077222" w:rsidR="00CC4AB5" w:rsidRDefault="00CC4AB5">
      <w:pPr>
        <w:pStyle w:val="EndnoteText"/>
      </w:pPr>
      <w:r>
        <w:rPr>
          <w:rStyle w:val="EndnoteReference"/>
        </w:rPr>
        <w:endnoteRef/>
      </w:r>
      <w:r>
        <w:t xml:space="preserve"> Committee on the Rights of Persons With Disabilities, </w:t>
      </w:r>
      <w:hyperlink r:id="rId38" w:history="1">
        <w:r w:rsidRPr="00446D70">
          <w:rPr>
            <w:rStyle w:val="Hyperlink"/>
            <w:i/>
            <w:iCs/>
          </w:rPr>
          <w:t>Concluding observations on the second and third combined reports of Australia</w:t>
        </w:r>
      </w:hyperlink>
      <w:r>
        <w:t xml:space="preserve">, UN Doc CRPD/C/AUS/CO/2-3, 22nd sess, (15 October 2019) [5], [6], [11], [12], [13], [14], [24], [26], [39]-[41]. Committee on the Rights of Persons With Disabilities, </w:t>
      </w:r>
      <w:hyperlink r:id="rId39" w:history="1">
        <w:r w:rsidRPr="005C3FC9">
          <w:rPr>
            <w:rStyle w:val="Hyperlink"/>
            <w:i/>
            <w:iCs/>
          </w:rPr>
          <w:t>Concluding observations on the initial report of Australia, adopted by the Committee at its tenth session</w:t>
        </w:r>
      </w:hyperlink>
      <w:r>
        <w:t xml:space="preserve"> (2–13 September 2013), 10th sess, 118th mtg, UN Doc CRPD/C/AUS/CO/1 (21 October 2013) [24]-[30], [32], [38], [50], [54], [56]. </w:t>
      </w:r>
    </w:p>
  </w:endnote>
  <w:endnote w:id="48">
    <w:p w14:paraId="061BAFC5" w14:textId="23854B7A" w:rsidR="00CC4AB5" w:rsidRDefault="00CC4AB5" w:rsidP="00E947BE">
      <w:r w:rsidRPr="00BA35F4">
        <w:rPr>
          <w:rStyle w:val="EndnoteReference"/>
          <w:sz w:val="20"/>
          <w:szCs w:val="20"/>
        </w:rPr>
        <w:endnoteRef/>
      </w:r>
      <w:r>
        <w:t xml:space="preserve"> </w:t>
      </w:r>
      <w:r>
        <w:rPr>
          <w:sz w:val="20"/>
          <w:szCs w:val="20"/>
        </w:rPr>
        <w:t>Un</w:t>
      </w:r>
      <w:r w:rsidRPr="00BA35F4">
        <w:rPr>
          <w:sz w:val="20"/>
          <w:szCs w:val="20"/>
        </w:rPr>
        <w:t>ited Nations (UN) Special Rapporteur on the rights of persons with disabilities (2017)</w:t>
      </w:r>
      <w:r w:rsidR="002B69A8">
        <w:rPr>
          <w:sz w:val="20"/>
          <w:szCs w:val="20"/>
        </w:rPr>
        <w:t>,</w:t>
      </w:r>
      <w:r w:rsidRPr="00BA35F4">
        <w:rPr>
          <w:sz w:val="20"/>
          <w:szCs w:val="20"/>
        </w:rPr>
        <w:t xml:space="preserve"> </w:t>
      </w:r>
      <w:hyperlink r:id="rId40" w:history="1">
        <w:r w:rsidRPr="00BA35F4">
          <w:rPr>
            <w:rStyle w:val="Hyperlink"/>
            <w:i/>
            <w:sz w:val="20"/>
            <w:szCs w:val="20"/>
          </w:rPr>
          <w:t>Report on the rights of persons with</w:t>
        </w:r>
        <w:r w:rsidRPr="00BA35F4">
          <w:rPr>
            <w:rStyle w:val="Hyperlink"/>
            <w:sz w:val="20"/>
            <w:szCs w:val="20"/>
          </w:rPr>
          <w:t xml:space="preserve"> </w:t>
        </w:r>
        <w:r w:rsidRPr="00BA35F4">
          <w:rPr>
            <w:rStyle w:val="Hyperlink"/>
            <w:i/>
            <w:sz w:val="20"/>
            <w:szCs w:val="20"/>
          </w:rPr>
          <w:t>disabilities – Access to rights based supports for persons with disabilities</w:t>
        </w:r>
      </w:hyperlink>
      <w:r w:rsidRPr="00BA35F4">
        <w:rPr>
          <w:i/>
          <w:sz w:val="20"/>
          <w:szCs w:val="20"/>
        </w:rPr>
        <w:t>,</w:t>
      </w:r>
      <w:r w:rsidRPr="00BA35F4">
        <w:rPr>
          <w:sz w:val="20"/>
          <w:szCs w:val="20"/>
        </w:rPr>
        <w:t xml:space="preserve"> delivered to UN Human Rights Council, 34th Session, Agenda item 3, UN Doc A/HRC/34/58, (27 February 2017), </w:t>
      </w:r>
      <w:r>
        <w:rPr>
          <w:sz w:val="20"/>
          <w:szCs w:val="20"/>
        </w:rPr>
        <w:t>p</w:t>
      </w:r>
      <w:r w:rsidRPr="00BA35F4">
        <w:rPr>
          <w:sz w:val="20"/>
          <w:szCs w:val="20"/>
        </w:rPr>
        <w:t>p</w:t>
      </w:r>
      <w:r>
        <w:rPr>
          <w:sz w:val="20"/>
          <w:szCs w:val="20"/>
        </w:rPr>
        <w:t xml:space="preserve">.14-15, </w:t>
      </w:r>
      <w:r w:rsidRPr="00BA35F4">
        <w:rPr>
          <w:sz w:val="20"/>
          <w:szCs w:val="20"/>
        </w:rPr>
        <w:t xml:space="preserve">21. </w:t>
      </w:r>
    </w:p>
  </w:endnote>
  <w:endnote w:id="49">
    <w:p w14:paraId="35E5CB92" w14:textId="4BAD4223" w:rsidR="00CC4AB5" w:rsidRDefault="00CC4AB5">
      <w:pPr>
        <w:pStyle w:val="EndnoteText"/>
      </w:pPr>
      <w:r>
        <w:rPr>
          <w:rStyle w:val="EndnoteReference"/>
        </w:rPr>
        <w:endnoteRef/>
      </w:r>
      <w:r>
        <w:t xml:space="preserve"> Australian Law Reform Commission (1996)</w:t>
      </w:r>
      <w:r w:rsidR="002B69A8">
        <w:t>,</w:t>
      </w:r>
      <w:r>
        <w:t xml:space="preserve"> </w:t>
      </w:r>
      <w:hyperlink r:id="rId41" w:history="1">
        <w:r w:rsidRPr="0030641C">
          <w:rPr>
            <w:rStyle w:val="Hyperlink"/>
            <w:i/>
          </w:rPr>
          <w:t>Making Rights Count: Services for People with a Disability (ALRC Report 79</w:t>
        </w:r>
        <w:r w:rsidRPr="0030641C">
          <w:rPr>
            <w:rStyle w:val="Hyperlink"/>
            <w:i/>
            <w:iCs/>
          </w:rPr>
          <w:t>)</w:t>
        </w:r>
      </w:hyperlink>
      <w:r>
        <w:t xml:space="preserve">. Australian Law Reform Commission (n.d.) </w:t>
      </w:r>
      <w:hyperlink r:id="rId42" w:history="1">
        <w:r w:rsidRPr="00424848">
          <w:rPr>
            <w:rStyle w:val="Hyperlink"/>
            <w:i/>
            <w:iCs/>
          </w:rPr>
          <w:t>Implementation</w:t>
        </w:r>
      </w:hyperlink>
      <w:r w:rsidRPr="00E96F1A">
        <w:t>, ALRC,</w:t>
      </w:r>
      <w:r>
        <w:t xml:space="preserve"> accessed 18 January 2023.</w:t>
      </w:r>
    </w:p>
  </w:endnote>
  <w:endnote w:id="50">
    <w:p w14:paraId="368DCB66" w14:textId="50CF291B" w:rsidR="00CC4AB5" w:rsidRPr="00022A5B" w:rsidRDefault="00CC4AB5">
      <w:pPr>
        <w:pStyle w:val="EndnoteText"/>
        <w:rPr>
          <w:i/>
          <w:iCs/>
        </w:rPr>
      </w:pPr>
      <w:r>
        <w:rPr>
          <w:rStyle w:val="EndnoteReference"/>
        </w:rPr>
        <w:endnoteRef/>
      </w:r>
      <w:r>
        <w:t xml:space="preserve"> </w:t>
      </w:r>
      <w:r w:rsidRPr="00AE6E73">
        <w:rPr>
          <w:szCs w:val="24"/>
        </w:rPr>
        <w:t>Australian Law Reform Commission (2014)</w:t>
      </w:r>
      <w:r w:rsidR="002B69A8">
        <w:rPr>
          <w:szCs w:val="24"/>
        </w:rPr>
        <w:t>,</w:t>
      </w:r>
      <w:r w:rsidRPr="00022A5B">
        <w:t xml:space="preserve"> </w:t>
      </w:r>
      <w:hyperlink r:id="rId43" w:history="1">
        <w:r w:rsidRPr="00022A5B">
          <w:rPr>
            <w:rStyle w:val="Hyperlink"/>
            <w:i/>
            <w:iCs/>
          </w:rPr>
          <w:t>Equality, Capacity and Disability in Commonwealth Laws (ALRC Report 124)</w:t>
        </w:r>
      </w:hyperlink>
      <w:r w:rsidRPr="00901763">
        <w:t>, p</w:t>
      </w:r>
      <w:r>
        <w:t xml:space="preserve">p.11-21. </w:t>
      </w:r>
    </w:p>
  </w:endnote>
  <w:endnote w:id="51">
    <w:p w14:paraId="16426F15" w14:textId="3668DC55" w:rsidR="00CC4AB5" w:rsidRDefault="00CC4AB5">
      <w:pPr>
        <w:pStyle w:val="EndnoteText"/>
      </w:pPr>
      <w:r>
        <w:rPr>
          <w:rStyle w:val="EndnoteReference"/>
        </w:rPr>
        <w:endnoteRef/>
      </w:r>
      <w:r>
        <w:t xml:space="preserve"> Australian Law Reform Commission (n.d.)</w:t>
      </w:r>
      <w:r w:rsidR="002B69A8">
        <w:t>,</w:t>
      </w:r>
      <w:r>
        <w:t xml:space="preserve"> </w:t>
      </w:r>
      <w:hyperlink r:id="rId44" w:history="1">
        <w:r w:rsidRPr="00424848">
          <w:rPr>
            <w:rStyle w:val="Hyperlink"/>
            <w:i/>
            <w:iCs/>
          </w:rPr>
          <w:t>Implementation</w:t>
        </w:r>
      </w:hyperlink>
      <w:r w:rsidRPr="00E96F1A">
        <w:t>, ALRC,</w:t>
      </w:r>
      <w:r>
        <w:t xml:space="preserve"> accessed 18 January 2023. </w:t>
      </w:r>
    </w:p>
  </w:endnote>
  <w:endnote w:id="52">
    <w:p w14:paraId="4411D08C" w14:textId="2CDEDE3E" w:rsidR="00CC4AB5" w:rsidRPr="00512FA5" w:rsidRDefault="00CC4AB5">
      <w:pPr>
        <w:pStyle w:val="EndnoteText"/>
      </w:pPr>
      <w:r>
        <w:rPr>
          <w:rStyle w:val="EndnoteReference"/>
        </w:rPr>
        <w:endnoteRef/>
      </w:r>
      <w:r>
        <w:t xml:space="preserve"> See, for example, Recommendations 72 and 125 from the Royal Commission into Aged Care Quality and Safety about Equity for people with disability receiving aged care. Royal Commission into Aged Care Quality and Safety (2021), </w:t>
      </w:r>
      <w:hyperlink r:id="rId45" w:history="1">
        <w:r w:rsidRPr="00B24786">
          <w:rPr>
            <w:rStyle w:val="Hyperlink"/>
            <w:i/>
            <w:iCs/>
          </w:rPr>
          <w:t>Final Report – List of Recommendations</w:t>
        </w:r>
      </w:hyperlink>
      <w:r>
        <w:t>, accessed 19 January 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Proxima Nova">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FA58" w14:textId="7A920885" w:rsidR="006219B6" w:rsidRDefault="006219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A5E76">
      <w:rPr>
        <w:rStyle w:val="PageNumber"/>
        <w:noProof/>
      </w:rPr>
      <w:t>1</w:t>
    </w:r>
    <w:r>
      <w:rPr>
        <w:rStyle w:val="PageNumber"/>
      </w:rPr>
      <w:fldChar w:fldCharType="end"/>
    </w:r>
  </w:p>
  <w:p w14:paraId="3574FC99" w14:textId="77777777" w:rsidR="006219B6" w:rsidRDefault="006219B6" w:rsidP="006219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8A13" w14:textId="43C7872E" w:rsidR="002E5F53" w:rsidRDefault="002E5F53">
    <w:pPr>
      <w:pStyle w:val="Footer"/>
      <w:jc w:val="right"/>
    </w:pPr>
  </w:p>
  <w:p w14:paraId="1E13EFDF" w14:textId="51FA9D8A" w:rsidR="006219B6" w:rsidRPr="00EE7CD6" w:rsidRDefault="00007785" w:rsidP="001A2A73">
    <w:pPr>
      <w:pStyle w:val="Footer"/>
      <w:jc w:val="right"/>
      <w:rPr>
        <w:noProof/>
      </w:rPr>
    </w:pPr>
    <w:r>
      <w:rPr>
        <w:rFonts w:ascii="Arial" w:hAnsi="Arial" w:cs="Arial"/>
        <w:sz w:val="21"/>
        <w:szCs w:val="21"/>
      </w:rPr>
      <w:tab/>
    </w:r>
    <w:r w:rsidR="00911838">
      <w:rPr>
        <w:rFonts w:ascii="Arial" w:hAnsi="Arial" w:cs="Arial"/>
        <w:sz w:val="21"/>
        <w:szCs w:val="21"/>
      </w:rPr>
      <w:t>February</w:t>
    </w:r>
    <w:r w:rsidR="00911838" w:rsidRPr="006A5E76">
      <w:rPr>
        <w:rFonts w:ascii="Arial" w:hAnsi="Arial" w:cs="Arial"/>
        <w:sz w:val="21"/>
        <w:szCs w:val="21"/>
      </w:rPr>
      <w:t xml:space="preserve"> </w:t>
    </w:r>
    <w:r w:rsidR="006219B6" w:rsidRPr="006A5E76">
      <w:rPr>
        <w:rFonts w:ascii="Arial" w:hAnsi="Arial" w:cs="Arial"/>
        <w:sz w:val="21"/>
        <w:szCs w:val="21"/>
      </w:rPr>
      <w:t>202</w:t>
    </w:r>
    <w:r w:rsidR="006A5E76" w:rsidRPr="006A5E76">
      <w:rPr>
        <w:rFonts w:ascii="Arial" w:hAnsi="Arial" w:cs="Arial"/>
        <w:sz w:val="21"/>
        <w:szCs w:val="21"/>
      </w:rPr>
      <w:t>3</w:t>
    </w:r>
    <w:r w:rsidR="00510B90">
      <w:rPr>
        <w:rFonts w:ascii="Arial" w:hAnsi="Arial" w:cs="Arial"/>
        <w:sz w:val="21"/>
        <w:szCs w:val="21"/>
      </w:rPr>
      <w:tab/>
    </w:r>
    <w:sdt>
      <w:sdtPr>
        <w:id w:val="-42993211"/>
        <w:docPartObj>
          <w:docPartGallery w:val="Page Numbers (Bottom of Page)"/>
          <w:docPartUnique/>
        </w:docPartObj>
      </w:sdtPr>
      <w:sdtEndPr>
        <w:rPr>
          <w:noProof/>
        </w:r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2C00" w14:textId="35E9375A" w:rsidR="00EE7CD6" w:rsidRPr="00EE7CD6" w:rsidRDefault="00EE7CD6" w:rsidP="00F77448">
    <w:pPr>
      <w:pStyle w:val="Footer"/>
      <w:jc w:val="center"/>
      <w:rPr>
        <w:noProof/>
      </w:rPr>
    </w:pPr>
    <w:r>
      <w:rPr>
        <w:rFonts w:ascii="Arial" w:hAnsi="Arial" w:cs="Arial"/>
        <w:sz w:val="21"/>
        <w:szCs w:val="21"/>
      </w:rPr>
      <w:tab/>
      <w:t>February</w:t>
    </w:r>
    <w:r w:rsidRPr="006A5E76">
      <w:rPr>
        <w:rFonts w:ascii="Arial" w:hAnsi="Arial" w:cs="Arial"/>
        <w:sz w:val="21"/>
        <w:szCs w:val="21"/>
      </w:rPr>
      <w:t xml:space="preserve"> 2023</w:t>
    </w:r>
    <w:r>
      <w:rPr>
        <w:rFonts w:ascii="Arial" w:hAnsi="Arial" w:cs="Arial"/>
        <w:sz w:val="21"/>
        <w:szCs w:val="21"/>
      </w:rPr>
      <w:tab/>
    </w:r>
    <w:sdt>
      <w:sdtPr>
        <w:id w:val="-1217045513"/>
        <w:docPartObj>
          <w:docPartGallery w:val="Page Numbers (Bottom of Page)"/>
          <w:docPartUnique/>
        </w:docPartObj>
      </w:sdtPr>
      <w:sdtEndPr>
        <w:rPr>
          <w:noProof/>
        </w:rPr>
      </w:sdtEndPr>
      <w:sdtContent>
        <w:r w:rsidR="00DF2F64" w:rsidRPr="005273F8">
          <w:rPr>
            <w:rFonts w:ascii="Arial" w:hAnsi="Arial" w:cs="Arial"/>
            <w:noProof/>
            <w:sz w:val="21"/>
            <w:szCs w:val="21"/>
          </w:rPr>
          <w:fldChar w:fldCharType="begin"/>
        </w:r>
        <w:r w:rsidR="00DF2F64" w:rsidRPr="005273F8">
          <w:rPr>
            <w:rFonts w:ascii="Arial" w:hAnsi="Arial" w:cs="Arial"/>
            <w:noProof/>
            <w:sz w:val="21"/>
            <w:szCs w:val="21"/>
          </w:rPr>
          <w:instrText xml:space="preserve"> PAGE   \* MERGEFORMAT </w:instrText>
        </w:r>
        <w:r w:rsidR="00DF2F64" w:rsidRPr="005273F8">
          <w:rPr>
            <w:rFonts w:ascii="Arial" w:hAnsi="Arial" w:cs="Arial"/>
            <w:noProof/>
            <w:sz w:val="21"/>
            <w:szCs w:val="21"/>
          </w:rPr>
          <w:fldChar w:fldCharType="separate"/>
        </w:r>
        <w:r w:rsidR="00DF2F64" w:rsidRPr="005273F8">
          <w:rPr>
            <w:rFonts w:ascii="Arial" w:hAnsi="Arial" w:cs="Arial"/>
            <w:noProof/>
            <w:sz w:val="21"/>
            <w:szCs w:val="21"/>
          </w:rPr>
          <w:t>1</w:t>
        </w:r>
        <w:r w:rsidR="00DF2F64" w:rsidRPr="005273F8">
          <w:rPr>
            <w:rFonts w:ascii="Arial" w:hAnsi="Arial" w:cs="Arial"/>
            <w:noProof/>
            <w:sz w:val="21"/>
            <w:szCs w:val="21"/>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3F51" w14:textId="32833AFC" w:rsidR="002E5F53" w:rsidRDefault="00563FD0" w:rsidP="00EE7CD6">
    <w:pPr>
      <w:pStyle w:val="Footer"/>
      <w:jc w:val="right"/>
    </w:pPr>
    <w:r>
      <w:rPr>
        <w:rFonts w:ascii="Arial" w:hAnsi="Arial" w:cs="Arial"/>
        <w:sz w:val="21"/>
        <w:szCs w:val="21"/>
      </w:rPr>
      <w:tab/>
      <w:t>February</w:t>
    </w:r>
    <w:r w:rsidRPr="006A5E76">
      <w:rPr>
        <w:rFonts w:ascii="Arial" w:hAnsi="Arial" w:cs="Arial"/>
        <w:sz w:val="21"/>
        <w:szCs w:val="21"/>
      </w:rPr>
      <w:t xml:space="preserve"> 2023</w:t>
    </w:r>
    <w:r w:rsidR="0083039C">
      <w:rPr>
        <w:rFonts w:ascii="Arial" w:hAnsi="Arial" w:cs="Arial"/>
        <w:sz w:val="21"/>
        <w:szCs w:val="21"/>
      </w:rPr>
      <w:tab/>
    </w:r>
    <w:r w:rsidR="00DF2F64" w:rsidRPr="00DF2F64">
      <w:rPr>
        <w:rFonts w:ascii="Arial" w:hAnsi="Arial" w:cs="Arial"/>
        <w:sz w:val="21"/>
        <w:szCs w:val="21"/>
      </w:rPr>
      <w:fldChar w:fldCharType="begin"/>
    </w:r>
    <w:r w:rsidR="00DF2F64" w:rsidRPr="00DF2F64">
      <w:rPr>
        <w:rFonts w:ascii="Arial" w:hAnsi="Arial" w:cs="Arial"/>
        <w:sz w:val="21"/>
        <w:szCs w:val="21"/>
      </w:rPr>
      <w:instrText xml:space="preserve"> PAGE   \* MERGEFORMAT </w:instrText>
    </w:r>
    <w:r w:rsidR="00DF2F64" w:rsidRPr="00DF2F64">
      <w:rPr>
        <w:rFonts w:ascii="Arial" w:hAnsi="Arial" w:cs="Arial"/>
        <w:sz w:val="21"/>
        <w:szCs w:val="21"/>
      </w:rPr>
      <w:fldChar w:fldCharType="separate"/>
    </w:r>
    <w:r w:rsidR="00DF2F64" w:rsidRPr="00DF2F64">
      <w:rPr>
        <w:rFonts w:ascii="Arial" w:hAnsi="Arial" w:cs="Arial"/>
        <w:noProof/>
        <w:sz w:val="21"/>
        <w:szCs w:val="21"/>
      </w:rPr>
      <w:t>1</w:t>
    </w:r>
    <w:r w:rsidR="00DF2F64" w:rsidRPr="00DF2F64">
      <w:rPr>
        <w:rFonts w:ascii="Arial" w:hAnsi="Arial" w:cs="Arial"/>
        <w:noProof/>
        <w:sz w:val="21"/>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026D" w14:textId="77777777" w:rsidR="00DF2F64" w:rsidRDefault="00DF2F64">
    <w:pPr>
      <w:pStyle w:val="Footer"/>
      <w:jc w:val="right"/>
    </w:pPr>
  </w:p>
  <w:p w14:paraId="44E4EF48" w14:textId="6889FC5E" w:rsidR="00DF2F64" w:rsidRPr="00EE7CD6" w:rsidRDefault="00DF2F64" w:rsidP="001A2A73">
    <w:pPr>
      <w:pStyle w:val="Footer"/>
      <w:jc w:val="right"/>
      <w:rPr>
        <w:noProof/>
      </w:rPr>
    </w:pPr>
    <w:r>
      <w:rPr>
        <w:rFonts w:ascii="Arial" w:hAnsi="Arial" w:cs="Arial"/>
        <w:sz w:val="21"/>
        <w:szCs w:val="21"/>
      </w:rPr>
      <w:tab/>
      <w:t>February</w:t>
    </w:r>
    <w:r w:rsidRPr="006A5E76">
      <w:rPr>
        <w:rFonts w:ascii="Arial" w:hAnsi="Arial" w:cs="Arial"/>
        <w:sz w:val="21"/>
        <w:szCs w:val="21"/>
      </w:rPr>
      <w:t xml:space="preserve"> 2023</w:t>
    </w:r>
    <w:r>
      <w:rPr>
        <w:rFonts w:ascii="Arial" w:hAnsi="Arial" w:cs="Arial"/>
        <w:sz w:val="21"/>
        <w:szCs w:val="21"/>
      </w:rPr>
      <w:tab/>
    </w:r>
    <w:sdt>
      <w:sdtPr>
        <w:id w:val="-163168672"/>
        <w:docPartObj>
          <w:docPartGallery w:val="Page Numbers (Bottom of Page)"/>
          <w:docPartUnique/>
        </w:docPartObj>
      </w:sdtPr>
      <w:sdtEndPr>
        <w:rPr>
          <w:noProof/>
        </w:rPr>
      </w:sdtEndPr>
      <w:sdtContent>
        <w:r w:rsidRPr="00DF2F64">
          <w:rPr>
            <w:rFonts w:ascii="Arial" w:hAnsi="Arial" w:cs="Arial"/>
            <w:sz w:val="21"/>
            <w:szCs w:val="21"/>
          </w:rPr>
          <w:fldChar w:fldCharType="begin"/>
        </w:r>
        <w:r w:rsidRPr="00DF2F64">
          <w:rPr>
            <w:rFonts w:ascii="Arial" w:hAnsi="Arial" w:cs="Arial"/>
            <w:sz w:val="21"/>
            <w:szCs w:val="21"/>
          </w:rPr>
          <w:instrText xml:space="preserve"> PAGE   \* MERGEFORMAT </w:instrText>
        </w:r>
        <w:r w:rsidRPr="00DF2F64">
          <w:rPr>
            <w:rFonts w:ascii="Arial" w:hAnsi="Arial" w:cs="Arial"/>
            <w:sz w:val="21"/>
            <w:szCs w:val="21"/>
          </w:rPr>
          <w:fldChar w:fldCharType="separate"/>
        </w:r>
        <w:r w:rsidRPr="00DF2F64">
          <w:rPr>
            <w:rFonts w:ascii="Arial" w:hAnsi="Arial" w:cs="Arial"/>
            <w:noProof/>
            <w:sz w:val="21"/>
            <w:szCs w:val="21"/>
          </w:rPr>
          <w:t>1</w:t>
        </w:r>
        <w:r w:rsidRPr="00DF2F64">
          <w:rPr>
            <w:rFonts w:ascii="Arial" w:hAnsi="Arial" w:cs="Arial"/>
            <w:noProof/>
            <w:sz w:val="21"/>
            <w:szCs w:val="2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F66E4" w14:textId="77777777" w:rsidR="00662FC5" w:rsidRDefault="00662FC5" w:rsidP="006219B6">
      <w:r>
        <w:separator/>
      </w:r>
    </w:p>
  </w:footnote>
  <w:footnote w:type="continuationSeparator" w:id="0">
    <w:p w14:paraId="7357EB3D" w14:textId="77777777" w:rsidR="00662FC5" w:rsidRDefault="00662FC5" w:rsidP="006219B6">
      <w:r>
        <w:continuationSeparator/>
      </w:r>
    </w:p>
  </w:footnote>
  <w:footnote w:type="continuationNotice" w:id="1">
    <w:p w14:paraId="04A34AF9" w14:textId="77777777" w:rsidR="00662FC5" w:rsidRDefault="00662F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9772" w14:textId="5D0B21E6" w:rsidR="00BE57C5" w:rsidRPr="00745F2E" w:rsidRDefault="00BE57C5" w:rsidP="00745F2E">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F5AB" w14:textId="6A787639" w:rsidR="00BE57C5" w:rsidRPr="00745F2E" w:rsidRDefault="00BE57C5" w:rsidP="00745F2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929D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766F6"/>
    <w:multiLevelType w:val="hybridMultilevel"/>
    <w:tmpl w:val="B322B560"/>
    <w:lvl w:ilvl="0" w:tplc="95DCA740">
      <w:start w:val="1"/>
      <w:numFmt w:val="decimal"/>
      <w:lvlText w:val="%1."/>
      <w:lvlJc w:val="left"/>
      <w:pPr>
        <w:ind w:left="600" w:hanging="360"/>
      </w:pPr>
      <w:rPr>
        <w:rFonts w:eastAsiaTheme="minorHAnsi" w:hint="default"/>
        <w:color w:val="0563C1" w:themeColor="hyperlink"/>
        <w:u w:val="single"/>
      </w:rPr>
    </w:lvl>
    <w:lvl w:ilvl="1" w:tplc="0C090019" w:tentative="1">
      <w:start w:val="1"/>
      <w:numFmt w:val="lowerLetter"/>
      <w:lvlText w:val="%2."/>
      <w:lvlJc w:val="left"/>
      <w:pPr>
        <w:ind w:left="1320" w:hanging="360"/>
      </w:pPr>
    </w:lvl>
    <w:lvl w:ilvl="2" w:tplc="0C09001B" w:tentative="1">
      <w:start w:val="1"/>
      <w:numFmt w:val="lowerRoman"/>
      <w:lvlText w:val="%3."/>
      <w:lvlJc w:val="right"/>
      <w:pPr>
        <w:ind w:left="2040" w:hanging="180"/>
      </w:pPr>
    </w:lvl>
    <w:lvl w:ilvl="3" w:tplc="0C09000F" w:tentative="1">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2" w15:restartNumberingAfterBreak="0">
    <w:nsid w:val="044178AA"/>
    <w:multiLevelType w:val="hybridMultilevel"/>
    <w:tmpl w:val="FFFFFFFF"/>
    <w:lvl w:ilvl="0" w:tplc="33E67494">
      <w:start w:val="1"/>
      <w:numFmt w:val="bullet"/>
      <w:lvlText w:val=""/>
      <w:lvlJc w:val="left"/>
      <w:pPr>
        <w:ind w:left="720" w:hanging="360"/>
      </w:pPr>
      <w:rPr>
        <w:rFonts w:ascii="Symbol" w:hAnsi="Symbol" w:hint="default"/>
      </w:rPr>
    </w:lvl>
    <w:lvl w:ilvl="1" w:tplc="BFF24716">
      <w:start w:val="1"/>
      <w:numFmt w:val="bullet"/>
      <w:lvlText w:val="o"/>
      <w:lvlJc w:val="left"/>
      <w:pPr>
        <w:ind w:left="1440" w:hanging="360"/>
      </w:pPr>
      <w:rPr>
        <w:rFonts w:ascii="Courier New" w:hAnsi="Courier New" w:hint="default"/>
      </w:rPr>
    </w:lvl>
    <w:lvl w:ilvl="2" w:tplc="62C0EF02">
      <w:start w:val="1"/>
      <w:numFmt w:val="bullet"/>
      <w:lvlText w:val=""/>
      <w:lvlJc w:val="left"/>
      <w:pPr>
        <w:ind w:left="2160" w:hanging="360"/>
      </w:pPr>
      <w:rPr>
        <w:rFonts w:ascii="Wingdings" w:hAnsi="Wingdings" w:hint="default"/>
      </w:rPr>
    </w:lvl>
    <w:lvl w:ilvl="3" w:tplc="ADE82F48">
      <w:start w:val="1"/>
      <w:numFmt w:val="bullet"/>
      <w:lvlText w:val=""/>
      <w:lvlJc w:val="left"/>
      <w:pPr>
        <w:ind w:left="2880" w:hanging="360"/>
      </w:pPr>
      <w:rPr>
        <w:rFonts w:ascii="Symbol" w:hAnsi="Symbol" w:hint="default"/>
      </w:rPr>
    </w:lvl>
    <w:lvl w:ilvl="4" w:tplc="33D6E1CA">
      <w:start w:val="1"/>
      <w:numFmt w:val="bullet"/>
      <w:lvlText w:val="o"/>
      <w:lvlJc w:val="left"/>
      <w:pPr>
        <w:ind w:left="3600" w:hanging="360"/>
      </w:pPr>
      <w:rPr>
        <w:rFonts w:ascii="Courier New" w:hAnsi="Courier New" w:hint="default"/>
      </w:rPr>
    </w:lvl>
    <w:lvl w:ilvl="5" w:tplc="B7EA1EC0">
      <w:start w:val="1"/>
      <w:numFmt w:val="bullet"/>
      <w:lvlText w:val=""/>
      <w:lvlJc w:val="left"/>
      <w:pPr>
        <w:ind w:left="4320" w:hanging="360"/>
      </w:pPr>
      <w:rPr>
        <w:rFonts w:ascii="Wingdings" w:hAnsi="Wingdings" w:hint="default"/>
      </w:rPr>
    </w:lvl>
    <w:lvl w:ilvl="6" w:tplc="03FAE9B6">
      <w:start w:val="1"/>
      <w:numFmt w:val="bullet"/>
      <w:lvlText w:val=""/>
      <w:lvlJc w:val="left"/>
      <w:pPr>
        <w:ind w:left="5040" w:hanging="360"/>
      </w:pPr>
      <w:rPr>
        <w:rFonts w:ascii="Symbol" w:hAnsi="Symbol" w:hint="default"/>
      </w:rPr>
    </w:lvl>
    <w:lvl w:ilvl="7" w:tplc="A6B627DA">
      <w:start w:val="1"/>
      <w:numFmt w:val="bullet"/>
      <w:lvlText w:val="o"/>
      <w:lvlJc w:val="left"/>
      <w:pPr>
        <w:ind w:left="5760" w:hanging="360"/>
      </w:pPr>
      <w:rPr>
        <w:rFonts w:ascii="Courier New" w:hAnsi="Courier New" w:hint="default"/>
      </w:rPr>
    </w:lvl>
    <w:lvl w:ilvl="8" w:tplc="2A3213E8">
      <w:start w:val="1"/>
      <w:numFmt w:val="bullet"/>
      <w:lvlText w:val=""/>
      <w:lvlJc w:val="left"/>
      <w:pPr>
        <w:ind w:left="6480" w:hanging="360"/>
      </w:pPr>
      <w:rPr>
        <w:rFonts w:ascii="Wingdings" w:hAnsi="Wingdings" w:hint="default"/>
      </w:rPr>
    </w:lvl>
  </w:abstractNum>
  <w:abstractNum w:abstractNumId="3" w15:restartNumberingAfterBreak="0">
    <w:nsid w:val="065A4E07"/>
    <w:multiLevelType w:val="hybridMultilevel"/>
    <w:tmpl w:val="741CD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4B4D7B"/>
    <w:multiLevelType w:val="hybridMultilevel"/>
    <w:tmpl w:val="33E66E1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ECE16C9"/>
    <w:multiLevelType w:val="hybridMultilevel"/>
    <w:tmpl w:val="6E7E62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263D89"/>
    <w:multiLevelType w:val="hybridMultilevel"/>
    <w:tmpl w:val="EF0E78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3C51CB"/>
    <w:multiLevelType w:val="hybridMultilevel"/>
    <w:tmpl w:val="43F2F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02904"/>
    <w:multiLevelType w:val="hybridMultilevel"/>
    <w:tmpl w:val="626A1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E4418C"/>
    <w:multiLevelType w:val="hybridMultilevel"/>
    <w:tmpl w:val="8E40CC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ECB1AAB"/>
    <w:multiLevelType w:val="hybridMultilevel"/>
    <w:tmpl w:val="7332A1C8"/>
    <w:lvl w:ilvl="0" w:tplc="A63E35C0">
      <w:numFmt w:val="bullet"/>
      <w:lvlText w:val="-"/>
      <w:lvlJc w:val="left"/>
      <w:pPr>
        <w:ind w:left="720" w:hanging="360"/>
      </w:pPr>
      <w:rPr>
        <w:rFonts w:ascii="Helvetica" w:eastAsiaTheme="minorHAns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A92DC4"/>
    <w:multiLevelType w:val="hybridMultilevel"/>
    <w:tmpl w:val="48A8C75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596FE9"/>
    <w:multiLevelType w:val="hybridMultilevel"/>
    <w:tmpl w:val="18FA8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B87AAE"/>
    <w:multiLevelType w:val="hybridMultilevel"/>
    <w:tmpl w:val="FFFFFFFF"/>
    <w:lvl w:ilvl="0" w:tplc="F4D6527A">
      <w:start w:val="1"/>
      <w:numFmt w:val="bullet"/>
      <w:lvlText w:val="·"/>
      <w:lvlJc w:val="left"/>
      <w:pPr>
        <w:ind w:left="720" w:hanging="360"/>
      </w:pPr>
      <w:rPr>
        <w:rFonts w:ascii="Symbol" w:hAnsi="Symbol" w:hint="default"/>
      </w:rPr>
    </w:lvl>
    <w:lvl w:ilvl="1" w:tplc="97D2D076">
      <w:start w:val="1"/>
      <w:numFmt w:val="bullet"/>
      <w:lvlText w:val="o"/>
      <w:lvlJc w:val="left"/>
      <w:pPr>
        <w:ind w:left="1440" w:hanging="360"/>
      </w:pPr>
      <w:rPr>
        <w:rFonts w:ascii="Courier New" w:hAnsi="Courier New" w:hint="default"/>
      </w:rPr>
    </w:lvl>
    <w:lvl w:ilvl="2" w:tplc="F9306D12">
      <w:start w:val="1"/>
      <w:numFmt w:val="bullet"/>
      <w:lvlText w:val=""/>
      <w:lvlJc w:val="left"/>
      <w:pPr>
        <w:ind w:left="2160" w:hanging="360"/>
      </w:pPr>
      <w:rPr>
        <w:rFonts w:ascii="Wingdings" w:hAnsi="Wingdings" w:hint="default"/>
      </w:rPr>
    </w:lvl>
    <w:lvl w:ilvl="3" w:tplc="EA7C50C8">
      <w:start w:val="1"/>
      <w:numFmt w:val="bullet"/>
      <w:lvlText w:val=""/>
      <w:lvlJc w:val="left"/>
      <w:pPr>
        <w:ind w:left="2880" w:hanging="360"/>
      </w:pPr>
      <w:rPr>
        <w:rFonts w:ascii="Symbol" w:hAnsi="Symbol" w:hint="default"/>
      </w:rPr>
    </w:lvl>
    <w:lvl w:ilvl="4" w:tplc="A210D2B0">
      <w:start w:val="1"/>
      <w:numFmt w:val="bullet"/>
      <w:lvlText w:val="o"/>
      <w:lvlJc w:val="left"/>
      <w:pPr>
        <w:ind w:left="3600" w:hanging="360"/>
      </w:pPr>
      <w:rPr>
        <w:rFonts w:ascii="Courier New" w:hAnsi="Courier New" w:hint="default"/>
      </w:rPr>
    </w:lvl>
    <w:lvl w:ilvl="5" w:tplc="4B64A1A4">
      <w:start w:val="1"/>
      <w:numFmt w:val="bullet"/>
      <w:lvlText w:val=""/>
      <w:lvlJc w:val="left"/>
      <w:pPr>
        <w:ind w:left="4320" w:hanging="360"/>
      </w:pPr>
      <w:rPr>
        <w:rFonts w:ascii="Wingdings" w:hAnsi="Wingdings" w:hint="default"/>
      </w:rPr>
    </w:lvl>
    <w:lvl w:ilvl="6" w:tplc="B04862F4">
      <w:start w:val="1"/>
      <w:numFmt w:val="bullet"/>
      <w:lvlText w:val=""/>
      <w:lvlJc w:val="left"/>
      <w:pPr>
        <w:ind w:left="5040" w:hanging="360"/>
      </w:pPr>
      <w:rPr>
        <w:rFonts w:ascii="Symbol" w:hAnsi="Symbol" w:hint="default"/>
      </w:rPr>
    </w:lvl>
    <w:lvl w:ilvl="7" w:tplc="C0F04C28">
      <w:start w:val="1"/>
      <w:numFmt w:val="bullet"/>
      <w:lvlText w:val="o"/>
      <w:lvlJc w:val="left"/>
      <w:pPr>
        <w:ind w:left="5760" w:hanging="360"/>
      </w:pPr>
      <w:rPr>
        <w:rFonts w:ascii="Courier New" w:hAnsi="Courier New" w:hint="default"/>
      </w:rPr>
    </w:lvl>
    <w:lvl w:ilvl="8" w:tplc="FAB23D5A">
      <w:start w:val="1"/>
      <w:numFmt w:val="bullet"/>
      <w:lvlText w:val=""/>
      <w:lvlJc w:val="left"/>
      <w:pPr>
        <w:ind w:left="6480" w:hanging="360"/>
      </w:pPr>
      <w:rPr>
        <w:rFonts w:ascii="Wingdings" w:hAnsi="Wingdings" w:hint="default"/>
      </w:rPr>
    </w:lvl>
  </w:abstractNum>
  <w:abstractNum w:abstractNumId="14" w15:restartNumberingAfterBreak="0">
    <w:nsid w:val="24051765"/>
    <w:multiLevelType w:val="hybridMultilevel"/>
    <w:tmpl w:val="EC76EE5A"/>
    <w:lvl w:ilvl="0" w:tplc="B8C4F13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EB5933"/>
    <w:multiLevelType w:val="hybridMultilevel"/>
    <w:tmpl w:val="E4E81802"/>
    <w:lvl w:ilvl="0" w:tplc="71121DB4">
      <w:numFmt w:val="bullet"/>
      <w:lvlText w:val="-"/>
      <w:lvlJc w:val="left"/>
      <w:pPr>
        <w:ind w:left="720" w:hanging="360"/>
      </w:pPr>
      <w:rPr>
        <w:rFonts w:ascii="Helvetica" w:eastAsiaTheme="minorHAns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776463"/>
    <w:multiLevelType w:val="hybridMultilevel"/>
    <w:tmpl w:val="0E5AF5BE"/>
    <w:lvl w:ilvl="0" w:tplc="27625FA4">
      <w:start w:val="1"/>
      <w:numFmt w:val="decimal"/>
      <w:lvlText w:val="%1."/>
      <w:lvlJc w:val="left"/>
      <w:pPr>
        <w:ind w:left="720" w:hanging="360"/>
      </w:pPr>
      <w:rPr>
        <w:rFonts w:hint="default"/>
        <w:b/>
        <w:bCs/>
        <w:sz w:val="28"/>
        <w:szCs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3973D5"/>
    <w:multiLevelType w:val="hybridMultilevel"/>
    <w:tmpl w:val="FA60F0CE"/>
    <w:lvl w:ilvl="0" w:tplc="426812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1472F0"/>
    <w:multiLevelType w:val="hybridMultilevel"/>
    <w:tmpl w:val="A6A23B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1128E6"/>
    <w:multiLevelType w:val="hybridMultilevel"/>
    <w:tmpl w:val="798EC30C"/>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0" w15:restartNumberingAfterBreak="0">
    <w:nsid w:val="31216D83"/>
    <w:multiLevelType w:val="hybridMultilevel"/>
    <w:tmpl w:val="0E5AF5BE"/>
    <w:lvl w:ilvl="0" w:tplc="FFFFFFFF">
      <w:start w:val="1"/>
      <w:numFmt w:val="decimal"/>
      <w:lvlText w:val="%1."/>
      <w:lvlJc w:val="left"/>
      <w:pPr>
        <w:ind w:left="720" w:hanging="360"/>
      </w:pPr>
      <w:rPr>
        <w:rFonts w:hint="default"/>
        <w:b/>
        <w:bCs/>
        <w:sz w:val="28"/>
        <w:szCs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2396267"/>
    <w:multiLevelType w:val="hybridMultilevel"/>
    <w:tmpl w:val="BDAAB3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7E15AE"/>
    <w:multiLevelType w:val="hybridMultilevel"/>
    <w:tmpl w:val="BE6A7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C70CC6"/>
    <w:multiLevelType w:val="multilevel"/>
    <w:tmpl w:val="6D084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60660B"/>
    <w:multiLevelType w:val="hybridMultilevel"/>
    <w:tmpl w:val="78F4A514"/>
    <w:lvl w:ilvl="0" w:tplc="0C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37C71137"/>
    <w:multiLevelType w:val="hybridMultilevel"/>
    <w:tmpl w:val="2F124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CD6779"/>
    <w:multiLevelType w:val="hybridMultilevel"/>
    <w:tmpl w:val="986E4A8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92A4DC1"/>
    <w:multiLevelType w:val="hybridMultilevel"/>
    <w:tmpl w:val="EAF8C760"/>
    <w:lvl w:ilvl="0" w:tplc="FFFFFFFF">
      <w:start w:val="1"/>
      <w:numFmt w:val="decimal"/>
      <w:lvlText w:val="%1."/>
      <w:lvlJc w:val="left"/>
      <w:pPr>
        <w:ind w:left="720" w:hanging="360"/>
      </w:pPr>
      <w:rPr>
        <w:rFonts w:hint="default"/>
        <w:b/>
        <w:bCs/>
        <w:sz w:val="28"/>
        <w:szCs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AC26A7E"/>
    <w:multiLevelType w:val="hybridMultilevel"/>
    <w:tmpl w:val="73480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F4E66E1"/>
    <w:multiLevelType w:val="hybridMultilevel"/>
    <w:tmpl w:val="A6A23B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FF12FC0"/>
    <w:multiLevelType w:val="hybridMultilevel"/>
    <w:tmpl w:val="7E201A4A"/>
    <w:lvl w:ilvl="0" w:tplc="C2A26920">
      <w:start w:val="1"/>
      <w:numFmt w:val="decimal"/>
      <w:lvlText w:val="%1."/>
      <w:lvlJc w:val="left"/>
      <w:pPr>
        <w:ind w:left="600" w:hanging="360"/>
      </w:pPr>
      <w:rPr>
        <w:rFonts w:eastAsiaTheme="minorHAnsi" w:hint="default"/>
        <w:color w:val="0563C1" w:themeColor="hyperlink"/>
        <w:u w:val="single"/>
      </w:rPr>
    </w:lvl>
    <w:lvl w:ilvl="1" w:tplc="0C090019" w:tentative="1">
      <w:start w:val="1"/>
      <w:numFmt w:val="lowerLetter"/>
      <w:lvlText w:val="%2."/>
      <w:lvlJc w:val="left"/>
      <w:pPr>
        <w:ind w:left="1320" w:hanging="360"/>
      </w:pPr>
    </w:lvl>
    <w:lvl w:ilvl="2" w:tplc="0C09001B" w:tentative="1">
      <w:start w:val="1"/>
      <w:numFmt w:val="lowerRoman"/>
      <w:lvlText w:val="%3."/>
      <w:lvlJc w:val="right"/>
      <w:pPr>
        <w:ind w:left="2040" w:hanging="180"/>
      </w:pPr>
    </w:lvl>
    <w:lvl w:ilvl="3" w:tplc="0C09000F" w:tentative="1">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31" w15:restartNumberingAfterBreak="0">
    <w:nsid w:val="43CD54A7"/>
    <w:multiLevelType w:val="hybridMultilevel"/>
    <w:tmpl w:val="67BAE36E"/>
    <w:lvl w:ilvl="0" w:tplc="FFFFFFFF">
      <w:start w:val="1"/>
      <w:numFmt w:val="decimal"/>
      <w:lvlText w:val="%1."/>
      <w:lvlJc w:val="left"/>
      <w:pPr>
        <w:ind w:left="720" w:hanging="360"/>
      </w:pPr>
      <w:rPr>
        <w:rFonts w:hint="default"/>
        <w:b/>
        <w:bCs/>
        <w:sz w:val="28"/>
        <w:szCs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40B2695"/>
    <w:multiLevelType w:val="hybridMultilevel"/>
    <w:tmpl w:val="39BC738A"/>
    <w:lvl w:ilvl="0" w:tplc="B874E1D4">
      <w:numFmt w:val="bullet"/>
      <w:lvlText w:val="-"/>
      <w:lvlJc w:val="left"/>
      <w:pPr>
        <w:ind w:left="720" w:hanging="360"/>
      </w:pPr>
      <w:rPr>
        <w:rFonts w:ascii="Helvetica" w:eastAsiaTheme="minorHAns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7181680"/>
    <w:multiLevelType w:val="hybridMultilevel"/>
    <w:tmpl w:val="11EE59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D94E6A"/>
    <w:multiLevelType w:val="hybridMultilevel"/>
    <w:tmpl w:val="FFFFFFFF"/>
    <w:lvl w:ilvl="0" w:tplc="B9687A72">
      <w:start w:val="1"/>
      <w:numFmt w:val="bullet"/>
      <w:lvlText w:val="·"/>
      <w:lvlJc w:val="left"/>
      <w:pPr>
        <w:ind w:left="720" w:hanging="360"/>
      </w:pPr>
      <w:rPr>
        <w:rFonts w:ascii="Symbol" w:hAnsi="Symbol" w:hint="default"/>
      </w:rPr>
    </w:lvl>
    <w:lvl w:ilvl="1" w:tplc="D876C0AC">
      <w:start w:val="1"/>
      <w:numFmt w:val="bullet"/>
      <w:lvlText w:val="o"/>
      <w:lvlJc w:val="left"/>
      <w:pPr>
        <w:ind w:left="1440" w:hanging="360"/>
      </w:pPr>
      <w:rPr>
        <w:rFonts w:ascii="Courier New" w:hAnsi="Courier New" w:hint="default"/>
      </w:rPr>
    </w:lvl>
    <w:lvl w:ilvl="2" w:tplc="FE9407F2">
      <w:start w:val="1"/>
      <w:numFmt w:val="bullet"/>
      <w:lvlText w:val=""/>
      <w:lvlJc w:val="left"/>
      <w:pPr>
        <w:ind w:left="2160" w:hanging="360"/>
      </w:pPr>
      <w:rPr>
        <w:rFonts w:ascii="Wingdings" w:hAnsi="Wingdings" w:hint="default"/>
      </w:rPr>
    </w:lvl>
    <w:lvl w:ilvl="3" w:tplc="3FA071E0">
      <w:start w:val="1"/>
      <w:numFmt w:val="bullet"/>
      <w:lvlText w:val=""/>
      <w:lvlJc w:val="left"/>
      <w:pPr>
        <w:ind w:left="2880" w:hanging="360"/>
      </w:pPr>
      <w:rPr>
        <w:rFonts w:ascii="Symbol" w:hAnsi="Symbol" w:hint="default"/>
      </w:rPr>
    </w:lvl>
    <w:lvl w:ilvl="4" w:tplc="FFF4CF80">
      <w:start w:val="1"/>
      <w:numFmt w:val="bullet"/>
      <w:lvlText w:val="o"/>
      <w:lvlJc w:val="left"/>
      <w:pPr>
        <w:ind w:left="3600" w:hanging="360"/>
      </w:pPr>
      <w:rPr>
        <w:rFonts w:ascii="Courier New" w:hAnsi="Courier New" w:hint="default"/>
      </w:rPr>
    </w:lvl>
    <w:lvl w:ilvl="5" w:tplc="03C05CF4">
      <w:start w:val="1"/>
      <w:numFmt w:val="bullet"/>
      <w:lvlText w:val=""/>
      <w:lvlJc w:val="left"/>
      <w:pPr>
        <w:ind w:left="4320" w:hanging="360"/>
      </w:pPr>
      <w:rPr>
        <w:rFonts w:ascii="Wingdings" w:hAnsi="Wingdings" w:hint="default"/>
      </w:rPr>
    </w:lvl>
    <w:lvl w:ilvl="6" w:tplc="7EE496E0">
      <w:start w:val="1"/>
      <w:numFmt w:val="bullet"/>
      <w:lvlText w:val=""/>
      <w:lvlJc w:val="left"/>
      <w:pPr>
        <w:ind w:left="5040" w:hanging="360"/>
      </w:pPr>
      <w:rPr>
        <w:rFonts w:ascii="Symbol" w:hAnsi="Symbol" w:hint="default"/>
      </w:rPr>
    </w:lvl>
    <w:lvl w:ilvl="7" w:tplc="77F6836C">
      <w:start w:val="1"/>
      <w:numFmt w:val="bullet"/>
      <w:lvlText w:val="o"/>
      <w:lvlJc w:val="left"/>
      <w:pPr>
        <w:ind w:left="5760" w:hanging="360"/>
      </w:pPr>
      <w:rPr>
        <w:rFonts w:ascii="Courier New" w:hAnsi="Courier New" w:hint="default"/>
      </w:rPr>
    </w:lvl>
    <w:lvl w:ilvl="8" w:tplc="2F589938">
      <w:start w:val="1"/>
      <w:numFmt w:val="bullet"/>
      <w:lvlText w:val=""/>
      <w:lvlJc w:val="left"/>
      <w:pPr>
        <w:ind w:left="6480" w:hanging="360"/>
      </w:pPr>
      <w:rPr>
        <w:rFonts w:ascii="Wingdings" w:hAnsi="Wingdings" w:hint="default"/>
      </w:rPr>
    </w:lvl>
  </w:abstractNum>
  <w:abstractNum w:abstractNumId="35" w15:restartNumberingAfterBreak="0">
    <w:nsid w:val="567D8890"/>
    <w:multiLevelType w:val="hybridMultilevel"/>
    <w:tmpl w:val="FFFFFFFF"/>
    <w:lvl w:ilvl="0" w:tplc="3BF6BDDE">
      <w:start w:val="1"/>
      <w:numFmt w:val="bullet"/>
      <w:lvlText w:val=""/>
      <w:lvlJc w:val="left"/>
      <w:pPr>
        <w:ind w:left="720" w:hanging="360"/>
      </w:pPr>
      <w:rPr>
        <w:rFonts w:ascii="Symbol" w:hAnsi="Symbol" w:hint="default"/>
      </w:rPr>
    </w:lvl>
    <w:lvl w:ilvl="1" w:tplc="70087B28">
      <w:start w:val="1"/>
      <w:numFmt w:val="bullet"/>
      <w:lvlText w:val="o"/>
      <w:lvlJc w:val="left"/>
      <w:pPr>
        <w:ind w:left="1440" w:hanging="360"/>
      </w:pPr>
      <w:rPr>
        <w:rFonts w:ascii="Courier New" w:hAnsi="Courier New" w:hint="default"/>
      </w:rPr>
    </w:lvl>
    <w:lvl w:ilvl="2" w:tplc="332809DC">
      <w:start w:val="1"/>
      <w:numFmt w:val="bullet"/>
      <w:lvlText w:val=""/>
      <w:lvlJc w:val="left"/>
      <w:pPr>
        <w:ind w:left="2160" w:hanging="360"/>
      </w:pPr>
      <w:rPr>
        <w:rFonts w:ascii="Wingdings" w:hAnsi="Wingdings" w:hint="default"/>
      </w:rPr>
    </w:lvl>
    <w:lvl w:ilvl="3" w:tplc="BBA66276">
      <w:start w:val="1"/>
      <w:numFmt w:val="bullet"/>
      <w:lvlText w:val=""/>
      <w:lvlJc w:val="left"/>
      <w:pPr>
        <w:ind w:left="2880" w:hanging="360"/>
      </w:pPr>
      <w:rPr>
        <w:rFonts w:ascii="Symbol" w:hAnsi="Symbol" w:hint="default"/>
      </w:rPr>
    </w:lvl>
    <w:lvl w:ilvl="4" w:tplc="9EF6C16A">
      <w:start w:val="1"/>
      <w:numFmt w:val="bullet"/>
      <w:lvlText w:val="o"/>
      <w:lvlJc w:val="left"/>
      <w:pPr>
        <w:ind w:left="3600" w:hanging="360"/>
      </w:pPr>
      <w:rPr>
        <w:rFonts w:ascii="Courier New" w:hAnsi="Courier New" w:hint="default"/>
      </w:rPr>
    </w:lvl>
    <w:lvl w:ilvl="5" w:tplc="AC04B5AC">
      <w:start w:val="1"/>
      <w:numFmt w:val="bullet"/>
      <w:lvlText w:val=""/>
      <w:lvlJc w:val="left"/>
      <w:pPr>
        <w:ind w:left="4320" w:hanging="360"/>
      </w:pPr>
      <w:rPr>
        <w:rFonts w:ascii="Wingdings" w:hAnsi="Wingdings" w:hint="default"/>
      </w:rPr>
    </w:lvl>
    <w:lvl w:ilvl="6" w:tplc="2098EF1C">
      <w:start w:val="1"/>
      <w:numFmt w:val="bullet"/>
      <w:lvlText w:val=""/>
      <w:lvlJc w:val="left"/>
      <w:pPr>
        <w:ind w:left="5040" w:hanging="360"/>
      </w:pPr>
      <w:rPr>
        <w:rFonts w:ascii="Symbol" w:hAnsi="Symbol" w:hint="default"/>
      </w:rPr>
    </w:lvl>
    <w:lvl w:ilvl="7" w:tplc="99F6DB50">
      <w:start w:val="1"/>
      <w:numFmt w:val="bullet"/>
      <w:lvlText w:val="o"/>
      <w:lvlJc w:val="left"/>
      <w:pPr>
        <w:ind w:left="5760" w:hanging="360"/>
      </w:pPr>
      <w:rPr>
        <w:rFonts w:ascii="Courier New" w:hAnsi="Courier New" w:hint="default"/>
      </w:rPr>
    </w:lvl>
    <w:lvl w:ilvl="8" w:tplc="1ADAA6EE">
      <w:start w:val="1"/>
      <w:numFmt w:val="bullet"/>
      <w:lvlText w:val=""/>
      <w:lvlJc w:val="left"/>
      <w:pPr>
        <w:ind w:left="6480" w:hanging="360"/>
      </w:pPr>
      <w:rPr>
        <w:rFonts w:ascii="Wingdings" w:hAnsi="Wingdings" w:hint="default"/>
      </w:rPr>
    </w:lvl>
  </w:abstractNum>
  <w:abstractNum w:abstractNumId="36" w15:restartNumberingAfterBreak="0">
    <w:nsid w:val="5A257FB2"/>
    <w:multiLevelType w:val="hybridMultilevel"/>
    <w:tmpl w:val="49908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E716B7"/>
    <w:multiLevelType w:val="hybridMultilevel"/>
    <w:tmpl w:val="38A684B0"/>
    <w:lvl w:ilvl="0" w:tplc="FFFFFFFF">
      <w:start w:val="1"/>
      <w:numFmt w:val="decimal"/>
      <w:lvlText w:val="%1)"/>
      <w:lvlJc w:val="left"/>
      <w:pPr>
        <w:ind w:left="720" w:hanging="360"/>
      </w:pPr>
    </w:lvl>
    <w:lvl w:ilvl="1" w:tplc="0C090001">
      <w:start w:val="1"/>
      <w:numFmt w:val="bullet"/>
      <w:lvlText w:val=""/>
      <w:lvlJc w:val="left"/>
      <w:pPr>
        <w:ind w:left="720" w:hanging="360"/>
      </w:pPr>
      <w:rPr>
        <w:rFonts w:ascii="Symbol" w:hAnsi="Symbol" w:hint="default"/>
      </w:rPr>
    </w:lvl>
    <w:lvl w:ilvl="2" w:tplc="0C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EE83CBB"/>
    <w:multiLevelType w:val="hybridMultilevel"/>
    <w:tmpl w:val="37DECC6E"/>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0C090003">
      <w:start w:val="1"/>
      <w:numFmt w:val="bullet"/>
      <w:lvlText w:val="o"/>
      <w:lvlJc w:val="left"/>
      <w:pPr>
        <w:ind w:left="14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26045B9"/>
    <w:multiLevelType w:val="hybridMultilevel"/>
    <w:tmpl w:val="4030EC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2C336A"/>
    <w:multiLevelType w:val="hybridMultilevel"/>
    <w:tmpl w:val="37ECE292"/>
    <w:lvl w:ilvl="0" w:tplc="8EFCD560">
      <w:start w:val="1"/>
      <w:numFmt w:val="decimal"/>
      <w:lvlText w:val="%1."/>
      <w:lvlJc w:val="left"/>
      <w:pPr>
        <w:ind w:left="600" w:hanging="360"/>
      </w:pPr>
      <w:rPr>
        <w:rFonts w:eastAsiaTheme="minorHAnsi" w:hint="default"/>
        <w:color w:val="0563C1" w:themeColor="hyperlink"/>
        <w:u w:val="single"/>
      </w:rPr>
    </w:lvl>
    <w:lvl w:ilvl="1" w:tplc="0C090019" w:tentative="1">
      <w:start w:val="1"/>
      <w:numFmt w:val="lowerLetter"/>
      <w:lvlText w:val="%2."/>
      <w:lvlJc w:val="left"/>
      <w:pPr>
        <w:ind w:left="1320" w:hanging="360"/>
      </w:pPr>
    </w:lvl>
    <w:lvl w:ilvl="2" w:tplc="0C09001B" w:tentative="1">
      <w:start w:val="1"/>
      <w:numFmt w:val="lowerRoman"/>
      <w:lvlText w:val="%3."/>
      <w:lvlJc w:val="right"/>
      <w:pPr>
        <w:ind w:left="2040" w:hanging="180"/>
      </w:pPr>
    </w:lvl>
    <w:lvl w:ilvl="3" w:tplc="0C09000F" w:tentative="1">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41" w15:restartNumberingAfterBreak="0">
    <w:nsid w:val="646B354F"/>
    <w:multiLevelType w:val="hybridMultilevel"/>
    <w:tmpl w:val="82AC686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4E612B9"/>
    <w:multiLevelType w:val="hybridMultilevel"/>
    <w:tmpl w:val="F2DC7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5FC31D6"/>
    <w:multiLevelType w:val="hybridMultilevel"/>
    <w:tmpl w:val="4E323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6AE7241"/>
    <w:multiLevelType w:val="hybridMultilevel"/>
    <w:tmpl w:val="7C8CABE4"/>
    <w:lvl w:ilvl="0" w:tplc="EA60EC5A">
      <w:start w:val="1"/>
      <w:numFmt w:val="decimal"/>
      <w:lvlText w:val="%1."/>
      <w:lvlJc w:val="left"/>
      <w:pPr>
        <w:ind w:left="600" w:hanging="360"/>
      </w:pPr>
      <w:rPr>
        <w:rFonts w:eastAsiaTheme="minorHAnsi" w:hint="default"/>
        <w:color w:val="auto"/>
        <w:u w:val="none"/>
      </w:rPr>
    </w:lvl>
    <w:lvl w:ilvl="1" w:tplc="0C090019" w:tentative="1">
      <w:start w:val="1"/>
      <w:numFmt w:val="lowerLetter"/>
      <w:lvlText w:val="%2."/>
      <w:lvlJc w:val="left"/>
      <w:pPr>
        <w:ind w:left="1320" w:hanging="360"/>
      </w:pPr>
    </w:lvl>
    <w:lvl w:ilvl="2" w:tplc="0C09001B" w:tentative="1">
      <w:start w:val="1"/>
      <w:numFmt w:val="lowerRoman"/>
      <w:lvlText w:val="%3."/>
      <w:lvlJc w:val="right"/>
      <w:pPr>
        <w:ind w:left="2040" w:hanging="180"/>
      </w:pPr>
    </w:lvl>
    <w:lvl w:ilvl="3" w:tplc="0C09000F" w:tentative="1">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45" w15:restartNumberingAfterBreak="0">
    <w:nsid w:val="69E9611B"/>
    <w:multiLevelType w:val="hybridMultilevel"/>
    <w:tmpl w:val="6F662EA6"/>
    <w:lvl w:ilvl="0" w:tplc="0C090001">
      <w:start w:val="1"/>
      <w:numFmt w:val="bullet"/>
      <w:lvlText w:val=""/>
      <w:lvlJc w:val="left"/>
      <w:pPr>
        <w:ind w:left="1077" w:hanging="360"/>
      </w:pPr>
      <w:rPr>
        <w:rFonts w:ascii="Symbol" w:hAnsi="Symbol" w:hint="default"/>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46" w15:restartNumberingAfterBreak="0">
    <w:nsid w:val="6B6D7C3A"/>
    <w:multiLevelType w:val="hybridMultilevel"/>
    <w:tmpl w:val="EF066DEC"/>
    <w:lvl w:ilvl="0" w:tplc="6B6EC3F4">
      <w:numFmt w:val="bullet"/>
      <w:lvlText w:val="-"/>
      <w:lvlJc w:val="left"/>
      <w:pPr>
        <w:ind w:left="720" w:hanging="360"/>
      </w:pPr>
      <w:rPr>
        <w:rFonts w:ascii="Helvetica" w:eastAsiaTheme="minorHAnsi" w:hAnsi="Helvetica" w:cs="Helvetic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D92A3A3"/>
    <w:multiLevelType w:val="hybridMultilevel"/>
    <w:tmpl w:val="FFFFFFFF"/>
    <w:lvl w:ilvl="0" w:tplc="FA52A614">
      <w:start w:val="1"/>
      <w:numFmt w:val="bullet"/>
      <w:lvlText w:val="·"/>
      <w:lvlJc w:val="left"/>
      <w:pPr>
        <w:ind w:left="720" w:hanging="360"/>
      </w:pPr>
      <w:rPr>
        <w:rFonts w:ascii="Symbol" w:hAnsi="Symbol" w:hint="default"/>
      </w:rPr>
    </w:lvl>
    <w:lvl w:ilvl="1" w:tplc="E820D194">
      <w:start w:val="1"/>
      <w:numFmt w:val="bullet"/>
      <w:lvlText w:val="o"/>
      <w:lvlJc w:val="left"/>
      <w:pPr>
        <w:ind w:left="1440" w:hanging="360"/>
      </w:pPr>
      <w:rPr>
        <w:rFonts w:ascii="Courier New" w:hAnsi="Courier New" w:hint="default"/>
      </w:rPr>
    </w:lvl>
    <w:lvl w:ilvl="2" w:tplc="CF12809E">
      <w:start w:val="1"/>
      <w:numFmt w:val="bullet"/>
      <w:lvlText w:val=""/>
      <w:lvlJc w:val="left"/>
      <w:pPr>
        <w:ind w:left="2160" w:hanging="360"/>
      </w:pPr>
      <w:rPr>
        <w:rFonts w:ascii="Wingdings" w:hAnsi="Wingdings" w:hint="default"/>
      </w:rPr>
    </w:lvl>
    <w:lvl w:ilvl="3" w:tplc="928689C0">
      <w:start w:val="1"/>
      <w:numFmt w:val="bullet"/>
      <w:lvlText w:val=""/>
      <w:lvlJc w:val="left"/>
      <w:pPr>
        <w:ind w:left="2880" w:hanging="360"/>
      </w:pPr>
      <w:rPr>
        <w:rFonts w:ascii="Symbol" w:hAnsi="Symbol" w:hint="default"/>
      </w:rPr>
    </w:lvl>
    <w:lvl w:ilvl="4" w:tplc="2CAC10B0">
      <w:start w:val="1"/>
      <w:numFmt w:val="bullet"/>
      <w:lvlText w:val="o"/>
      <w:lvlJc w:val="left"/>
      <w:pPr>
        <w:ind w:left="3600" w:hanging="360"/>
      </w:pPr>
      <w:rPr>
        <w:rFonts w:ascii="Courier New" w:hAnsi="Courier New" w:hint="default"/>
      </w:rPr>
    </w:lvl>
    <w:lvl w:ilvl="5" w:tplc="6E6C9CD2">
      <w:start w:val="1"/>
      <w:numFmt w:val="bullet"/>
      <w:lvlText w:val=""/>
      <w:lvlJc w:val="left"/>
      <w:pPr>
        <w:ind w:left="4320" w:hanging="360"/>
      </w:pPr>
      <w:rPr>
        <w:rFonts w:ascii="Wingdings" w:hAnsi="Wingdings" w:hint="default"/>
      </w:rPr>
    </w:lvl>
    <w:lvl w:ilvl="6" w:tplc="C58AB16E">
      <w:start w:val="1"/>
      <w:numFmt w:val="bullet"/>
      <w:lvlText w:val=""/>
      <w:lvlJc w:val="left"/>
      <w:pPr>
        <w:ind w:left="5040" w:hanging="360"/>
      </w:pPr>
      <w:rPr>
        <w:rFonts w:ascii="Symbol" w:hAnsi="Symbol" w:hint="default"/>
      </w:rPr>
    </w:lvl>
    <w:lvl w:ilvl="7" w:tplc="5DA4F7A8">
      <w:start w:val="1"/>
      <w:numFmt w:val="bullet"/>
      <w:lvlText w:val="o"/>
      <w:lvlJc w:val="left"/>
      <w:pPr>
        <w:ind w:left="5760" w:hanging="360"/>
      </w:pPr>
      <w:rPr>
        <w:rFonts w:ascii="Courier New" w:hAnsi="Courier New" w:hint="default"/>
      </w:rPr>
    </w:lvl>
    <w:lvl w:ilvl="8" w:tplc="79927AB8">
      <w:start w:val="1"/>
      <w:numFmt w:val="bullet"/>
      <w:lvlText w:val=""/>
      <w:lvlJc w:val="left"/>
      <w:pPr>
        <w:ind w:left="6480" w:hanging="360"/>
      </w:pPr>
      <w:rPr>
        <w:rFonts w:ascii="Wingdings" w:hAnsi="Wingdings" w:hint="default"/>
      </w:rPr>
    </w:lvl>
  </w:abstractNum>
  <w:abstractNum w:abstractNumId="48" w15:restartNumberingAfterBreak="0">
    <w:nsid w:val="71AD485C"/>
    <w:multiLevelType w:val="hybridMultilevel"/>
    <w:tmpl w:val="3C5E6BFE"/>
    <w:lvl w:ilvl="0" w:tplc="5FA24B66">
      <w:start w:val="1"/>
      <w:numFmt w:val="lowerLetter"/>
      <w:lvlText w:val="%1)"/>
      <w:lvlJc w:val="left"/>
      <w:pPr>
        <w:ind w:left="720" w:hanging="360"/>
      </w:pPr>
      <w:rPr>
        <w:rFonts w:ascii="Arial" w:hAnsi="Arial" w:cs="Arial" w:hint="default"/>
        <w:b/>
        <w:bCs/>
        <w:color w:val="auto"/>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41E6987"/>
    <w:multiLevelType w:val="hybridMultilevel"/>
    <w:tmpl w:val="7102DF00"/>
    <w:lvl w:ilvl="0" w:tplc="E38ADAC0">
      <w:numFmt w:val="bullet"/>
      <w:lvlText w:val="-"/>
      <w:lvlJc w:val="left"/>
      <w:pPr>
        <w:ind w:left="720" w:hanging="360"/>
      </w:pPr>
      <w:rPr>
        <w:rFonts w:ascii="Helvetica" w:eastAsiaTheme="minorHAns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4A8FD4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1" w15:restartNumberingAfterBreak="0">
    <w:nsid w:val="75227233"/>
    <w:multiLevelType w:val="hybridMultilevel"/>
    <w:tmpl w:val="5CBE55B8"/>
    <w:lvl w:ilvl="0" w:tplc="426812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66B2C60"/>
    <w:multiLevelType w:val="hybridMultilevel"/>
    <w:tmpl w:val="4ECC67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7B366A3"/>
    <w:multiLevelType w:val="hybridMultilevel"/>
    <w:tmpl w:val="A014CC8C"/>
    <w:lvl w:ilvl="0" w:tplc="6B6EC3F4">
      <w:numFmt w:val="bullet"/>
      <w:lvlText w:val="-"/>
      <w:lvlJc w:val="left"/>
      <w:pPr>
        <w:ind w:left="720" w:hanging="360"/>
      </w:pPr>
      <w:rPr>
        <w:rFonts w:ascii="Helvetica" w:eastAsiaTheme="minorHAns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E251A48"/>
    <w:multiLevelType w:val="hybridMultilevel"/>
    <w:tmpl w:val="6FD0E35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23910975">
    <w:abstractNumId w:val="51"/>
  </w:num>
  <w:num w:numId="2" w16cid:durableId="876819737">
    <w:abstractNumId w:val="17"/>
  </w:num>
  <w:num w:numId="3" w16cid:durableId="1332830176">
    <w:abstractNumId w:val="26"/>
  </w:num>
  <w:num w:numId="4" w16cid:durableId="1091319469">
    <w:abstractNumId w:val="18"/>
  </w:num>
  <w:num w:numId="5" w16cid:durableId="492374644">
    <w:abstractNumId w:val="29"/>
  </w:num>
  <w:num w:numId="6" w16cid:durableId="2090078407">
    <w:abstractNumId w:val="16"/>
  </w:num>
  <w:num w:numId="7" w16cid:durableId="258876149">
    <w:abstractNumId w:val="28"/>
  </w:num>
  <w:num w:numId="8" w16cid:durableId="1056666192">
    <w:abstractNumId w:val="39"/>
  </w:num>
  <w:num w:numId="9" w16cid:durableId="659887124">
    <w:abstractNumId w:val="37"/>
  </w:num>
  <w:num w:numId="10" w16cid:durableId="2053340524">
    <w:abstractNumId w:val="48"/>
  </w:num>
  <w:num w:numId="11" w16cid:durableId="1307395461">
    <w:abstractNumId w:val="33"/>
  </w:num>
  <w:num w:numId="12" w16cid:durableId="196821770">
    <w:abstractNumId w:val="38"/>
  </w:num>
  <w:num w:numId="13" w16cid:durableId="126434128">
    <w:abstractNumId w:val="5"/>
  </w:num>
  <w:num w:numId="14" w16cid:durableId="221522213">
    <w:abstractNumId w:val="46"/>
  </w:num>
  <w:num w:numId="15" w16cid:durableId="1662612423">
    <w:abstractNumId w:val="53"/>
  </w:num>
  <w:num w:numId="16" w16cid:durableId="90783432">
    <w:abstractNumId w:val="32"/>
  </w:num>
  <w:num w:numId="17" w16cid:durableId="64451576">
    <w:abstractNumId w:val="10"/>
  </w:num>
  <w:num w:numId="18" w16cid:durableId="1038746031">
    <w:abstractNumId w:val="25"/>
  </w:num>
  <w:num w:numId="19" w16cid:durableId="1534465102">
    <w:abstractNumId w:val="19"/>
  </w:num>
  <w:num w:numId="20" w16cid:durableId="1009678980">
    <w:abstractNumId w:val="52"/>
  </w:num>
  <w:num w:numId="21" w16cid:durableId="1793547851">
    <w:abstractNumId w:val="50"/>
  </w:num>
  <w:num w:numId="22" w16cid:durableId="809522822">
    <w:abstractNumId w:val="23"/>
  </w:num>
  <w:num w:numId="23" w16cid:durableId="2112965447">
    <w:abstractNumId w:val="2"/>
  </w:num>
  <w:num w:numId="24" w16cid:durableId="1182623697">
    <w:abstractNumId w:val="6"/>
  </w:num>
  <w:num w:numId="25" w16cid:durableId="1340692926">
    <w:abstractNumId w:val="11"/>
  </w:num>
  <w:num w:numId="26" w16cid:durableId="31269674">
    <w:abstractNumId w:val="24"/>
  </w:num>
  <w:num w:numId="27" w16cid:durableId="354699122">
    <w:abstractNumId w:val="21"/>
  </w:num>
  <w:num w:numId="28" w16cid:durableId="2078547687">
    <w:abstractNumId w:val="54"/>
  </w:num>
  <w:num w:numId="29" w16cid:durableId="271205236">
    <w:abstractNumId w:val="44"/>
  </w:num>
  <w:num w:numId="30" w16cid:durableId="1007639860">
    <w:abstractNumId w:val="42"/>
  </w:num>
  <w:num w:numId="31" w16cid:durableId="1360399648">
    <w:abstractNumId w:val="0"/>
  </w:num>
  <w:num w:numId="32" w16cid:durableId="528101919">
    <w:abstractNumId w:val="30"/>
  </w:num>
  <w:num w:numId="33" w16cid:durableId="1183587128">
    <w:abstractNumId w:val="14"/>
  </w:num>
  <w:num w:numId="34" w16cid:durableId="2020886292">
    <w:abstractNumId w:val="7"/>
  </w:num>
  <w:num w:numId="35" w16cid:durableId="1148784869">
    <w:abstractNumId w:val="4"/>
  </w:num>
  <w:num w:numId="36" w16cid:durableId="432285314">
    <w:abstractNumId w:val="13"/>
  </w:num>
  <w:num w:numId="37" w16cid:durableId="241068168">
    <w:abstractNumId w:val="35"/>
  </w:num>
  <w:num w:numId="38" w16cid:durableId="1881241037">
    <w:abstractNumId w:val="34"/>
  </w:num>
  <w:num w:numId="39" w16cid:durableId="1167793633">
    <w:abstractNumId w:val="47"/>
  </w:num>
  <w:num w:numId="40" w16cid:durableId="822963826">
    <w:abstractNumId w:val="43"/>
  </w:num>
  <w:num w:numId="41" w16cid:durableId="1117915417">
    <w:abstractNumId w:val="12"/>
  </w:num>
  <w:num w:numId="42" w16cid:durableId="927925475">
    <w:abstractNumId w:val="15"/>
  </w:num>
  <w:num w:numId="43" w16cid:durableId="69741719">
    <w:abstractNumId w:val="20"/>
  </w:num>
  <w:num w:numId="44" w16cid:durableId="80957029">
    <w:abstractNumId w:val="1"/>
  </w:num>
  <w:num w:numId="45" w16cid:durableId="1620062716">
    <w:abstractNumId w:val="36"/>
  </w:num>
  <w:num w:numId="46" w16cid:durableId="1879272054">
    <w:abstractNumId w:val="3"/>
  </w:num>
  <w:num w:numId="47" w16cid:durableId="807212669">
    <w:abstractNumId w:val="27"/>
  </w:num>
  <w:num w:numId="48" w16cid:durableId="1232736607">
    <w:abstractNumId w:val="40"/>
  </w:num>
  <w:num w:numId="49" w16cid:durableId="1116481751">
    <w:abstractNumId w:val="45"/>
  </w:num>
  <w:num w:numId="50" w16cid:durableId="1512137057">
    <w:abstractNumId w:val="31"/>
  </w:num>
  <w:num w:numId="51" w16cid:durableId="635986670">
    <w:abstractNumId w:val="8"/>
  </w:num>
  <w:num w:numId="52" w16cid:durableId="1599095721">
    <w:abstractNumId w:val="49"/>
  </w:num>
  <w:num w:numId="53" w16cid:durableId="1782339688">
    <w:abstractNumId w:val="9"/>
  </w:num>
  <w:num w:numId="54" w16cid:durableId="207450827">
    <w:abstractNumId w:val="22"/>
  </w:num>
  <w:num w:numId="55" w16cid:durableId="1517571652">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B6"/>
    <w:rsid w:val="00000219"/>
    <w:rsid w:val="00000752"/>
    <w:rsid w:val="00000C3D"/>
    <w:rsid w:val="0000125D"/>
    <w:rsid w:val="00001DB0"/>
    <w:rsid w:val="00002181"/>
    <w:rsid w:val="00002A5E"/>
    <w:rsid w:val="00002B54"/>
    <w:rsid w:val="00002CC1"/>
    <w:rsid w:val="000031E5"/>
    <w:rsid w:val="00003738"/>
    <w:rsid w:val="00003BE3"/>
    <w:rsid w:val="00003D8D"/>
    <w:rsid w:val="00004CAA"/>
    <w:rsid w:val="00004F7F"/>
    <w:rsid w:val="0000502C"/>
    <w:rsid w:val="000050CF"/>
    <w:rsid w:val="000054EA"/>
    <w:rsid w:val="00005C1C"/>
    <w:rsid w:val="00005C41"/>
    <w:rsid w:val="00005E35"/>
    <w:rsid w:val="00005E9B"/>
    <w:rsid w:val="0000623B"/>
    <w:rsid w:val="000064E9"/>
    <w:rsid w:val="00006576"/>
    <w:rsid w:val="0000664E"/>
    <w:rsid w:val="000067D8"/>
    <w:rsid w:val="00006E69"/>
    <w:rsid w:val="00006F82"/>
    <w:rsid w:val="0000737A"/>
    <w:rsid w:val="000073E4"/>
    <w:rsid w:val="00007785"/>
    <w:rsid w:val="00007862"/>
    <w:rsid w:val="00007CA8"/>
    <w:rsid w:val="0001099C"/>
    <w:rsid w:val="00010CEA"/>
    <w:rsid w:val="00010D37"/>
    <w:rsid w:val="00011214"/>
    <w:rsid w:val="0001189D"/>
    <w:rsid w:val="0001211D"/>
    <w:rsid w:val="00012A9D"/>
    <w:rsid w:val="000135EA"/>
    <w:rsid w:val="000139B6"/>
    <w:rsid w:val="00013C63"/>
    <w:rsid w:val="00013D09"/>
    <w:rsid w:val="00013E9F"/>
    <w:rsid w:val="00013F22"/>
    <w:rsid w:val="00013FEC"/>
    <w:rsid w:val="000149D5"/>
    <w:rsid w:val="00015077"/>
    <w:rsid w:val="000158AA"/>
    <w:rsid w:val="00015B13"/>
    <w:rsid w:val="00015E10"/>
    <w:rsid w:val="00016549"/>
    <w:rsid w:val="000167B9"/>
    <w:rsid w:val="0001684B"/>
    <w:rsid w:val="000169BD"/>
    <w:rsid w:val="00016D0E"/>
    <w:rsid w:val="00017D19"/>
    <w:rsid w:val="000204B3"/>
    <w:rsid w:val="00020AA7"/>
    <w:rsid w:val="000210B8"/>
    <w:rsid w:val="0002195A"/>
    <w:rsid w:val="00021ED1"/>
    <w:rsid w:val="00021F41"/>
    <w:rsid w:val="00022303"/>
    <w:rsid w:val="0002246C"/>
    <w:rsid w:val="000226CE"/>
    <w:rsid w:val="000229DC"/>
    <w:rsid w:val="00022A5B"/>
    <w:rsid w:val="00022CDA"/>
    <w:rsid w:val="00022E16"/>
    <w:rsid w:val="00023072"/>
    <w:rsid w:val="000246DD"/>
    <w:rsid w:val="00024A1A"/>
    <w:rsid w:val="00024BC0"/>
    <w:rsid w:val="00025DE8"/>
    <w:rsid w:val="00025E5F"/>
    <w:rsid w:val="00026222"/>
    <w:rsid w:val="00027C75"/>
    <w:rsid w:val="00027EA2"/>
    <w:rsid w:val="00030632"/>
    <w:rsid w:val="0003073E"/>
    <w:rsid w:val="00031091"/>
    <w:rsid w:val="000313DD"/>
    <w:rsid w:val="000315BF"/>
    <w:rsid w:val="00031DDC"/>
    <w:rsid w:val="0003226E"/>
    <w:rsid w:val="00032279"/>
    <w:rsid w:val="00032A87"/>
    <w:rsid w:val="00033660"/>
    <w:rsid w:val="000343F6"/>
    <w:rsid w:val="00034FCE"/>
    <w:rsid w:val="000350ED"/>
    <w:rsid w:val="00035252"/>
    <w:rsid w:val="0003563D"/>
    <w:rsid w:val="000359E5"/>
    <w:rsid w:val="00035C72"/>
    <w:rsid w:val="00035D19"/>
    <w:rsid w:val="00035DF6"/>
    <w:rsid w:val="00036801"/>
    <w:rsid w:val="00036910"/>
    <w:rsid w:val="0003691E"/>
    <w:rsid w:val="000375B2"/>
    <w:rsid w:val="00037A15"/>
    <w:rsid w:val="00037E22"/>
    <w:rsid w:val="0004037E"/>
    <w:rsid w:val="00040703"/>
    <w:rsid w:val="00040D5D"/>
    <w:rsid w:val="00040DA3"/>
    <w:rsid w:val="00041588"/>
    <w:rsid w:val="000421EC"/>
    <w:rsid w:val="00042231"/>
    <w:rsid w:val="00042DDE"/>
    <w:rsid w:val="00043080"/>
    <w:rsid w:val="00043AB5"/>
    <w:rsid w:val="0004468D"/>
    <w:rsid w:val="000446BA"/>
    <w:rsid w:val="00045392"/>
    <w:rsid w:val="000456F4"/>
    <w:rsid w:val="00046730"/>
    <w:rsid w:val="0004679B"/>
    <w:rsid w:val="00046888"/>
    <w:rsid w:val="000469B7"/>
    <w:rsid w:val="00050141"/>
    <w:rsid w:val="000506F9"/>
    <w:rsid w:val="00050767"/>
    <w:rsid w:val="0005086E"/>
    <w:rsid w:val="00051497"/>
    <w:rsid w:val="000518A9"/>
    <w:rsid w:val="00052FD3"/>
    <w:rsid w:val="0005398F"/>
    <w:rsid w:val="00053F97"/>
    <w:rsid w:val="00054571"/>
    <w:rsid w:val="00054AFA"/>
    <w:rsid w:val="0005522E"/>
    <w:rsid w:val="00055D0B"/>
    <w:rsid w:val="00055DB7"/>
    <w:rsid w:val="00055EF5"/>
    <w:rsid w:val="0005621F"/>
    <w:rsid w:val="0005665E"/>
    <w:rsid w:val="000566D9"/>
    <w:rsid w:val="00057280"/>
    <w:rsid w:val="00057648"/>
    <w:rsid w:val="0005799B"/>
    <w:rsid w:val="00057C48"/>
    <w:rsid w:val="00057DE7"/>
    <w:rsid w:val="00060F3E"/>
    <w:rsid w:val="00060F7B"/>
    <w:rsid w:val="00062540"/>
    <w:rsid w:val="00063310"/>
    <w:rsid w:val="00063335"/>
    <w:rsid w:val="000633D4"/>
    <w:rsid w:val="000636BC"/>
    <w:rsid w:val="00063ED5"/>
    <w:rsid w:val="000645B6"/>
    <w:rsid w:val="00064831"/>
    <w:rsid w:val="0006586C"/>
    <w:rsid w:val="00065FCF"/>
    <w:rsid w:val="00066512"/>
    <w:rsid w:val="00066D4A"/>
    <w:rsid w:val="000678F8"/>
    <w:rsid w:val="00067F72"/>
    <w:rsid w:val="00070314"/>
    <w:rsid w:val="00070619"/>
    <w:rsid w:val="00070B43"/>
    <w:rsid w:val="0007149B"/>
    <w:rsid w:val="000715B6"/>
    <w:rsid w:val="00071FB2"/>
    <w:rsid w:val="00072575"/>
    <w:rsid w:val="00072912"/>
    <w:rsid w:val="00072A6A"/>
    <w:rsid w:val="00072D04"/>
    <w:rsid w:val="00073711"/>
    <w:rsid w:val="000738A5"/>
    <w:rsid w:val="0007395F"/>
    <w:rsid w:val="00073AB5"/>
    <w:rsid w:val="00074167"/>
    <w:rsid w:val="00074760"/>
    <w:rsid w:val="000752A1"/>
    <w:rsid w:val="00075C8C"/>
    <w:rsid w:val="00075F52"/>
    <w:rsid w:val="00076232"/>
    <w:rsid w:val="000767CF"/>
    <w:rsid w:val="00076B92"/>
    <w:rsid w:val="0007712C"/>
    <w:rsid w:val="00077256"/>
    <w:rsid w:val="00077407"/>
    <w:rsid w:val="000779A0"/>
    <w:rsid w:val="00077E4E"/>
    <w:rsid w:val="00080969"/>
    <w:rsid w:val="00080AF1"/>
    <w:rsid w:val="00081905"/>
    <w:rsid w:val="00082D8B"/>
    <w:rsid w:val="00082E98"/>
    <w:rsid w:val="00083523"/>
    <w:rsid w:val="000835C0"/>
    <w:rsid w:val="000838B7"/>
    <w:rsid w:val="00084389"/>
    <w:rsid w:val="0008447D"/>
    <w:rsid w:val="00084673"/>
    <w:rsid w:val="00084943"/>
    <w:rsid w:val="00085951"/>
    <w:rsid w:val="0008659B"/>
    <w:rsid w:val="00087842"/>
    <w:rsid w:val="000904BA"/>
    <w:rsid w:val="000906C6"/>
    <w:rsid w:val="000916AF"/>
    <w:rsid w:val="00091C42"/>
    <w:rsid w:val="0009205D"/>
    <w:rsid w:val="00092148"/>
    <w:rsid w:val="00092563"/>
    <w:rsid w:val="00092921"/>
    <w:rsid w:val="00092E35"/>
    <w:rsid w:val="00092EB2"/>
    <w:rsid w:val="0009347A"/>
    <w:rsid w:val="000937E3"/>
    <w:rsid w:val="00094D2A"/>
    <w:rsid w:val="00094DB4"/>
    <w:rsid w:val="00094EC2"/>
    <w:rsid w:val="00095470"/>
    <w:rsid w:val="000954E0"/>
    <w:rsid w:val="00095AA5"/>
    <w:rsid w:val="000962FC"/>
    <w:rsid w:val="00096C08"/>
    <w:rsid w:val="00096E26"/>
    <w:rsid w:val="00097058"/>
    <w:rsid w:val="0009705E"/>
    <w:rsid w:val="00097861"/>
    <w:rsid w:val="0009AFB1"/>
    <w:rsid w:val="000A0133"/>
    <w:rsid w:val="000A02DC"/>
    <w:rsid w:val="000A0C95"/>
    <w:rsid w:val="000A19D8"/>
    <w:rsid w:val="000A1A52"/>
    <w:rsid w:val="000A1EFF"/>
    <w:rsid w:val="000A26E2"/>
    <w:rsid w:val="000A2BAB"/>
    <w:rsid w:val="000A2D5C"/>
    <w:rsid w:val="000A2E24"/>
    <w:rsid w:val="000A2EF9"/>
    <w:rsid w:val="000A37A9"/>
    <w:rsid w:val="000A3E45"/>
    <w:rsid w:val="000A468B"/>
    <w:rsid w:val="000A4982"/>
    <w:rsid w:val="000A4A83"/>
    <w:rsid w:val="000A4CB4"/>
    <w:rsid w:val="000A64BF"/>
    <w:rsid w:val="000A6B60"/>
    <w:rsid w:val="000A6D46"/>
    <w:rsid w:val="000A77B7"/>
    <w:rsid w:val="000A77F1"/>
    <w:rsid w:val="000A7C0D"/>
    <w:rsid w:val="000A7CF1"/>
    <w:rsid w:val="000A7DE1"/>
    <w:rsid w:val="000A7E61"/>
    <w:rsid w:val="000B04E7"/>
    <w:rsid w:val="000B1159"/>
    <w:rsid w:val="000B1465"/>
    <w:rsid w:val="000B15BD"/>
    <w:rsid w:val="000B1909"/>
    <w:rsid w:val="000B27C4"/>
    <w:rsid w:val="000B2F72"/>
    <w:rsid w:val="000B3419"/>
    <w:rsid w:val="000B3867"/>
    <w:rsid w:val="000B3A6D"/>
    <w:rsid w:val="000B4214"/>
    <w:rsid w:val="000B42CB"/>
    <w:rsid w:val="000B446E"/>
    <w:rsid w:val="000B5CE2"/>
    <w:rsid w:val="000B5D35"/>
    <w:rsid w:val="000B69EB"/>
    <w:rsid w:val="000B6BD9"/>
    <w:rsid w:val="000B74FB"/>
    <w:rsid w:val="000B77ED"/>
    <w:rsid w:val="000C0B94"/>
    <w:rsid w:val="000C1373"/>
    <w:rsid w:val="000C14F5"/>
    <w:rsid w:val="000C18DC"/>
    <w:rsid w:val="000C2E0D"/>
    <w:rsid w:val="000C304A"/>
    <w:rsid w:val="000C32E2"/>
    <w:rsid w:val="000C333A"/>
    <w:rsid w:val="000C348C"/>
    <w:rsid w:val="000C3559"/>
    <w:rsid w:val="000C3973"/>
    <w:rsid w:val="000C3B16"/>
    <w:rsid w:val="000C3DB6"/>
    <w:rsid w:val="000C4396"/>
    <w:rsid w:val="000C4E3D"/>
    <w:rsid w:val="000C4EBC"/>
    <w:rsid w:val="000C4EFD"/>
    <w:rsid w:val="000C595C"/>
    <w:rsid w:val="000C5CD6"/>
    <w:rsid w:val="000C6584"/>
    <w:rsid w:val="000C662D"/>
    <w:rsid w:val="000C766E"/>
    <w:rsid w:val="000D01A4"/>
    <w:rsid w:val="000D0AF9"/>
    <w:rsid w:val="000D0CAA"/>
    <w:rsid w:val="000D0F3D"/>
    <w:rsid w:val="000D1091"/>
    <w:rsid w:val="000D1B0E"/>
    <w:rsid w:val="000D1C01"/>
    <w:rsid w:val="000D2D5E"/>
    <w:rsid w:val="000D2FEC"/>
    <w:rsid w:val="000D357E"/>
    <w:rsid w:val="000D39D1"/>
    <w:rsid w:val="000D3B6E"/>
    <w:rsid w:val="000D4226"/>
    <w:rsid w:val="000D492E"/>
    <w:rsid w:val="000D4B1F"/>
    <w:rsid w:val="000D54B4"/>
    <w:rsid w:val="000D5841"/>
    <w:rsid w:val="000D62FC"/>
    <w:rsid w:val="000D64A2"/>
    <w:rsid w:val="000D70D1"/>
    <w:rsid w:val="000D7590"/>
    <w:rsid w:val="000D7962"/>
    <w:rsid w:val="000D7A9C"/>
    <w:rsid w:val="000D7D49"/>
    <w:rsid w:val="000D7E83"/>
    <w:rsid w:val="000E08BE"/>
    <w:rsid w:val="000E0FEB"/>
    <w:rsid w:val="000E1ED1"/>
    <w:rsid w:val="000E1F0C"/>
    <w:rsid w:val="000E24DB"/>
    <w:rsid w:val="000E2750"/>
    <w:rsid w:val="000E2CB2"/>
    <w:rsid w:val="000E3263"/>
    <w:rsid w:val="000E349F"/>
    <w:rsid w:val="000E3DB9"/>
    <w:rsid w:val="000E3ED2"/>
    <w:rsid w:val="000E4873"/>
    <w:rsid w:val="000E4B49"/>
    <w:rsid w:val="000E5228"/>
    <w:rsid w:val="000E6E72"/>
    <w:rsid w:val="000E7ED9"/>
    <w:rsid w:val="000F0204"/>
    <w:rsid w:val="000F0273"/>
    <w:rsid w:val="000F0C8B"/>
    <w:rsid w:val="000F1135"/>
    <w:rsid w:val="000F133C"/>
    <w:rsid w:val="000F1A43"/>
    <w:rsid w:val="000F2161"/>
    <w:rsid w:val="000F25AA"/>
    <w:rsid w:val="000F2A14"/>
    <w:rsid w:val="000F2B8A"/>
    <w:rsid w:val="000F2D28"/>
    <w:rsid w:val="000F3045"/>
    <w:rsid w:val="000F3C2C"/>
    <w:rsid w:val="000F465D"/>
    <w:rsid w:val="000F493F"/>
    <w:rsid w:val="000F5266"/>
    <w:rsid w:val="000F5396"/>
    <w:rsid w:val="000F5B0D"/>
    <w:rsid w:val="000F5E9E"/>
    <w:rsid w:val="000F5F0D"/>
    <w:rsid w:val="000F6514"/>
    <w:rsid w:val="000F75DE"/>
    <w:rsid w:val="000F7851"/>
    <w:rsid w:val="00100D2D"/>
    <w:rsid w:val="00101390"/>
    <w:rsid w:val="00101A90"/>
    <w:rsid w:val="00101CFC"/>
    <w:rsid w:val="00103225"/>
    <w:rsid w:val="00103DD1"/>
    <w:rsid w:val="00103FE9"/>
    <w:rsid w:val="00104A17"/>
    <w:rsid w:val="00105351"/>
    <w:rsid w:val="00106100"/>
    <w:rsid w:val="001069A0"/>
    <w:rsid w:val="00106ACF"/>
    <w:rsid w:val="00106F26"/>
    <w:rsid w:val="0011038A"/>
    <w:rsid w:val="001110B4"/>
    <w:rsid w:val="00111315"/>
    <w:rsid w:val="00111FF1"/>
    <w:rsid w:val="001121FA"/>
    <w:rsid w:val="001125D0"/>
    <w:rsid w:val="00112802"/>
    <w:rsid w:val="001128A4"/>
    <w:rsid w:val="00112B76"/>
    <w:rsid w:val="001133CB"/>
    <w:rsid w:val="001136AE"/>
    <w:rsid w:val="00113BA7"/>
    <w:rsid w:val="00113CA6"/>
    <w:rsid w:val="00114AFA"/>
    <w:rsid w:val="001151F4"/>
    <w:rsid w:val="0011546D"/>
    <w:rsid w:val="00115EA4"/>
    <w:rsid w:val="001160AD"/>
    <w:rsid w:val="001160E3"/>
    <w:rsid w:val="0011616C"/>
    <w:rsid w:val="001164B3"/>
    <w:rsid w:val="001166CD"/>
    <w:rsid w:val="00116B44"/>
    <w:rsid w:val="00116FF4"/>
    <w:rsid w:val="00117100"/>
    <w:rsid w:val="001173BB"/>
    <w:rsid w:val="00117ACC"/>
    <w:rsid w:val="00117B68"/>
    <w:rsid w:val="00117F77"/>
    <w:rsid w:val="0012014F"/>
    <w:rsid w:val="0012069F"/>
    <w:rsid w:val="00120DCD"/>
    <w:rsid w:val="00121384"/>
    <w:rsid w:val="0012140A"/>
    <w:rsid w:val="00121489"/>
    <w:rsid w:val="0012193D"/>
    <w:rsid w:val="00122106"/>
    <w:rsid w:val="0012246F"/>
    <w:rsid w:val="00123068"/>
    <w:rsid w:val="00124417"/>
    <w:rsid w:val="001244AC"/>
    <w:rsid w:val="001246B7"/>
    <w:rsid w:val="00125DFA"/>
    <w:rsid w:val="0012659D"/>
    <w:rsid w:val="00126B86"/>
    <w:rsid w:val="001273D7"/>
    <w:rsid w:val="001304B5"/>
    <w:rsid w:val="001305B1"/>
    <w:rsid w:val="001317DD"/>
    <w:rsid w:val="00131D7B"/>
    <w:rsid w:val="00131F61"/>
    <w:rsid w:val="0013261F"/>
    <w:rsid w:val="00132A32"/>
    <w:rsid w:val="001330B9"/>
    <w:rsid w:val="001340DA"/>
    <w:rsid w:val="001343AE"/>
    <w:rsid w:val="00134E2B"/>
    <w:rsid w:val="00135029"/>
    <w:rsid w:val="001352CD"/>
    <w:rsid w:val="00135912"/>
    <w:rsid w:val="00135B59"/>
    <w:rsid w:val="00135DE6"/>
    <w:rsid w:val="001367C3"/>
    <w:rsid w:val="00136A02"/>
    <w:rsid w:val="0013741A"/>
    <w:rsid w:val="00137BBE"/>
    <w:rsid w:val="00140162"/>
    <w:rsid w:val="00140A0A"/>
    <w:rsid w:val="00141615"/>
    <w:rsid w:val="0014170D"/>
    <w:rsid w:val="001419CB"/>
    <w:rsid w:val="00141CB2"/>
    <w:rsid w:val="00141CD7"/>
    <w:rsid w:val="001424ED"/>
    <w:rsid w:val="00142F34"/>
    <w:rsid w:val="00143451"/>
    <w:rsid w:val="00143665"/>
    <w:rsid w:val="001439D2"/>
    <w:rsid w:val="00143D54"/>
    <w:rsid w:val="00144055"/>
    <w:rsid w:val="00144530"/>
    <w:rsid w:val="00144546"/>
    <w:rsid w:val="0014477B"/>
    <w:rsid w:val="00144D34"/>
    <w:rsid w:val="001451DE"/>
    <w:rsid w:val="00145727"/>
    <w:rsid w:val="0014594B"/>
    <w:rsid w:val="00146C81"/>
    <w:rsid w:val="001500AC"/>
    <w:rsid w:val="00150997"/>
    <w:rsid w:val="00151534"/>
    <w:rsid w:val="001522F3"/>
    <w:rsid w:val="001523B2"/>
    <w:rsid w:val="00152F1D"/>
    <w:rsid w:val="00153A26"/>
    <w:rsid w:val="001542BD"/>
    <w:rsid w:val="001545EC"/>
    <w:rsid w:val="00155051"/>
    <w:rsid w:val="00155802"/>
    <w:rsid w:val="00155C58"/>
    <w:rsid w:val="001565FA"/>
    <w:rsid w:val="00156E3F"/>
    <w:rsid w:val="001571A4"/>
    <w:rsid w:val="0015758E"/>
    <w:rsid w:val="001577C4"/>
    <w:rsid w:val="001578F1"/>
    <w:rsid w:val="00157AB8"/>
    <w:rsid w:val="00157F54"/>
    <w:rsid w:val="001604EB"/>
    <w:rsid w:val="001607F6"/>
    <w:rsid w:val="00160D0E"/>
    <w:rsid w:val="001613FD"/>
    <w:rsid w:val="0016152A"/>
    <w:rsid w:val="00161A3D"/>
    <w:rsid w:val="00161B9C"/>
    <w:rsid w:val="00161C32"/>
    <w:rsid w:val="00162165"/>
    <w:rsid w:val="001628B1"/>
    <w:rsid w:val="00162A07"/>
    <w:rsid w:val="00164F01"/>
    <w:rsid w:val="0016534C"/>
    <w:rsid w:val="0016552D"/>
    <w:rsid w:val="0016639F"/>
    <w:rsid w:val="00166926"/>
    <w:rsid w:val="00166B12"/>
    <w:rsid w:val="00166E53"/>
    <w:rsid w:val="0016730B"/>
    <w:rsid w:val="00167A1D"/>
    <w:rsid w:val="00167A3B"/>
    <w:rsid w:val="00167C03"/>
    <w:rsid w:val="00167F63"/>
    <w:rsid w:val="00167FC0"/>
    <w:rsid w:val="00170006"/>
    <w:rsid w:val="00170265"/>
    <w:rsid w:val="00170DF3"/>
    <w:rsid w:val="00170FD7"/>
    <w:rsid w:val="001718CC"/>
    <w:rsid w:val="0017194C"/>
    <w:rsid w:val="00171FDD"/>
    <w:rsid w:val="00172241"/>
    <w:rsid w:val="0017249E"/>
    <w:rsid w:val="00172D0D"/>
    <w:rsid w:val="00172D68"/>
    <w:rsid w:val="0017390A"/>
    <w:rsid w:val="001739CD"/>
    <w:rsid w:val="00173F45"/>
    <w:rsid w:val="001758B2"/>
    <w:rsid w:val="001758CA"/>
    <w:rsid w:val="00175BED"/>
    <w:rsid w:val="00176281"/>
    <w:rsid w:val="0017662E"/>
    <w:rsid w:val="00176790"/>
    <w:rsid w:val="00176C24"/>
    <w:rsid w:val="00176ED6"/>
    <w:rsid w:val="001778EF"/>
    <w:rsid w:val="00177C54"/>
    <w:rsid w:val="00177C6E"/>
    <w:rsid w:val="00180269"/>
    <w:rsid w:val="00180596"/>
    <w:rsid w:val="001806EC"/>
    <w:rsid w:val="00180794"/>
    <w:rsid w:val="00180E77"/>
    <w:rsid w:val="00181597"/>
    <w:rsid w:val="00181F07"/>
    <w:rsid w:val="001822D8"/>
    <w:rsid w:val="00182768"/>
    <w:rsid w:val="00182B53"/>
    <w:rsid w:val="00183194"/>
    <w:rsid w:val="00183319"/>
    <w:rsid w:val="00183A4F"/>
    <w:rsid w:val="00184502"/>
    <w:rsid w:val="00184700"/>
    <w:rsid w:val="00184780"/>
    <w:rsid w:val="00184B03"/>
    <w:rsid w:val="00184D55"/>
    <w:rsid w:val="00184E88"/>
    <w:rsid w:val="0018509F"/>
    <w:rsid w:val="001851E2"/>
    <w:rsid w:val="0018562E"/>
    <w:rsid w:val="00186B13"/>
    <w:rsid w:val="00186B89"/>
    <w:rsid w:val="00186F8D"/>
    <w:rsid w:val="001871DA"/>
    <w:rsid w:val="001902CB"/>
    <w:rsid w:val="00190A91"/>
    <w:rsid w:val="00190B9E"/>
    <w:rsid w:val="00190CC3"/>
    <w:rsid w:val="00190D87"/>
    <w:rsid w:val="00190EAD"/>
    <w:rsid w:val="00190FFF"/>
    <w:rsid w:val="001915C2"/>
    <w:rsid w:val="0019192F"/>
    <w:rsid w:val="00191C3B"/>
    <w:rsid w:val="00191EB5"/>
    <w:rsid w:val="00193087"/>
    <w:rsid w:val="0019354E"/>
    <w:rsid w:val="001941D2"/>
    <w:rsid w:val="00194AE1"/>
    <w:rsid w:val="00194F7B"/>
    <w:rsid w:val="001951A2"/>
    <w:rsid w:val="00195D4A"/>
    <w:rsid w:val="001963A1"/>
    <w:rsid w:val="001974CE"/>
    <w:rsid w:val="0019764F"/>
    <w:rsid w:val="001976A5"/>
    <w:rsid w:val="00197970"/>
    <w:rsid w:val="00197E51"/>
    <w:rsid w:val="001A03F9"/>
    <w:rsid w:val="001A0D33"/>
    <w:rsid w:val="001A1170"/>
    <w:rsid w:val="001A12BD"/>
    <w:rsid w:val="001A15E7"/>
    <w:rsid w:val="001A2144"/>
    <w:rsid w:val="001A223B"/>
    <w:rsid w:val="001A2A6D"/>
    <w:rsid w:val="001A2A73"/>
    <w:rsid w:val="001A3976"/>
    <w:rsid w:val="001A3A69"/>
    <w:rsid w:val="001A3FBD"/>
    <w:rsid w:val="001A46D9"/>
    <w:rsid w:val="001A5142"/>
    <w:rsid w:val="001A55A0"/>
    <w:rsid w:val="001A5695"/>
    <w:rsid w:val="001A60AB"/>
    <w:rsid w:val="001A69F5"/>
    <w:rsid w:val="001A6A34"/>
    <w:rsid w:val="001A7373"/>
    <w:rsid w:val="001A783D"/>
    <w:rsid w:val="001A7D46"/>
    <w:rsid w:val="001B0B00"/>
    <w:rsid w:val="001B14F3"/>
    <w:rsid w:val="001B202B"/>
    <w:rsid w:val="001B2633"/>
    <w:rsid w:val="001B35D0"/>
    <w:rsid w:val="001B371E"/>
    <w:rsid w:val="001B3DF4"/>
    <w:rsid w:val="001B3F2B"/>
    <w:rsid w:val="001B455D"/>
    <w:rsid w:val="001B477A"/>
    <w:rsid w:val="001B4FAB"/>
    <w:rsid w:val="001B581E"/>
    <w:rsid w:val="001B5C49"/>
    <w:rsid w:val="001B5C9C"/>
    <w:rsid w:val="001B614F"/>
    <w:rsid w:val="001B6F25"/>
    <w:rsid w:val="001B7021"/>
    <w:rsid w:val="001B7D25"/>
    <w:rsid w:val="001B7E72"/>
    <w:rsid w:val="001C039D"/>
    <w:rsid w:val="001C053B"/>
    <w:rsid w:val="001C15DF"/>
    <w:rsid w:val="001C228A"/>
    <w:rsid w:val="001C264D"/>
    <w:rsid w:val="001C2681"/>
    <w:rsid w:val="001C29FD"/>
    <w:rsid w:val="001C336C"/>
    <w:rsid w:val="001C4F95"/>
    <w:rsid w:val="001C5091"/>
    <w:rsid w:val="001C549D"/>
    <w:rsid w:val="001C5560"/>
    <w:rsid w:val="001C55BF"/>
    <w:rsid w:val="001C5919"/>
    <w:rsid w:val="001C5AF4"/>
    <w:rsid w:val="001C5E75"/>
    <w:rsid w:val="001C5FC9"/>
    <w:rsid w:val="001C61FC"/>
    <w:rsid w:val="001C6F03"/>
    <w:rsid w:val="001C6FD7"/>
    <w:rsid w:val="001C77CC"/>
    <w:rsid w:val="001C7F5C"/>
    <w:rsid w:val="001D0557"/>
    <w:rsid w:val="001D0682"/>
    <w:rsid w:val="001D075C"/>
    <w:rsid w:val="001D0774"/>
    <w:rsid w:val="001D11DA"/>
    <w:rsid w:val="001D2136"/>
    <w:rsid w:val="001D295A"/>
    <w:rsid w:val="001D2B0E"/>
    <w:rsid w:val="001D3212"/>
    <w:rsid w:val="001D3601"/>
    <w:rsid w:val="001D36C1"/>
    <w:rsid w:val="001D476A"/>
    <w:rsid w:val="001D4BDE"/>
    <w:rsid w:val="001D4EF6"/>
    <w:rsid w:val="001D5141"/>
    <w:rsid w:val="001D7E63"/>
    <w:rsid w:val="001E0756"/>
    <w:rsid w:val="001E0BC2"/>
    <w:rsid w:val="001E107B"/>
    <w:rsid w:val="001E13DB"/>
    <w:rsid w:val="001E1482"/>
    <w:rsid w:val="001E17E0"/>
    <w:rsid w:val="001E1AB1"/>
    <w:rsid w:val="001E1B92"/>
    <w:rsid w:val="001E2169"/>
    <w:rsid w:val="001E24B5"/>
    <w:rsid w:val="001E2FF8"/>
    <w:rsid w:val="001E3BD5"/>
    <w:rsid w:val="001E3FBD"/>
    <w:rsid w:val="001E4252"/>
    <w:rsid w:val="001E4A35"/>
    <w:rsid w:val="001E4C65"/>
    <w:rsid w:val="001E4C71"/>
    <w:rsid w:val="001E52CD"/>
    <w:rsid w:val="001E545B"/>
    <w:rsid w:val="001E580A"/>
    <w:rsid w:val="001E5DC9"/>
    <w:rsid w:val="001E6202"/>
    <w:rsid w:val="001E63EF"/>
    <w:rsid w:val="001E65E9"/>
    <w:rsid w:val="001E66C3"/>
    <w:rsid w:val="001E6EA7"/>
    <w:rsid w:val="001E7403"/>
    <w:rsid w:val="001E741A"/>
    <w:rsid w:val="001E74DA"/>
    <w:rsid w:val="001E7C8D"/>
    <w:rsid w:val="001F0C2B"/>
    <w:rsid w:val="001F0CBC"/>
    <w:rsid w:val="001F1C3D"/>
    <w:rsid w:val="001F1F01"/>
    <w:rsid w:val="001F2168"/>
    <w:rsid w:val="001F245C"/>
    <w:rsid w:val="001F2A01"/>
    <w:rsid w:val="001F2AB7"/>
    <w:rsid w:val="001F35BC"/>
    <w:rsid w:val="001F4433"/>
    <w:rsid w:val="001F52B8"/>
    <w:rsid w:val="001F5354"/>
    <w:rsid w:val="001F64E7"/>
    <w:rsid w:val="001F6ACA"/>
    <w:rsid w:val="001F7479"/>
    <w:rsid w:val="00200444"/>
    <w:rsid w:val="00200AC9"/>
    <w:rsid w:val="00200FB7"/>
    <w:rsid w:val="00201232"/>
    <w:rsid w:val="00201B2A"/>
    <w:rsid w:val="00201C82"/>
    <w:rsid w:val="00202AC0"/>
    <w:rsid w:val="0020360E"/>
    <w:rsid w:val="0020397D"/>
    <w:rsid w:val="00204086"/>
    <w:rsid w:val="00204576"/>
    <w:rsid w:val="002048E7"/>
    <w:rsid w:val="00204BA9"/>
    <w:rsid w:val="00204C0D"/>
    <w:rsid w:val="00204F3A"/>
    <w:rsid w:val="00205E62"/>
    <w:rsid w:val="002062D1"/>
    <w:rsid w:val="0020643E"/>
    <w:rsid w:val="00206CBC"/>
    <w:rsid w:val="00206D2F"/>
    <w:rsid w:val="00207167"/>
    <w:rsid w:val="00207484"/>
    <w:rsid w:val="002074D2"/>
    <w:rsid w:val="00210976"/>
    <w:rsid w:val="00211116"/>
    <w:rsid w:val="00211AD3"/>
    <w:rsid w:val="00211C46"/>
    <w:rsid w:val="00211DB2"/>
    <w:rsid w:val="002120CA"/>
    <w:rsid w:val="00212ACC"/>
    <w:rsid w:val="00212F58"/>
    <w:rsid w:val="0021341D"/>
    <w:rsid w:val="002136D2"/>
    <w:rsid w:val="0021490C"/>
    <w:rsid w:val="00214C75"/>
    <w:rsid w:val="002150B9"/>
    <w:rsid w:val="002150CF"/>
    <w:rsid w:val="0021526B"/>
    <w:rsid w:val="002156D1"/>
    <w:rsid w:val="00215F47"/>
    <w:rsid w:val="002164D3"/>
    <w:rsid w:val="002165DA"/>
    <w:rsid w:val="00216817"/>
    <w:rsid w:val="00216D72"/>
    <w:rsid w:val="00216FF8"/>
    <w:rsid w:val="00217511"/>
    <w:rsid w:val="002176AD"/>
    <w:rsid w:val="00217CA7"/>
    <w:rsid w:val="002203DD"/>
    <w:rsid w:val="002204A6"/>
    <w:rsid w:val="00220C93"/>
    <w:rsid w:val="002220FC"/>
    <w:rsid w:val="00222116"/>
    <w:rsid w:val="00222386"/>
    <w:rsid w:val="00222987"/>
    <w:rsid w:val="00223467"/>
    <w:rsid w:val="0022346C"/>
    <w:rsid w:val="00223BD8"/>
    <w:rsid w:val="0022438D"/>
    <w:rsid w:val="002249EE"/>
    <w:rsid w:val="00224B94"/>
    <w:rsid w:val="00224C74"/>
    <w:rsid w:val="00225AAA"/>
    <w:rsid w:val="00225CDA"/>
    <w:rsid w:val="0022760F"/>
    <w:rsid w:val="00227A0F"/>
    <w:rsid w:val="00227AF3"/>
    <w:rsid w:val="00227CD6"/>
    <w:rsid w:val="0023018A"/>
    <w:rsid w:val="00230AB1"/>
    <w:rsid w:val="002313A4"/>
    <w:rsid w:val="00231423"/>
    <w:rsid w:val="0023162D"/>
    <w:rsid w:val="00231710"/>
    <w:rsid w:val="0023319D"/>
    <w:rsid w:val="0023333C"/>
    <w:rsid w:val="002336B5"/>
    <w:rsid w:val="0023385C"/>
    <w:rsid w:val="00233CB5"/>
    <w:rsid w:val="00233F09"/>
    <w:rsid w:val="00234635"/>
    <w:rsid w:val="00234838"/>
    <w:rsid w:val="00234884"/>
    <w:rsid w:val="00235164"/>
    <w:rsid w:val="002352CB"/>
    <w:rsid w:val="00235641"/>
    <w:rsid w:val="00235E6A"/>
    <w:rsid w:val="002369DC"/>
    <w:rsid w:val="00236B12"/>
    <w:rsid w:val="00236BD6"/>
    <w:rsid w:val="00236D0A"/>
    <w:rsid w:val="0023720F"/>
    <w:rsid w:val="00237E8A"/>
    <w:rsid w:val="002409BA"/>
    <w:rsid w:val="002411CA"/>
    <w:rsid w:val="0024180E"/>
    <w:rsid w:val="00241E20"/>
    <w:rsid w:val="00241ED8"/>
    <w:rsid w:val="0024201B"/>
    <w:rsid w:val="00242199"/>
    <w:rsid w:val="00243357"/>
    <w:rsid w:val="00243BAA"/>
    <w:rsid w:val="00243F41"/>
    <w:rsid w:val="00244838"/>
    <w:rsid w:val="00245D19"/>
    <w:rsid w:val="00245F73"/>
    <w:rsid w:val="0024686E"/>
    <w:rsid w:val="00246E13"/>
    <w:rsid w:val="00247059"/>
    <w:rsid w:val="0024729F"/>
    <w:rsid w:val="002473AE"/>
    <w:rsid w:val="00247632"/>
    <w:rsid w:val="00247789"/>
    <w:rsid w:val="00247840"/>
    <w:rsid w:val="00247899"/>
    <w:rsid w:val="00247DC9"/>
    <w:rsid w:val="00247F08"/>
    <w:rsid w:val="00251109"/>
    <w:rsid w:val="002513A5"/>
    <w:rsid w:val="00252127"/>
    <w:rsid w:val="00252286"/>
    <w:rsid w:val="002522BA"/>
    <w:rsid w:val="00252DD8"/>
    <w:rsid w:val="00253139"/>
    <w:rsid w:val="0025332C"/>
    <w:rsid w:val="002533AB"/>
    <w:rsid w:val="00253439"/>
    <w:rsid w:val="00253C23"/>
    <w:rsid w:val="00253DFA"/>
    <w:rsid w:val="00253F09"/>
    <w:rsid w:val="00254A35"/>
    <w:rsid w:val="00254D3D"/>
    <w:rsid w:val="00255B08"/>
    <w:rsid w:val="00255E36"/>
    <w:rsid w:val="00255EB8"/>
    <w:rsid w:val="002568CF"/>
    <w:rsid w:val="00256C2D"/>
    <w:rsid w:val="0025788A"/>
    <w:rsid w:val="002606B9"/>
    <w:rsid w:val="00260933"/>
    <w:rsid w:val="00260A66"/>
    <w:rsid w:val="00260F8A"/>
    <w:rsid w:val="002629D4"/>
    <w:rsid w:val="00262ADC"/>
    <w:rsid w:val="00262F59"/>
    <w:rsid w:val="002630DD"/>
    <w:rsid w:val="002639A5"/>
    <w:rsid w:val="00263FE5"/>
    <w:rsid w:val="00265CF7"/>
    <w:rsid w:val="00265D12"/>
    <w:rsid w:val="00266946"/>
    <w:rsid w:val="00266E86"/>
    <w:rsid w:val="002670BA"/>
    <w:rsid w:val="002675B2"/>
    <w:rsid w:val="00267740"/>
    <w:rsid w:val="0026786F"/>
    <w:rsid w:val="002679CE"/>
    <w:rsid w:val="00267E47"/>
    <w:rsid w:val="00267F5D"/>
    <w:rsid w:val="00270398"/>
    <w:rsid w:val="00270E72"/>
    <w:rsid w:val="00271001"/>
    <w:rsid w:val="00271912"/>
    <w:rsid w:val="00272099"/>
    <w:rsid w:val="00272301"/>
    <w:rsid w:val="00273759"/>
    <w:rsid w:val="00273C4D"/>
    <w:rsid w:val="002745DE"/>
    <w:rsid w:val="002758AF"/>
    <w:rsid w:val="00275971"/>
    <w:rsid w:val="00275C6D"/>
    <w:rsid w:val="00275C6E"/>
    <w:rsid w:val="0027645F"/>
    <w:rsid w:val="00277CB9"/>
    <w:rsid w:val="00277D52"/>
    <w:rsid w:val="00277FB2"/>
    <w:rsid w:val="0028077E"/>
    <w:rsid w:val="002809D8"/>
    <w:rsid w:val="00280C16"/>
    <w:rsid w:val="0028109A"/>
    <w:rsid w:val="00281439"/>
    <w:rsid w:val="00281541"/>
    <w:rsid w:val="002817CF"/>
    <w:rsid w:val="00281D09"/>
    <w:rsid w:val="00283531"/>
    <w:rsid w:val="00283F6A"/>
    <w:rsid w:val="0028491E"/>
    <w:rsid w:val="0028494D"/>
    <w:rsid w:val="0028522A"/>
    <w:rsid w:val="002854C1"/>
    <w:rsid w:val="00285510"/>
    <w:rsid w:val="00285CAA"/>
    <w:rsid w:val="00285F93"/>
    <w:rsid w:val="002862F5"/>
    <w:rsid w:val="002862FA"/>
    <w:rsid w:val="00286D88"/>
    <w:rsid w:val="00286EE6"/>
    <w:rsid w:val="002870B9"/>
    <w:rsid w:val="0028710C"/>
    <w:rsid w:val="0028715B"/>
    <w:rsid w:val="002873A0"/>
    <w:rsid w:val="002876C7"/>
    <w:rsid w:val="002908CA"/>
    <w:rsid w:val="00290AC9"/>
    <w:rsid w:val="00290F78"/>
    <w:rsid w:val="0029129F"/>
    <w:rsid w:val="00291326"/>
    <w:rsid w:val="00291333"/>
    <w:rsid w:val="00291585"/>
    <w:rsid w:val="0029165E"/>
    <w:rsid w:val="0029247F"/>
    <w:rsid w:val="0029255B"/>
    <w:rsid w:val="00292763"/>
    <w:rsid w:val="00293440"/>
    <w:rsid w:val="002934A0"/>
    <w:rsid w:val="00293B4E"/>
    <w:rsid w:val="002941A6"/>
    <w:rsid w:val="00295530"/>
    <w:rsid w:val="00296F04"/>
    <w:rsid w:val="0029789D"/>
    <w:rsid w:val="00297A8D"/>
    <w:rsid w:val="002A0588"/>
    <w:rsid w:val="002A0A40"/>
    <w:rsid w:val="002A115A"/>
    <w:rsid w:val="002A131D"/>
    <w:rsid w:val="002A14C3"/>
    <w:rsid w:val="002A1B9B"/>
    <w:rsid w:val="002A1BE6"/>
    <w:rsid w:val="002A1FBC"/>
    <w:rsid w:val="002A21A7"/>
    <w:rsid w:val="002A2242"/>
    <w:rsid w:val="002A2371"/>
    <w:rsid w:val="002A2563"/>
    <w:rsid w:val="002A2627"/>
    <w:rsid w:val="002A3050"/>
    <w:rsid w:val="002A3D9A"/>
    <w:rsid w:val="002A3FC5"/>
    <w:rsid w:val="002A429F"/>
    <w:rsid w:val="002A4D80"/>
    <w:rsid w:val="002A4E34"/>
    <w:rsid w:val="002A5BAB"/>
    <w:rsid w:val="002A5C6C"/>
    <w:rsid w:val="002A6783"/>
    <w:rsid w:val="002A721D"/>
    <w:rsid w:val="002A7876"/>
    <w:rsid w:val="002A7D6D"/>
    <w:rsid w:val="002B3051"/>
    <w:rsid w:val="002B325E"/>
    <w:rsid w:val="002B339D"/>
    <w:rsid w:val="002B3449"/>
    <w:rsid w:val="002B3551"/>
    <w:rsid w:val="002B3E5F"/>
    <w:rsid w:val="002B3F8E"/>
    <w:rsid w:val="002B4261"/>
    <w:rsid w:val="002B4310"/>
    <w:rsid w:val="002B4A57"/>
    <w:rsid w:val="002B4CD9"/>
    <w:rsid w:val="002B5BDD"/>
    <w:rsid w:val="002B6156"/>
    <w:rsid w:val="002B6276"/>
    <w:rsid w:val="002B643D"/>
    <w:rsid w:val="002B69A8"/>
    <w:rsid w:val="002B715E"/>
    <w:rsid w:val="002B725B"/>
    <w:rsid w:val="002B72D4"/>
    <w:rsid w:val="002B7474"/>
    <w:rsid w:val="002C0456"/>
    <w:rsid w:val="002C06AB"/>
    <w:rsid w:val="002C0930"/>
    <w:rsid w:val="002C0E13"/>
    <w:rsid w:val="002C139A"/>
    <w:rsid w:val="002C14F0"/>
    <w:rsid w:val="002C1A34"/>
    <w:rsid w:val="002C1AFF"/>
    <w:rsid w:val="002C1DCE"/>
    <w:rsid w:val="002C1E93"/>
    <w:rsid w:val="002C1F09"/>
    <w:rsid w:val="002C2332"/>
    <w:rsid w:val="002C2DAE"/>
    <w:rsid w:val="002C302A"/>
    <w:rsid w:val="002C31F0"/>
    <w:rsid w:val="002C3D39"/>
    <w:rsid w:val="002C4580"/>
    <w:rsid w:val="002C5405"/>
    <w:rsid w:val="002C5458"/>
    <w:rsid w:val="002C54C9"/>
    <w:rsid w:val="002C5652"/>
    <w:rsid w:val="002C5662"/>
    <w:rsid w:val="002C5A84"/>
    <w:rsid w:val="002C703F"/>
    <w:rsid w:val="002C7578"/>
    <w:rsid w:val="002D00B7"/>
    <w:rsid w:val="002D1195"/>
    <w:rsid w:val="002D19C6"/>
    <w:rsid w:val="002D1BBC"/>
    <w:rsid w:val="002D1CA9"/>
    <w:rsid w:val="002D2543"/>
    <w:rsid w:val="002D25A0"/>
    <w:rsid w:val="002D264F"/>
    <w:rsid w:val="002D2AC8"/>
    <w:rsid w:val="002D2E13"/>
    <w:rsid w:val="002D3C94"/>
    <w:rsid w:val="002D3CF9"/>
    <w:rsid w:val="002D3ED3"/>
    <w:rsid w:val="002D42A2"/>
    <w:rsid w:val="002D4458"/>
    <w:rsid w:val="002D4A01"/>
    <w:rsid w:val="002D56A3"/>
    <w:rsid w:val="002D59CC"/>
    <w:rsid w:val="002D5C17"/>
    <w:rsid w:val="002D6686"/>
    <w:rsid w:val="002D6EB0"/>
    <w:rsid w:val="002D6F6A"/>
    <w:rsid w:val="002D7081"/>
    <w:rsid w:val="002D74A9"/>
    <w:rsid w:val="002D7813"/>
    <w:rsid w:val="002E0667"/>
    <w:rsid w:val="002E1304"/>
    <w:rsid w:val="002E161F"/>
    <w:rsid w:val="002E1B4B"/>
    <w:rsid w:val="002E1FD6"/>
    <w:rsid w:val="002E1FF1"/>
    <w:rsid w:val="002E2FB4"/>
    <w:rsid w:val="002E3409"/>
    <w:rsid w:val="002E36F2"/>
    <w:rsid w:val="002E3B11"/>
    <w:rsid w:val="002E3BE8"/>
    <w:rsid w:val="002E4139"/>
    <w:rsid w:val="002E47B1"/>
    <w:rsid w:val="002E4AEB"/>
    <w:rsid w:val="002E4C35"/>
    <w:rsid w:val="002E4F57"/>
    <w:rsid w:val="002E5F53"/>
    <w:rsid w:val="002E615E"/>
    <w:rsid w:val="002E640D"/>
    <w:rsid w:val="002E6B6C"/>
    <w:rsid w:val="002E7871"/>
    <w:rsid w:val="002F10A1"/>
    <w:rsid w:val="002F1885"/>
    <w:rsid w:val="002F1994"/>
    <w:rsid w:val="002F1FFA"/>
    <w:rsid w:val="002F2777"/>
    <w:rsid w:val="002F286E"/>
    <w:rsid w:val="002F4872"/>
    <w:rsid w:val="002F4A9B"/>
    <w:rsid w:val="002F4C7E"/>
    <w:rsid w:val="002F4CEF"/>
    <w:rsid w:val="002F4D40"/>
    <w:rsid w:val="002F5581"/>
    <w:rsid w:val="002F6C89"/>
    <w:rsid w:val="002F6EEA"/>
    <w:rsid w:val="002F7515"/>
    <w:rsid w:val="002F7FDF"/>
    <w:rsid w:val="00300650"/>
    <w:rsid w:val="003016FE"/>
    <w:rsid w:val="003020B1"/>
    <w:rsid w:val="0030277E"/>
    <w:rsid w:val="00303483"/>
    <w:rsid w:val="0030404A"/>
    <w:rsid w:val="0030430C"/>
    <w:rsid w:val="00304A63"/>
    <w:rsid w:val="0030548C"/>
    <w:rsid w:val="003054C3"/>
    <w:rsid w:val="00305E37"/>
    <w:rsid w:val="003063D6"/>
    <w:rsid w:val="0030641C"/>
    <w:rsid w:val="00306486"/>
    <w:rsid w:val="00306D72"/>
    <w:rsid w:val="00306F50"/>
    <w:rsid w:val="0030761C"/>
    <w:rsid w:val="00307D14"/>
    <w:rsid w:val="00307DA3"/>
    <w:rsid w:val="00310060"/>
    <w:rsid w:val="00310524"/>
    <w:rsid w:val="003105D4"/>
    <w:rsid w:val="00310BD7"/>
    <w:rsid w:val="00310C32"/>
    <w:rsid w:val="00310CA2"/>
    <w:rsid w:val="00310EE7"/>
    <w:rsid w:val="003122BB"/>
    <w:rsid w:val="003132D1"/>
    <w:rsid w:val="003134DA"/>
    <w:rsid w:val="0031463B"/>
    <w:rsid w:val="00314861"/>
    <w:rsid w:val="00314988"/>
    <w:rsid w:val="0031498B"/>
    <w:rsid w:val="00314C80"/>
    <w:rsid w:val="0031554B"/>
    <w:rsid w:val="00315554"/>
    <w:rsid w:val="00315D15"/>
    <w:rsid w:val="00316469"/>
    <w:rsid w:val="0031648E"/>
    <w:rsid w:val="003165BD"/>
    <w:rsid w:val="00317634"/>
    <w:rsid w:val="0032031B"/>
    <w:rsid w:val="00320DBD"/>
    <w:rsid w:val="003210B2"/>
    <w:rsid w:val="0032127C"/>
    <w:rsid w:val="003212E3"/>
    <w:rsid w:val="0032133F"/>
    <w:rsid w:val="003216E7"/>
    <w:rsid w:val="00321B7E"/>
    <w:rsid w:val="00321D84"/>
    <w:rsid w:val="003237D7"/>
    <w:rsid w:val="00323CB8"/>
    <w:rsid w:val="00323E9A"/>
    <w:rsid w:val="00324386"/>
    <w:rsid w:val="0032443E"/>
    <w:rsid w:val="00324E49"/>
    <w:rsid w:val="00324FD0"/>
    <w:rsid w:val="0032547A"/>
    <w:rsid w:val="00325935"/>
    <w:rsid w:val="00325D2A"/>
    <w:rsid w:val="00326578"/>
    <w:rsid w:val="00326888"/>
    <w:rsid w:val="00326FFC"/>
    <w:rsid w:val="0032710D"/>
    <w:rsid w:val="0032724B"/>
    <w:rsid w:val="0032736E"/>
    <w:rsid w:val="00327A6B"/>
    <w:rsid w:val="00327D0A"/>
    <w:rsid w:val="00327D63"/>
    <w:rsid w:val="00327E34"/>
    <w:rsid w:val="00327EDF"/>
    <w:rsid w:val="00330564"/>
    <w:rsid w:val="003305F8"/>
    <w:rsid w:val="00331575"/>
    <w:rsid w:val="00331F32"/>
    <w:rsid w:val="00331FF6"/>
    <w:rsid w:val="0033250B"/>
    <w:rsid w:val="003325F6"/>
    <w:rsid w:val="00333133"/>
    <w:rsid w:val="00333B1D"/>
    <w:rsid w:val="003343C0"/>
    <w:rsid w:val="00334842"/>
    <w:rsid w:val="003348B3"/>
    <w:rsid w:val="00334A51"/>
    <w:rsid w:val="00334C7F"/>
    <w:rsid w:val="00335752"/>
    <w:rsid w:val="0033603C"/>
    <w:rsid w:val="003363A9"/>
    <w:rsid w:val="003365E5"/>
    <w:rsid w:val="003368EF"/>
    <w:rsid w:val="00336A41"/>
    <w:rsid w:val="0033711B"/>
    <w:rsid w:val="00337133"/>
    <w:rsid w:val="003376BE"/>
    <w:rsid w:val="00337C7C"/>
    <w:rsid w:val="00340142"/>
    <w:rsid w:val="003405FC"/>
    <w:rsid w:val="00341072"/>
    <w:rsid w:val="003432D4"/>
    <w:rsid w:val="00343363"/>
    <w:rsid w:val="00343BDD"/>
    <w:rsid w:val="00343C91"/>
    <w:rsid w:val="0034423C"/>
    <w:rsid w:val="00344EFB"/>
    <w:rsid w:val="00345452"/>
    <w:rsid w:val="00345606"/>
    <w:rsid w:val="003456EA"/>
    <w:rsid w:val="00345797"/>
    <w:rsid w:val="00345D8D"/>
    <w:rsid w:val="003461D0"/>
    <w:rsid w:val="0034641E"/>
    <w:rsid w:val="003464C9"/>
    <w:rsid w:val="003467C3"/>
    <w:rsid w:val="00346E16"/>
    <w:rsid w:val="00347677"/>
    <w:rsid w:val="00347825"/>
    <w:rsid w:val="00350959"/>
    <w:rsid w:val="00350C82"/>
    <w:rsid w:val="0035106B"/>
    <w:rsid w:val="0035165A"/>
    <w:rsid w:val="00351BD7"/>
    <w:rsid w:val="003524BB"/>
    <w:rsid w:val="003530EA"/>
    <w:rsid w:val="0035343B"/>
    <w:rsid w:val="003541CA"/>
    <w:rsid w:val="0035434F"/>
    <w:rsid w:val="00354A8F"/>
    <w:rsid w:val="00354C55"/>
    <w:rsid w:val="0035553B"/>
    <w:rsid w:val="00355600"/>
    <w:rsid w:val="00355846"/>
    <w:rsid w:val="00355921"/>
    <w:rsid w:val="00356794"/>
    <w:rsid w:val="00357D07"/>
    <w:rsid w:val="00357ECF"/>
    <w:rsid w:val="0036004B"/>
    <w:rsid w:val="0036054E"/>
    <w:rsid w:val="00360A30"/>
    <w:rsid w:val="003614FA"/>
    <w:rsid w:val="00361650"/>
    <w:rsid w:val="003620DC"/>
    <w:rsid w:val="00362839"/>
    <w:rsid w:val="003629C7"/>
    <w:rsid w:val="00362B77"/>
    <w:rsid w:val="0036301E"/>
    <w:rsid w:val="0036390D"/>
    <w:rsid w:val="00363ACA"/>
    <w:rsid w:val="0036460F"/>
    <w:rsid w:val="00365135"/>
    <w:rsid w:val="00365777"/>
    <w:rsid w:val="00365C1C"/>
    <w:rsid w:val="0036696F"/>
    <w:rsid w:val="00366E9D"/>
    <w:rsid w:val="00366F5F"/>
    <w:rsid w:val="00367A31"/>
    <w:rsid w:val="003708CA"/>
    <w:rsid w:val="00370FE6"/>
    <w:rsid w:val="00371800"/>
    <w:rsid w:val="0037197E"/>
    <w:rsid w:val="0037237E"/>
    <w:rsid w:val="003725EF"/>
    <w:rsid w:val="003728B7"/>
    <w:rsid w:val="00372C87"/>
    <w:rsid w:val="003736F4"/>
    <w:rsid w:val="0037388B"/>
    <w:rsid w:val="003738A0"/>
    <w:rsid w:val="00373B3C"/>
    <w:rsid w:val="00373C78"/>
    <w:rsid w:val="00373CB2"/>
    <w:rsid w:val="00373ECE"/>
    <w:rsid w:val="00373FF2"/>
    <w:rsid w:val="00374060"/>
    <w:rsid w:val="00374385"/>
    <w:rsid w:val="00374447"/>
    <w:rsid w:val="00375016"/>
    <w:rsid w:val="00375E15"/>
    <w:rsid w:val="00376C22"/>
    <w:rsid w:val="00376CFE"/>
    <w:rsid w:val="0037706F"/>
    <w:rsid w:val="00377AB3"/>
    <w:rsid w:val="00377F02"/>
    <w:rsid w:val="0038038F"/>
    <w:rsid w:val="003806DD"/>
    <w:rsid w:val="0038079A"/>
    <w:rsid w:val="00380C33"/>
    <w:rsid w:val="00380E9B"/>
    <w:rsid w:val="0038119E"/>
    <w:rsid w:val="003813F3"/>
    <w:rsid w:val="00381684"/>
    <w:rsid w:val="00381901"/>
    <w:rsid w:val="00381AB0"/>
    <w:rsid w:val="00381F57"/>
    <w:rsid w:val="0038267A"/>
    <w:rsid w:val="003831E2"/>
    <w:rsid w:val="00383903"/>
    <w:rsid w:val="00383DBE"/>
    <w:rsid w:val="00384B03"/>
    <w:rsid w:val="003853A8"/>
    <w:rsid w:val="003854D3"/>
    <w:rsid w:val="00385687"/>
    <w:rsid w:val="00385FA8"/>
    <w:rsid w:val="003862A3"/>
    <w:rsid w:val="00386482"/>
    <w:rsid w:val="003864CF"/>
    <w:rsid w:val="00386504"/>
    <w:rsid w:val="00386709"/>
    <w:rsid w:val="00386C92"/>
    <w:rsid w:val="00386E9D"/>
    <w:rsid w:val="00387270"/>
    <w:rsid w:val="00387344"/>
    <w:rsid w:val="003879DA"/>
    <w:rsid w:val="0039038C"/>
    <w:rsid w:val="003909DB"/>
    <w:rsid w:val="003913F3"/>
    <w:rsid w:val="003924A5"/>
    <w:rsid w:val="003928F6"/>
    <w:rsid w:val="00392DBD"/>
    <w:rsid w:val="00392E7E"/>
    <w:rsid w:val="0039413C"/>
    <w:rsid w:val="00394802"/>
    <w:rsid w:val="00394F5D"/>
    <w:rsid w:val="003950DA"/>
    <w:rsid w:val="00395556"/>
    <w:rsid w:val="00396765"/>
    <w:rsid w:val="003967E4"/>
    <w:rsid w:val="00397162"/>
    <w:rsid w:val="0039721A"/>
    <w:rsid w:val="0039767D"/>
    <w:rsid w:val="00397C9D"/>
    <w:rsid w:val="00397E24"/>
    <w:rsid w:val="003A01E1"/>
    <w:rsid w:val="003A07A8"/>
    <w:rsid w:val="003A0D7D"/>
    <w:rsid w:val="003A0E69"/>
    <w:rsid w:val="003A0E9C"/>
    <w:rsid w:val="003A0F99"/>
    <w:rsid w:val="003A13B5"/>
    <w:rsid w:val="003A1467"/>
    <w:rsid w:val="003A19B2"/>
    <w:rsid w:val="003A1E1E"/>
    <w:rsid w:val="003A29C5"/>
    <w:rsid w:val="003A349E"/>
    <w:rsid w:val="003A36B6"/>
    <w:rsid w:val="003A3F8D"/>
    <w:rsid w:val="003A401E"/>
    <w:rsid w:val="003A4B09"/>
    <w:rsid w:val="003A4B70"/>
    <w:rsid w:val="003A52C3"/>
    <w:rsid w:val="003A60F1"/>
    <w:rsid w:val="003A6455"/>
    <w:rsid w:val="003A79F2"/>
    <w:rsid w:val="003A7E1D"/>
    <w:rsid w:val="003B005A"/>
    <w:rsid w:val="003B0D6A"/>
    <w:rsid w:val="003B1808"/>
    <w:rsid w:val="003B1D0C"/>
    <w:rsid w:val="003B2074"/>
    <w:rsid w:val="003B20E7"/>
    <w:rsid w:val="003B269A"/>
    <w:rsid w:val="003B3A33"/>
    <w:rsid w:val="003B3BB0"/>
    <w:rsid w:val="003B3BD7"/>
    <w:rsid w:val="003B45C4"/>
    <w:rsid w:val="003B4DE2"/>
    <w:rsid w:val="003B5545"/>
    <w:rsid w:val="003B5E75"/>
    <w:rsid w:val="003B63AA"/>
    <w:rsid w:val="003B64DA"/>
    <w:rsid w:val="003B722F"/>
    <w:rsid w:val="003B7932"/>
    <w:rsid w:val="003C00A1"/>
    <w:rsid w:val="003C0C69"/>
    <w:rsid w:val="003C291A"/>
    <w:rsid w:val="003C2C5D"/>
    <w:rsid w:val="003C3622"/>
    <w:rsid w:val="003C3643"/>
    <w:rsid w:val="003C3916"/>
    <w:rsid w:val="003C3CC2"/>
    <w:rsid w:val="003C480D"/>
    <w:rsid w:val="003C5688"/>
    <w:rsid w:val="003C5ED5"/>
    <w:rsid w:val="003C64C1"/>
    <w:rsid w:val="003C674D"/>
    <w:rsid w:val="003C67FD"/>
    <w:rsid w:val="003C7614"/>
    <w:rsid w:val="003C7753"/>
    <w:rsid w:val="003C7858"/>
    <w:rsid w:val="003C7936"/>
    <w:rsid w:val="003C7B62"/>
    <w:rsid w:val="003C7FDC"/>
    <w:rsid w:val="003D07DB"/>
    <w:rsid w:val="003D0D08"/>
    <w:rsid w:val="003D19E5"/>
    <w:rsid w:val="003D1AA9"/>
    <w:rsid w:val="003D1D12"/>
    <w:rsid w:val="003D1D9F"/>
    <w:rsid w:val="003D2051"/>
    <w:rsid w:val="003D27CD"/>
    <w:rsid w:val="003D34FE"/>
    <w:rsid w:val="003D42DC"/>
    <w:rsid w:val="003D544B"/>
    <w:rsid w:val="003D5490"/>
    <w:rsid w:val="003D6022"/>
    <w:rsid w:val="003D6191"/>
    <w:rsid w:val="003D67B9"/>
    <w:rsid w:val="003D6C95"/>
    <w:rsid w:val="003D71C0"/>
    <w:rsid w:val="003E028C"/>
    <w:rsid w:val="003E034F"/>
    <w:rsid w:val="003E063E"/>
    <w:rsid w:val="003E0B4A"/>
    <w:rsid w:val="003E1B36"/>
    <w:rsid w:val="003E276B"/>
    <w:rsid w:val="003E283F"/>
    <w:rsid w:val="003E2C1C"/>
    <w:rsid w:val="003E317D"/>
    <w:rsid w:val="003E4579"/>
    <w:rsid w:val="003E4981"/>
    <w:rsid w:val="003E511A"/>
    <w:rsid w:val="003E59E0"/>
    <w:rsid w:val="003E5ADC"/>
    <w:rsid w:val="003E5E0B"/>
    <w:rsid w:val="003E5F11"/>
    <w:rsid w:val="003E6ACB"/>
    <w:rsid w:val="003E6D9B"/>
    <w:rsid w:val="003E722A"/>
    <w:rsid w:val="003E77CD"/>
    <w:rsid w:val="003E796B"/>
    <w:rsid w:val="003E7B6E"/>
    <w:rsid w:val="003F0820"/>
    <w:rsid w:val="003F0B43"/>
    <w:rsid w:val="003F0B6A"/>
    <w:rsid w:val="003F110D"/>
    <w:rsid w:val="003F20BE"/>
    <w:rsid w:val="003F24A8"/>
    <w:rsid w:val="003F2E61"/>
    <w:rsid w:val="003F3204"/>
    <w:rsid w:val="003F3923"/>
    <w:rsid w:val="003F6116"/>
    <w:rsid w:val="003F6256"/>
    <w:rsid w:val="003F66DD"/>
    <w:rsid w:val="003F6969"/>
    <w:rsid w:val="003F6F55"/>
    <w:rsid w:val="003F6F9C"/>
    <w:rsid w:val="003F70CE"/>
    <w:rsid w:val="004005DC"/>
    <w:rsid w:val="00400A9F"/>
    <w:rsid w:val="00400E25"/>
    <w:rsid w:val="004015AD"/>
    <w:rsid w:val="0040172D"/>
    <w:rsid w:val="004024C7"/>
    <w:rsid w:val="00403BC4"/>
    <w:rsid w:val="00403DDA"/>
    <w:rsid w:val="00404415"/>
    <w:rsid w:val="004051F5"/>
    <w:rsid w:val="00405244"/>
    <w:rsid w:val="004055E3"/>
    <w:rsid w:val="00405799"/>
    <w:rsid w:val="00405A4C"/>
    <w:rsid w:val="00405B70"/>
    <w:rsid w:val="004061EA"/>
    <w:rsid w:val="00406477"/>
    <w:rsid w:val="00407510"/>
    <w:rsid w:val="00410DBC"/>
    <w:rsid w:val="00410F22"/>
    <w:rsid w:val="004111E8"/>
    <w:rsid w:val="00411906"/>
    <w:rsid w:val="00411E42"/>
    <w:rsid w:val="00412559"/>
    <w:rsid w:val="00412A93"/>
    <w:rsid w:val="00412CBD"/>
    <w:rsid w:val="00413575"/>
    <w:rsid w:val="004136EC"/>
    <w:rsid w:val="00413893"/>
    <w:rsid w:val="00413C51"/>
    <w:rsid w:val="00413D9D"/>
    <w:rsid w:val="0041520A"/>
    <w:rsid w:val="0041555F"/>
    <w:rsid w:val="00415645"/>
    <w:rsid w:val="00415798"/>
    <w:rsid w:val="004159F5"/>
    <w:rsid w:val="0041778E"/>
    <w:rsid w:val="00417CAE"/>
    <w:rsid w:val="00417F28"/>
    <w:rsid w:val="0042035B"/>
    <w:rsid w:val="00420DFE"/>
    <w:rsid w:val="00422556"/>
    <w:rsid w:val="00423AF0"/>
    <w:rsid w:val="00423D79"/>
    <w:rsid w:val="00424848"/>
    <w:rsid w:val="0042578D"/>
    <w:rsid w:val="004257F3"/>
    <w:rsid w:val="00426B09"/>
    <w:rsid w:val="00426E6F"/>
    <w:rsid w:val="0042725E"/>
    <w:rsid w:val="00427B2C"/>
    <w:rsid w:val="00427D8D"/>
    <w:rsid w:val="004302E8"/>
    <w:rsid w:val="00430340"/>
    <w:rsid w:val="00430F93"/>
    <w:rsid w:val="00430FDA"/>
    <w:rsid w:val="0043142F"/>
    <w:rsid w:val="00431651"/>
    <w:rsid w:val="0043181D"/>
    <w:rsid w:val="00431DEB"/>
    <w:rsid w:val="004328B1"/>
    <w:rsid w:val="00433471"/>
    <w:rsid w:val="0043352A"/>
    <w:rsid w:val="00433919"/>
    <w:rsid w:val="00434023"/>
    <w:rsid w:val="0043560A"/>
    <w:rsid w:val="004357F0"/>
    <w:rsid w:val="00436137"/>
    <w:rsid w:val="004362C9"/>
    <w:rsid w:val="004363C8"/>
    <w:rsid w:val="00436611"/>
    <w:rsid w:val="00436830"/>
    <w:rsid w:val="00437251"/>
    <w:rsid w:val="0043738F"/>
    <w:rsid w:val="00437596"/>
    <w:rsid w:val="00437CCA"/>
    <w:rsid w:val="004409F8"/>
    <w:rsid w:val="0044171D"/>
    <w:rsid w:val="00441755"/>
    <w:rsid w:val="00441E53"/>
    <w:rsid w:val="0044236F"/>
    <w:rsid w:val="00442F1B"/>
    <w:rsid w:val="00442FAE"/>
    <w:rsid w:val="0044347D"/>
    <w:rsid w:val="00443EE2"/>
    <w:rsid w:val="00444372"/>
    <w:rsid w:val="00444472"/>
    <w:rsid w:val="00444890"/>
    <w:rsid w:val="00444C30"/>
    <w:rsid w:val="00444D15"/>
    <w:rsid w:val="00444F6F"/>
    <w:rsid w:val="00445362"/>
    <w:rsid w:val="00445E59"/>
    <w:rsid w:val="0044656D"/>
    <w:rsid w:val="00446855"/>
    <w:rsid w:val="00446D70"/>
    <w:rsid w:val="00446D9F"/>
    <w:rsid w:val="00447042"/>
    <w:rsid w:val="00447395"/>
    <w:rsid w:val="00450C99"/>
    <w:rsid w:val="00450EAB"/>
    <w:rsid w:val="004511F9"/>
    <w:rsid w:val="0045152F"/>
    <w:rsid w:val="00451AE1"/>
    <w:rsid w:val="00452462"/>
    <w:rsid w:val="00452879"/>
    <w:rsid w:val="00452BF6"/>
    <w:rsid w:val="00453400"/>
    <w:rsid w:val="00453658"/>
    <w:rsid w:val="00453B57"/>
    <w:rsid w:val="00453F2F"/>
    <w:rsid w:val="00455199"/>
    <w:rsid w:val="00455277"/>
    <w:rsid w:val="0045561A"/>
    <w:rsid w:val="00455791"/>
    <w:rsid w:val="00455958"/>
    <w:rsid w:val="00456390"/>
    <w:rsid w:val="00456869"/>
    <w:rsid w:val="00456A21"/>
    <w:rsid w:val="00456F9E"/>
    <w:rsid w:val="00456FE1"/>
    <w:rsid w:val="0045713E"/>
    <w:rsid w:val="00457700"/>
    <w:rsid w:val="00457ADF"/>
    <w:rsid w:val="00457B1F"/>
    <w:rsid w:val="00460224"/>
    <w:rsid w:val="004604A6"/>
    <w:rsid w:val="0046085D"/>
    <w:rsid w:val="00460DB4"/>
    <w:rsid w:val="00460F49"/>
    <w:rsid w:val="004619B5"/>
    <w:rsid w:val="00461D2E"/>
    <w:rsid w:val="0046246E"/>
    <w:rsid w:val="0046257D"/>
    <w:rsid w:val="00462A81"/>
    <w:rsid w:val="00462BE3"/>
    <w:rsid w:val="00463C3D"/>
    <w:rsid w:val="00463DB9"/>
    <w:rsid w:val="00463DE0"/>
    <w:rsid w:val="004640D6"/>
    <w:rsid w:val="00464760"/>
    <w:rsid w:val="004648F9"/>
    <w:rsid w:val="004658D0"/>
    <w:rsid w:val="00465D20"/>
    <w:rsid w:val="00465DC3"/>
    <w:rsid w:val="004664E5"/>
    <w:rsid w:val="00466DCD"/>
    <w:rsid w:val="00467089"/>
    <w:rsid w:val="0047060F"/>
    <w:rsid w:val="004706CD"/>
    <w:rsid w:val="00470726"/>
    <w:rsid w:val="004731A5"/>
    <w:rsid w:val="00473DAE"/>
    <w:rsid w:val="004740BE"/>
    <w:rsid w:val="00474E9C"/>
    <w:rsid w:val="00475085"/>
    <w:rsid w:val="00475112"/>
    <w:rsid w:val="00475705"/>
    <w:rsid w:val="00475E98"/>
    <w:rsid w:val="00476573"/>
    <w:rsid w:val="00476746"/>
    <w:rsid w:val="00476FB4"/>
    <w:rsid w:val="0047710E"/>
    <w:rsid w:val="004773B2"/>
    <w:rsid w:val="00480802"/>
    <w:rsid w:val="00480D56"/>
    <w:rsid w:val="00481297"/>
    <w:rsid w:val="0048146E"/>
    <w:rsid w:val="004814F5"/>
    <w:rsid w:val="004820C2"/>
    <w:rsid w:val="0048267A"/>
    <w:rsid w:val="00482E0A"/>
    <w:rsid w:val="00482E5A"/>
    <w:rsid w:val="00483325"/>
    <w:rsid w:val="00483BC6"/>
    <w:rsid w:val="00483F6B"/>
    <w:rsid w:val="00484074"/>
    <w:rsid w:val="004842F8"/>
    <w:rsid w:val="00484498"/>
    <w:rsid w:val="004846BD"/>
    <w:rsid w:val="004846EF"/>
    <w:rsid w:val="00484DC2"/>
    <w:rsid w:val="00485066"/>
    <w:rsid w:val="00485545"/>
    <w:rsid w:val="004856D9"/>
    <w:rsid w:val="00485962"/>
    <w:rsid w:val="004859EB"/>
    <w:rsid w:val="00485FC6"/>
    <w:rsid w:val="00486051"/>
    <w:rsid w:val="0048663C"/>
    <w:rsid w:val="00486B0B"/>
    <w:rsid w:val="00486DF8"/>
    <w:rsid w:val="00486EF2"/>
    <w:rsid w:val="004871E6"/>
    <w:rsid w:val="00487343"/>
    <w:rsid w:val="00487885"/>
    <w:rsid w:val="004878B1"/>
    <w:rsid w:val="00487EF2"/>
    <w:rsid w:val="00490DD9"/>
    <w:rsid w:val="00490E62"/>
    <w:rsid w:val="004915E2"/>
    <w:rsid w:val="0049175E"/>
    <w:rsid w:val="00492989"/>
    <w:rsid w:val="004948DA"/>
    <w:rsid w:val="00494AD2"/>
    <w:rsid w:val="00495020"/>
    <w:rsid w:val="00495098"/>
    <w:rsid w:val="004951F8"/>
    <w:rsid w:val="004953BE"/>
    <w:rsid w:val="0049558D"/>
    <w:rsid w:val="00495817"/>
    <w:rsid w:val="004965F4"/>
    <w:rsid w:val="0049685E"/>
    <w:rsid w:val="00496CBE"/>
    <w:rsid w:val="004971B3"/>
    <w:rsid w:val="00497698"/>
    <w:rsid w:val="00497B48"/>
    <w:rsid w:val="004A1B3A"/>
    <w:rsid w:val="004A1E6A"/>
    <w:rsid w:val="004A21D8"/>
    <w:rsid w:val="004A262E"/>
    <w:rsid w:val="004A2A69"/>
    <w:rsid w:val="004A2FF3"/>
    <w:rsid w:val="004A315D"/>
    <w:rsid w:val="004A3FDE"/>
    <w:rsid w:val="004A66BD"/>
    <w:rsid w:val="004A6BF3"/>
    <w:rsid w:val="004A6DEC"/>
    <w:rsid w:val="004A6F1F"/>
    <w:rsid w:val="004A723B"/>
    <w:rsid w:val="004A7312"/>
    <w:rsid w:val="004A753C"/>
    <w:rsid w:val="004A7EBF"/>
    <w:rsid w:val="004B011D"/>
    <w:rsid w:val="004B1B4F"/>
    <w:rsid w:val="004B1BCA"/>
    <w:rsid w:val="004B1E7E"/>
    <w:rsid w:val="004B20B5"/>
    <w:rsid w:val="004B2144"/>
    <w:rsid w:val="004B2EF1"/>
    <w:rsid w:val="004B3972"/>
    <w:rsid w:val="004B45C4"/>
    <w:rsid w:val="004B5488"/>
    <w:rsid w:val="004B54A8"/>
    <w:rsid w:val="004B587C"/>
    <w:rsid w:val="004B5B1A"/>
    <w:rsid w:val="004B637D"/>
    <w:rsid w:val="004B675D"/>
    <w:rsid w:val="004B75B7"/>
    <w:rsid w:val="004B77A8"/>
    <w:rsid w:val="004B781F"/>
    <w:rsid w:val="004B7927"/>
    <w:rsid w:val="004B7DB7"/>
    <w:rsid w:val="004C07D6"/>
    <w:rsid w:val="004C09CC"/>
    <w:rsid w:val="004C128B"/>
    <w:rsid w:val="004C12B0"/>
    <w:rsid w:val="004C2077"/>
    <w:rsid w:val="004C2EF9"/>
    <w:rsid w:val="004C3168"/>
    <w:rsid w:val="004C35D2"/>
    <w:rsid w:val="004C3602"/>
    <w:rsid w:val="004C3667"/>
    <w:rsid w:val="004C4A3B"/>
    <w:rsid w:val="004C504E"/>
    <w:rsid w:val="004C50CC"/>
    <w:rsid w:val="004C57FA"/>
    <w:rsid w:val="004C5A7B"/>
    <w:rsid w:val="004C5C64"/>
    <w:rsid w:val="004C67F2"/>
    <w:rsid w:val="004C7163"/>
    <w:rsid w:val="004C804A"/>
    <w:rsid w:val="004D018E"/>
    <w:rsid w:val="004D0C4F"/>
    <w:rsid w:val="004D0EDB"/>
    <w:rsid w:val="004D100F"/>
    <w:rsid w:val="004D171B"/>
    <w:rsid w:val="004D1814"/>
    <w:rsid w:val="004D1B25"/>
    <w:rsid w:val="004D1DC0"/>
    <w:rsid w:val="004D2034"/>
    <w:rsid w:val="004D3324"/>
    <w:rsid w:val="004D3374"/>
    <w:rsid w:val="004D38D4"/>
    <w:rsid w:val="004D3C65"/>
    <w:rsid w:val="004D3E26"/>
    <w:rsid w:val="004D4269"/>
    <w:rsid w:val="004D4FF0"/>
    <w:rsid w:val="004D56D9"/>
    <w:rsid w:val="004D585E"/>
    <w:rsid w:val="004D5CC6"/>
    <w:rsid w:val="004D6031"/>
    <w:rsid w:val="004D6302"/>
    <w:rsid w:val="004D6B64"/>
    <w:rsid w:val="004D73ED"/>
    <w:rsid w:val="004D7BC7"/>
    <w:rsid w:val="004D7C55"/>
    <w:rsid w:val="004E01C3"/>
    <w:rsid w:val="004E09A1"/>
    <w:rsid w:val="004E1248"/>
    <w:rsid w:val="004E1875"/>
    <w:rsid w:val="004E2032"/>
    <w:rsid w:val="004E2D0D"/>
    <w:rsid w:val="004E3491"/>
    <w:rsid w:val="004E3649"/>
    <w:rsid w:val="004E3678"/>
    <w:rsid w:val="004E3DA6"/>
    <w:rsid w:val="004E4479"/>
    <w:rsid w:val="004E4E79"/>
    <w:rsid w:val="004E61AD"/>
    <w:rsid w:val="004E7BA7"/>
    <w:rsid w:val="004F0348"/>
    <w:rsid w:val="004F0A6A"/>
    <w:rsid w:val="004F0AB7"/>
    <w:rsid w:val="004F0E99"/>
    <w:rsid w:val="004F1E10"/>
    <w:rsid w:val="004F22B8"/>
    <w:rsid w:val="004F2E82"/>
    <w:rsid w:val="004F4A5B"/>
    <w:rsid w:val="004F6237"/>
    <w:rsid w:val="004F64A3"/>
    <w:rsid w:val="004F6DE2"/>
    <w:rsid w:val="004F7276"/>
    <w:rsid w:val="005003A6"/>
    <w:rsid w:val="0050161B"/>
    <w:rsid w:val="00501787"/>
    <w:rsid w:val="00501D53"/>
    <w:rsid w:val="00502FE7"/>
    <w:rsid w:val="00503013"/>
    <w:rsid w:val="00503095"/>
    <w:rsid w:val="005039D5"/>
    <w:rsid w:val="00506200"/>
    <w:rsid w:val="00506E00"/>
    <w:rsid w:val="0051068F"/>
    <w:rsid w:val="0051076F"/>
    <w:rsid w:val="00510B90"/>
    <w:rsid w:val="00510D3C"/>
    <w:rsid w:val="00510ED0"/>
    <w:rsid w:val="00511319"/>
    <w:rsid w:val="0051196D"/>
    <w:rsid w:val="005119EF"/>
    <w:rsid w:val="005129BD"/>
    <w:rsid w:val="00512FA5"/>
    <w:rsid w:val="0051312B"/>
    <w:rsid w:val="005132B4"/>
    <w:rsid w:val="00513505"/>
    <w:rsid w:val="0051363A"/>
    <w:rsid w:val="0051590E"/>
    <w:rsid w:val="005161AE"/>
    <w:rsid w:val="00516BD1"/>
    <w:rsid w:val="005174A4"/>
    <w:rsid w:val="0051762A"/>
    <w:rsid w:val="00517D38"/>
    <w:rsid w:val="0052021F"/>
    <w:rsid w:val="00520617"/>
    <w:rsid w:val="005209DF"/>
    <w:rsid w:val="005210CE"/>
    <w:rsid w:val="005219E2"/>
    <w:rsid w:val="00521E4D"/>
    <w:rsid w:val="005223A8"/>
    <w:rsid w:val="005223C2"/>
    <w:rsid w:val="00522465"/>
    <w:rsid w:val="005227A2"/>
    <w:rsid w:val="005228BC"/>
    <w:rsid w:val="00522A07"/>
    <w:rsid w:val="005230C9"/>
    <w:rsid w:val="005235EF"/>
    <w:rsid w:val="005236DD"/>
    <w:rsid w:val="005237AB"/>
    <w:rsid w:val="005238FA"/>
    <w:rsid w:val="005239E3"/>
    <w:rsid w:val="00524025"/>
    <w:rsid w:val="005241EA"/>
    <w:rsid w:val="00524261"/>
    <w:rsid w:val="00524957"/>
    <w:rsid w:val="00525189"/>
    <w:rsid w:val="005259D2"/>
    <w:rsid w:val="00525BB0"/>
    <w:rsid w:val="00526AFC"/>
    <w:rsid w:val="00526E36"/>
    <w:rsid w:val="005273F8"/>
    <w:rsid w:val="005276B2"/>
    <w:rsid w:val="00527FEF"/>
    <w:rsid w:val="00531753"/>
    <w:rsid w:val="005319E2"/>
    <w:rsid w:val="00531B8D"/>
    <w:rsid w:val="00531D93"/>
    <w:rsid w:val="00532158"/>
    <w:rsid w:val="0053259F"/>
    <w:rsid w:val="00532E22"/>
    <w:rsid w:val="00532E59"/>
    <w:rsid w:val="00532FA2"/>
    <w:rsid w:val="00533E4F"/>
    <w:rsid w:val="005340C5"/>
    <w:rsid w:val="00534822"/>
    <w:rsid w:val="005349F5"/>
    <w:rsid w:val="00534CF4"/>
    <w:rsid w:val="00535036"/>
    <w:rsid w:val="00536140"/>
    <w:rsid w:val="00536700"/>
    <w:rsid w:val="0053684D"/>
    <w:rsid w:val="00536CC8"/>
    <w:rsid w:val="0053745F"/>
    <w:rsid w:val="00537636"/>
    <w:rsid w:val="0053769D"/>
    <w:rsid w:val="00537B93"/>
    <w:rsid w:val="0054019D"/>
    <w:rsid w:val="00540791"/>
    <w:rsid w:val="005408D3"/>
    <w:rsid w:val="00541666"/>
    <w:rsid w:val="00541792"/>
    <w:rsid w:val="00541C79"/>
    <w:rsid w:val="00542909"/>
    <w:rsid w:val="00542CB4"/>
    <w:rsid w:val="00543678"/>
    <w:rsid w:val="00543A6D"/>
    <w:rsid w:val="00543B8E"/>
    <w:rsid w:val="0054473C"/>
    <w:rsid w:val="00544D2C"/>
    <w:rsid w:val="00545EC8"/>
    <w:rsid w:val="00546527"/>
    <w:rsid w:val="0054687F"/>
    <w:rsid w:val="005468D7"/>
    <w:rsid w:val="00546EA1"/>
    <w:rsid w:val="00546FDB"/>
    <w:rsid w:val="00547A81"/>
    <w:rsid w:val="00547D21"/>
    <w:rsid w:val="00550604"/>
    <w:rsid w:val="005516E5"/>
    <w:rsid w:val="0055195D"/>
    <w:rsid w:val="00551B3A"/>
    <w:rsid w:val="00551C72"/>
    <w:rsid w:val="00551E0B"/>
    <w:rsid w:val="00552721"/>
    <w:rsid w:val="005528A1"/>
    <w:rsid w:val="00552BD7"/>
    <w:rsid w:val="00553016"/>
    <w:rsid w:val="00553124"/>
    <w:rsid w:val="00553794"/>
    <w:rsid w:val="0055397C"/>
    <w:rsid w:val="00553C66"/>
    <w:rsid w:val="0055497D"/>
    <w:rsid w:val="00554FA6"/>
    <w:rsid w:val="0055516B"/>
    <w:rsid w:val="005552F4"/>
    <w:rsid w:val="00556A12"/>
    <w:rsid w:val="00556B05"/>
    <w:rsid w:val="005573AA"/>
    <w:rsid w:val="00557C82"/>
    <w:rsid w:val="0056012F"/>
    <w:rsid w:val="00560210"/>
    <w:rsid w:val="005602A0"/>
    <w:rsid w:val="00560B3D"/>
    <w:rsid w:val="00561E91"/>
    <w:rsid w:val="005621A7"/>
    <w:rsid w:val="00562DD2"/>
    <w:rsid w:val="00562FC1"/>
    <w:rsid w:val="005631CD"/>
    <w:rsid w:val="005634FA"/>
    <w:rsid w:val="005637C8"/>
    <w:rsid w:val="00563DD9"/>
    <w:rsid w:val="00563FD0"/>
    <w:rsid w:val="005644B3"/>
    <w:rsid w:val="0056513C"/>
    <w:rsid w:val="005658EC"/>
    <w:rsid w:val="0056636F"/>
    <w:rsid w:val="005664FC"/>
    <w:rsid w:val="005666BD"/>
    <w:rsid w:val="0056681F"/>
    <w:rsid w:val="00566E35"/>
    <w:rsid w:val="005707B4"/>
    <w:rsid w:val="005709C9"/>
    <w:rsid w:val="005712DF"/>
    <w:rsid w:val="00571636"/>
    <w:rsid w:val="005716B1"/>
    <w:rsid w:val="005719A2"/>
    <w:rsid w:val="00571E56"/>
    <w:rsid w:val="00572055"/>
    <w:rsid w:val="00572107"/>
    <w:rsid w:val="00573F86"/>
    <w:rsid w:val="0057464E"/>
    <w:rsid w:val="00574D0E"/>
    <w:rsid w:val="00575191"/>
    <w:rsid w:val="005754D8"/>
    <w:rsid w:val="00575C55"/>
    <w:rsid w:val="00575CA0"/>
    <w:rsid w:val="005760CE"/>
    <w:rsid w:val="0057649B"/>
    <w:rsid w:val="00576B9A"/>
    <w:rsid w:val="005802F4"/>
    <w:rsid w:val="0058060B"/>
    <w:rsid w:val="00580676"/>
    <w:rsid w:val="00580BF0"/>
    <w:rsid w:val="00580D39"/>
    <w:rsid w:val="00580FB4"/>
    <w:rsid w:val="0058146E"/>
    <w:rsid w:val="005816B5"/>
    <w:rsid w:val="00581EF7"/>
    <w:rsid w:val="005827C7"/>
    <w:rsid w:val="00582DD7"/>
    <w:rsid w:val="005834B9"/>
    <w:rsid w:val="00583F48"/>
    <w:rsid w:val="0058555E"/>
    <w:rsid w:val="005858C2"/>
    <w:rsid w:val="00585D7C"/>
    <w:rsid w:val="00586611"/>
    <w:rsid w:val="005868EB"/>
    <w:rsid w:val="0058703A"/>
    <w:rsid w:val="0058709C"/>
    <w:rsid w:val="005906F0"/>
    <w:rsid w:val="00590ADC"/>
    <w:rsid w:val="00590C8C"/>
    <w:rsid w:val="005918F5"/>
    <w:rsid w:val="00592826"/>
    <w:rsid w:val="00593575"/>
    <w:rsid w:val="00593E0B"/>
    <w:rsid w:val="005953B9"/>
    <w:rsid w:val="00596758"/>
    <w:rsid w:val="0059707A"/>
    <w:rsid w:val="005971CF"/>
    <w:rsid w:val="005A0406"/>
    <w:rsid w:val="005A08DD"/>
    <w:rsid w:val="005A0986"/>
    <w:rsid w:val="005A0AC5"/>
    <w:rsid w:val="005A0FC5"/>
    <w:rsid w:val="005A110F"/>
    <w:rsid w:val="005A18D1"/>
    <w:rsid w:val="005A2891"/>
    <w:rsid w:val="005A3270"/>
    <w:rsid w:val="005A363C"/>
    <w:rsid w:val="005A368F"/>
    <w:rsid w:val="005A382A"/>
    <w:rsid w:val="005A3FBD"/>
    <w:rsid w:val="005A4143"/>
    <w:rsid w:val="005A44A6"/>
    <w:rsid w:val="005A4F6A"/>
    <w:rsid w:val="005A5525"/>
    <w:rsid w:val="005A56B5"/>
    <w:rsid w:val="005A59F6"/>
    <w:rsid w:val="005A5F64"/>
    <w:rsid w:val="005A61A7"/>
    <w:rsid w:val="005A7436"/>
    <w:rsid w:val="005A78D0"/>
    <w:rsid w:val="005B0081"/>
    <w:rsid w:val="005B09CC"/>
    <w:rsid w:val="005B0B23"/>
    <w:rsid w:val="005B154D"/>
    <w:rsid w:val="005B24AF"/>
    <w:rsid w:val="005B25D1"/>
    <w:rsid w:val="005B2B1E"/>
    <w:rsid w:val="005B304D"/>
    <w:rsid w:val="005B3816"/>
    <w:rsid w:val="005B38E6"/>
    <w:rsid w:val="005B3F1B"/>
    <w:rsid w:val="005B4240"/>
    <w:rsid w:val="005B4487"/>
    <w:rsid w:val="005B4FDE"/>
    <w:rsid w:val="005B52F6"/>
    <w:rsid w:val="005B5A78"/>
    <w:rsid w:val="005B5D46"/>
    <w:rsid w:val="005B6215"/>
    <w:rsid w:val="005B6234"/>
    <w:rsid w:val="005B66E1"/>
    <w:rsid w:val="005B6797"/>
    <w:rsid w:val="005B685C"/>
    <w:rsid w:val="005B6AB5"/>
    <w:rsid w:val="005B6BDD"/>
    <w:rsid w:val="005B7539"/>
    <w:rsid w:val="005B7584"/>
    <w:rsid w:val="005B7D91"/>
    <w:rsid w:val="005B7FF0"/>
    <w:rsid w:val="005B9F2F"/>
    <w:rsid w:val="005C00A5"/>
    <w:rsid w:val="005C084E"/>
    <w:rsid w:val="005C0929"/>
    <w:rsid w:val="005C1394"/>
    <w:rsid w:val="005C25CA"/>
    <w:rsid w:val="005C293A"/>
    <w:rsid w:val="005C2DE0"/>
    <w:rsid w:val="005C3B0B"/>
    <w:rsid w:val="005C3FC9"/>
    <w:rsid w:val="005C3FFF"/>
    <w:rsid w:val="005C4A14"/>
    <w:rsid w:val="005C4AC8"/>
    <w:rsid w:val="005C4BE0"/>
    <w:rsid w:val="005C4F28"/>
    <w:rsid w:val="005C5A88"/>
    <w:rsid w:val="005C5DBF"/>
    <w:rsid w:val="005C6029"/>
    <w:rsid w:val="005C64F7"/>
    <w:rsid w:val="005C682A"/>
    <w:rsid w:val="005C7501"/>
    <w:rsid w:val="005C7A2B"/>
    <w:rsid w:val="005C7B8C"/>
    <w:rsid w:val="005D0233"/>
    <w:rsid w:val="005D0568"/>
    <w:rsid w:val="005D0581"/>
    <w:rsid w:val="005D0C46"/>
    <w:rsid w:val="005D0DA6"/>
    <w:rsid w:val="005D10EA"/>
    <w:rsid w:val="005D1C49"/>
    <w:rsid w:val="005D1C80"/>
    <w:rsid w:val="005D354F"/>
    <w:rsid w:val="005D3707"/>
    <w:rsid w:val="005D390F"/>
    <w:rsid w:val="005D39AC"/>
    <w:rsid w:val="005D3B8B"/>
    <w:rsid w:val="005D3C90"/>
    <w:rsid w:val="005D45A6"/>
    <w:rsid w:val="005D4999"/>
    <w:rsid w:val="005D49F6"/>
    <w:rsid w:val="005D5581"/>
    <w:rsid w:val="005D5840"/>
    <w:rsid w:val="005D6A11"/>
    <w:rsid w:val="005D707F"/>
    <w:rsid w:val="005D7262"/>
    <w:rsid w:val="005D751C"/>
    <w:rsid w:val="005D78F4"/>
    <w:rsid w:val="005D7BCE"/>
    <w:rsid w:val="005D7EA3"/>
    <w:rsid w:val="005E0B0C"/>
    <w:rsid w:val="005E0B83"/>
    <w:rsid w:val="005E0C66"/>
    <w:rsid w:val="005E1729"/>
    <w:rsid w:val="005E1A96"/>
    <w:rsid w:val="005E1AA9"/>
    <w:rsid w:val="005E286B"/>
    <w:rsid w:val="005E2A17"/>
    <w:rsid w:val="005E3187"/>
    <w:rsid w:val="005E4019"/>
    <w:rsid w:val="005E4C44"/>
    <w:rsid w:val="005E4E93"/>
    <w:rsid w:val="005E581F"/>
    <w:rsid w:val="005E5F2A"/>
    <w:rsid w:val="005E6239"/>
    <w:rsid w:val="005E735D"/>
    <w:rsid w:val="005E74A6"/>
    <w:rsid w:val="005E76BC"/>
    <w:rsid w:val="005E7CFB"/>
    <w:rsid w:val="005F04C8"/>
    <w:rsid w:val="005F0566"/>
    <w:rsid w:val="005F0C6B"/>
    <w:rsid w:val="005F15D0"/>
    <w:rsid w:val="005F1747"/>
    <w:rsid w:val="005F180B"/>
    <w:rsid w:val="005F25D7"/>
    <w:rsid w:val="005F29E2"/>
    <w:rsid w:val="005F33AC"/>
    <w:rsid w:val="005F3720"/>
    <w:rsid w:val="005F3D9F"/>
    <w:rsid w:val="005F47F1"/>
    <w:rsid w:val="005F4F21"/>
    <w:rsid w:val="005F53E5"/>
    <w:rsid w:val="005F6D46"/>
    <w:rsid w:val="005F7F0B"/>
    <w:rsid w:val="0060073E"/>
    <w:rsid w:val="0060102E"/>
    <w:rsid w:val="0060244E"/>
    <w:rsid w:val="00602E5D"/>
    <w:rsid w:val="00603FB4"/>
    <w:rsid w:val="006048B6"/>
    <w:rsid w:val="0060551D"/>
    <w:rsid w:val="0060570F"/>
    <w:rsid w:val="00605AC5"/>
    <w:rsid w:val="006062C5"/>
    <w:rsid w:val="00606A14"/>
    <w:rsid w:val="00606BDB"/>
    <w:rsid w:val="00607115"/>
    <w:rsid w:val="00607659"/>
    <w:rsid w:val="0060769A"/>
    <w:rsid w:val="00607AB6"/>
    <w:rsid w:val="0060CE50"/>
    <w:rsid w:val="00612773"/>
    <w:rsid w:val="00612AE9"/>
    <w:rsid w:val="00612C47"/>
    <w:rsid w:val="0061304B"/>
    <w:rsid w:val="00613A9F"/>
    <w:rsid w:val="00613D16"/>
    <w:rsid w:val="00614A78"/>
    <w:rsid w:val="00614D3F"/>
    <w:rsid w:val="00614F06"/>
    <w:rsid w:val="00615087"/>
    <w:rsid w:val="00615098"/>
    <w:rsid w:val="0061533C"/>
    <w:rsid w:val="00615721"/>
    <w:rsid w:val="00615A25"/>
    <w:rsid w:val="00615E61"/>
    <w:rsid w:val="00615F3B"/>
    <w:rsid w:val="00616485"/>
    <w:rsid w:val="00616967"/>
    <w:rsid w:val="00616C2C"/>
    <w:rsid w:val="00616C36"/>
    <w:rsid w:val="00616E91"/>
    <w:rsid w:val="0061700A"/>
    <w:rsid w:val="0061709A"/>
    <w:rsid w:val="006170CB"/>
    <w:rsid w:val="006176EF"/>
    <w:rsid w:val="00617AE6"/>
    <w:rsid w:val="00620078"/>
    <w:rsid w:val="0062029F"/>
    <w:rsid w:val="00620550"/>
    <w:rsid w:val="00620A55"/>
    <w:rsid w:val="00620BDD"/>
    <w:rsid w:val="006219B6"/>
    <w:rsid w:val="00621C81"/>
    <w:rsid w:val="00622527"/>
    <w:rsid w:val="00622D55"/>
    <w:rsid w:val="00623437"/>
    <w:rsid w:val="00623792"/>
    <w:rsid w:val="00623A74"/>
    <w:rsid w:val="00624BF0"/>
    <w:rsid w:val="00625079"/>
    <w:rsid w:val="00625341"/>
    <w:rsid w:val="0062545B"/>
    <w:rsid w:val="006260D2"/>
    <w:rsid w:val="0062645F"/>
    <w:rsid w:val="00626787"/>
    <w:rsid w:val="00627767"/>
    <w:rsid w:val="00627847"/>
    <w:rsid w:val="00627A22"/>
    <w:rsid w:val="00627BD3"/>
    <w:rsid w:val="0063019D"/>
    <w:rsid w:val="00630923"/>
    <w:rsid w:val="00630DF8"/>
    <w:rsid w:val="00630E5B"/>
    <w:rsid w:val="00630EFA"/>
    <w:rsid w:val="00631047"/>
    <w:rsid w:val="00632670"/>
    <w:rsid w:val="006328DD"/>
    <w:rsid w:val="00632B98"/>
    <w:rsid w:val="00632CC8"/>
    <w:rsid w:val="00632D5D"/>
    <w:rsid w:val="00633577"/>
    <w:rsid w:val="006341AA"/>
    <w:rsid w:val="0063420B"/>
    <w:rsid w:val="00634210"/>
    <w:rsid w:val="006347C9"/>
    <w:rsid w:val="0063554F"/>
    <w:rsid w:val="00635FDF"/>
    <w:rsid w:val="0063716D"/>
    <w:rsid w:val="00637CA2"/>
    <w:rsid w:val="00637ED9"/>
    <w:rsid w:val="006403B4"/>
    <w:rsid w:val="00640949"/>
    <w:rsid w:val="00640DC5"/>
    <w:rsid w:val="00640F49"/>
    <w:rsid w:val="0064117C"/>
    <w:rsid w:val="00641662"/>
    <w:rsid w:val="00641738"/>
    <w:rsid w:val="00641856"/>
    <w:rsid w:val="00641CD6"/>
    <w:rsid w:val="00641EC7"/>
    <w:rsid w:val="006427EE"/>
    <w:rsid w:val="00642B45"/>
    <w:rsid w:val="00643757"/>
    <w:rsid w:val="00644FA5"/>
    <w:rsid w:val="00645127"/>
    <w:rsid w:val="006451B0"/>
    <w:rsid w:val="006454C2"/>
    <w:rsid w:val="00645891"/>
    <w:rsid w:val="00645EFB"/>
    <w:rsid w:val="006460D6"/>
    <w:rsid w:val="00646F65"/>
    <w:rsid w:val="00646FC4"/>
    <w:rsid w:val="006473ED"/>
    <w:rsid w:val="006475DF"/>
    <w:rsid w:val="00647C34"/>
    <w:rsid w:val="00650649"/>
    <w:rsid w:val="00650AAA"/>
    <w:rsid w:val="00650C19"/>
    <w:rsid w:val="00650D84"/>
    <w:rsid w:val="00650FE1"/>
    <w:rsid w:val="0065237E"/>
    <w:rsid w:val="006525BA"/>
    <w:rsid w:val="006525E4"/>
    <w:rsid w:val="00652C15"/>
    <w:rsid w:val="006533AB"/>
    <w:rsid w:val="006534DF"/>
    <w:rsid w:val="0065354A"/>
    <w:rsid w:val="0065382A"/>
    <w:rsid w:val="00653ADE"/>
    <w:rsid w:val="00654DC4"/>
    <w:rsid w:val="0065543A"/>
    <w:rsid w:val="00655675"/>
    <w:rsid w:val="0065598A"/>
    <w:rsid w:val="00655B75"/>
    <w:rsid w:val="00657108"/>
    <w:rsid w:val="006578B1"/>
    <w:rsid w:val="0066010F"/>
    <w:rsid w:val="0066050C"/>
    <w:rsid w:val="00660CBF"/>
    <w:rsid w:val="00661362"/>
    <w:rsid w:val="0066136E"/>
    <w:rsid w:val="00661420"/>
    <w:rsid w:val="006615D3"/>
    <w:rsid w:val="00662315"/>
    <w:rsid w:val="00662FC5"/>
    <w:rsid w:val="00663B7E"/>
    <w:rsid w:val="006648BE"/>
    <w:rsid w:val="00664CF2"/>
    <w:rsid w:val="00664F20"/>
    <w:rsid w:val="0066545E"/>
    <w:rsid w:val="00665560"/>
    <w:rsid w:val="00665868"/>
    <w:rsid w:val="00665C49"/>
    <w:rsid w:val="00665C71"/>
    <w:rsid w:val="00665D13"/>
    <w:rsid w:val="00666A33"/>
    <w:rsid w:val="00666E35"/>
    <w:rsid w:val="006674D3"/>
    <w:rsid w:val="0066751C"/>
    <w:rsid w:val="00667DB8"/>
    <w:rsid w:val="0067041D"/>
    <w:rsid w:val="00672223"/>
    <w:rsid w:val="00672765"/>
    <w:rsid w:val="006731CF"/>
    <w:rsid w:val="00673330"/>
    <w:rsid w:val="00673D31"/>
    <w:rsid w:val="006741AA"/>
    <w:rsid w:val="006742DF"/>
    <w:rsid w:val="0067433C"/>
    <w:rsid w:val="006750BF"/>
    <w:rsid w:val="006752AC"/>
    <w:rsid w:val="006752E0"/>
    <w:rsid w:val="006762AE"/>
    <w:rsid w:val="0067763A"/>
    <w:rsid w:val="00677B1D"/>
    <w:rsid w:val="006809BD"/>
    <w:rsid w:val="00680FEE"/>
    <w:rsid w:val="00681C1E"/>
    <w:rsid w:val="00681FF2"/>
    <w:rsid w:val="006822D6"/>
    <w:rsid w:val="00682905"/>
    <w:rsid w:val="00682B17"/>
    <w:rsid w:val="00683462"/>
    <w:rsid w:val="0068349B"/>
    <w:rsid w:val="00683CCB"/>
    <w:rsid w:val="00683CF3"/>
    <w:rsid w:val="006845DC"/>
    <w:rsid w:val="00684E99"/>
    <w:rsid w:val="00685147"/>
    <w:rsid w:val="00685720"/>
    <w:rsid w:val="00685728"/>
    <w:rsid w:val="00685873"/>
    <w:rsid w:val="0068677D"/>
    <w:rsid w:val="00686893"/>
    <w:rsid w:val="00686A83"/>
    <w:rsid w:val="00686AB5"/>
    <w:rsid w:val="00686CC0"/>
    <w:rsid w:val="0068732C"/>
    <w:rsid w:val="00687996"/>
    <w:rsid w:val="00690297"/>
    <w:rsid w:val="00690877"/>
    <w:rsid w:val="00691473"/>
    <w:rsid w:val="006926DF"/>
    <w:rsid w:val="00692D8E"/>
    <w:rsid w:val="006931BF"/>
    <w:rsid w:val="006933FD"/>
    <w:rsid w:val="00694139"/>
    <w:rsid w:val="006941C3"/>
    <w:rsid w:val="00694A23"/>
    <w:rsid w:val="00694C18"/>
    <w:rsid w:val="00695413"/>
    <w:rsid w:val="00695850"/>
    <w:rsid w:val="00695ADE"/>
    <w:rsid w:val="00695EA2"/>
    <w:rsid w:val="00696378"/>
    <w:rsid w:val="0069695D"/>
    <w:rsid w:val="006973CB"/>
    <w:rsid w:val="00697475"/>
    <w:rsid w:val="0069E920"/>
    <w:rsid w:val="006A0BDF"/>
    <w:rsid w:val="006A0F0B"/>
    <w:rsid w:val="006A1629"/>
    <w:rsid w:val="006A1B59"/>
    <w:rsid w:val="006A1DA3"/>
    <w:rsid w:val="006A2BD6"/>
    <w:rsid w:val="006A31BB"/>
    <w:rsid w:val="006A3286"/>
    <w:rsid w:val="006A33C1"/>
    <w:rsid w:val="006A38FC"/>
    <w:rsid w:val="006A4310"/>
    <w:rsid w:val="006A4898"/>
    <w:rsid w:val="006A59F9"/>
    <w:rsid w:val="006A5E76"/>
    <w:rsid w:val="006A600E"/>
    <w:rsid w:val="006A6FB0"/>
    <w:rsid w:val="006A7071"/>
    <w:rsid w:val="006A752D"/>
    <w:rsid w:val="006B03B5"/>
    <w:rsid w:val="006B095B"/>
    <w:rsid w:val="006B0B3C"/>
    <w:rsid w:val="006B1399"/>
    <w:rsid w:val="006B1458"/>
    <w:rsid w:val="006B1694"/>
    <w:rsid w:val="006B16D7"/>
    <w:rsid w:val="006B1B2F"/>
    <w:rsid w:val="006B1D9A"/>
    <w:rsid w:val="006B236D"/>
    <w:rsid w:val="006B2775"/>
    <w:rsid w:val="006B28BB"/>
    <w:rsid w:val="006B3328"/>
    <w:rsid w:val="006B39FA"/>
    <w:rsid w:val="006B48B4"/>
    <w:rsid w:val="006B4E79"/>
    <w:rsid w:val="006B4EFE"/>
    <w:rsid w:val="006B5F18"/>
    <w:rsid w:val="006B69CE"/>
    <w:rsid w:val="006B6BA4"/>
    <w:rsid w:val="006B7B9D"/>
    <w:rsid w:val="006C0586"/>
    <w:rsid w:val="006C06CC"/>
    <w:rsid w:val="006C10A2"/>
    <w:rsid w:val="006C16C6"/>
    <w:rsid w:val="006C1A45"/>
    <w:rsid w:val="006C1CFF"/>
    <w:rsid w:val="006C2E8B"/>
    <w:rsid w:val="006C442A"/>
    <w:rsid w:val="006C453B"/>
    <w:rsid w:val="006C4C43"/>
    <w:rsid w:val="006C5FD5"/>
    <w:rsid w:val="006C63B6"/>
    <w:rsid w:val="006C6491"/>
    <w:rsid w:val="006C6E7D"/>
    <w:rsid w:val="006C6E97"/>
    <w:rsid w:val="006D0A83"/>
    <w:rsid w:val="006D1411"/>
    <w:rsid w:val="006D14B2"/>
    <w:rsid w:val="006D216D"/>
    <w:rsid w:val="006D26D2"/>
    <w:rsid w:val="006D2C1E"/>
    <w:rsid w:val="006D4604"/>
    <w:rsid w:val="006D4D45"/>
    <w:rsid w:val="006D5115"/>
    <w:rsid w:val="006D528E"/>
    <w:rsid w:val="006D5C6E"/>
    <w:rsid w:val="006D7E46"/>
    <w:rsid w:val="006E0516"/>
    <w:rsid w:val="006E0A6F"/>
    <w:rsid w:val="006E18E5"/>
    <w:rsid w:val="006E2132"/>
    <w:rsid w:val="006E21B9"/>
    <w:rsid w:val="006E2BBF"/>
    <w:rsid w:val="006E2D82"/>
    <w:rsid w:val="006E2DC6"/>
    <w:rsid w:val="006E2E0D"/>
    <w:rsid w:val="006E3034"/>
    <w:rsid w:val="006E3120"/>
    <w:rsid w:val="006E4439"/>
    <w:rsid w:val="006E4BA7"/>
    <w:rsid w:val="006E584A"/>
    <w:rsid w:val="006E5D2F"/>
    <w:rsid w:val="006E70BA"/>
    <w:rsid w:val="006E72FE"/>
    <w:rsid w:val="006F0231"/>
    <w:rsid w:val="006F09C2"/>
    <w:rsid w:val="006F0D41"/>
    <w:rsid w:val="006F0D4F"/>
    <w:rsid w:val="006F0EFE"/>
    <w:rsid w:val="006F1A58"/>
    <w:rsid w:val="006F2389"/>
    <w:rsid w:val="006F251F"/>
    <w:rsid w:val="006F2CC0"/>
    <w:rsid w:val="006F32C4"/>
    <w:rsid w:val="006F33C6"/>
    <w:rsid w:val="006F3F28"/>
    <w:rsid w:val="006F434C"/>
    <w:rsid w:val="006F4594"/>
    <w:rsid w:val="006F50AF"/>
    <w:rsid w:val="006F6A89"/>
    <w:rsid w:val="006F6DE4"/>
    <w:rsid w:val="006F7268"/>
    <w:rsid w:val="0070044B"/>
    <w:rsid w:val="0070184C"/>
    <w:rsid w:val="007018AF"/>
    <w:rsid w:val="0070190E"/>
    <w:rsid w:val="007024A2"/>
    <w:rsid w:val="00702BFA"/>
    <w:rsid w:val="00702D2E"/>
    <w:rsid w:val="00704516"/>
    <w:rsid w:val="00704B8B"/>
    <w:rsid w:val="00704BA0"/>
    <w:rsid w:val="0070522A"/>
    <w:rsid w:val="00705628"/>
    <w:rsid w:val="007057D2"/>
    <w:rsid w:val="00705B99"/>
    <w:rsid w:val="00705BA1"/>
    <w:rsid w:val="00705C6A"/>
    <w:rsid w:val="007066A8"/>
    <w:rsid w:val="007070FC"/>
    <w:rsid w:val="00707156"/>
    <w:rsid w:val="00707B7B"/>
    <w:rsid w:val="00707CC6"/>
    <w:rsid w:val="00710A91"/>
    <w:rsid w:val="00710FEA"/>
    <w:rsid w:val="007113FB"/>
    <w:rsid w:val="00711C76"/>
    <w:rsid w:val="00712305"/>
    <w:rsid w:val="00712592"/>
    <w:rsid w:val="007130F0"/>
    <w:rsid w:val="007135AC"/>
    <w:rsid w:val="0071485A"/>
    <w:rsid w:val="00714994"/>
    <w:rsid w:val="00714FD3"/>
    <w:rsid w:val="00715313"/>
    <w:rsid w:val="007158E3"/>
    <w:rsid w:val="00716855"/>
    <w:rsid w:val="00716862"/>
    <w:rsid w:val="00716DEA"/>
    <w:rsid w:val="00720BF9"/>
    <w:rsid w:val="00720F13"/>
    <w:rsid w:val="00721278"/>
    <w:rsid w:val="007214CC"/>
    <w:rsid w:val="00722B38"/>
    <w:rsid w:val="0072309B"/>
    <w:rsid w:val="00723405"/>
    <w:rsid w:val="00723FB6"/>
    <w:rsid w:val="007242D8"/>
    <w:rsid w:val="00724415"/>
    <w:rsid w:val="00724C62"/>
    <w:rsid w:val="00724F53"/>
    <w:rsid w:val="00725422"/>
    <w:rsid w:val="00725684"/>
    <w:rsid w:val="00725B45"/>
    <w:rsid w:val="00725DDD"/>
    <w:rsid w:val="00725E65"/>
    <w:rsid w:val="00726187"/>
    <w:rsid w:val="00726197"/>
    <w:rsid w:val="0072649C"/>
    <w:rsid w:val="00727B85"/>
    <w:rsid w:val="0073040B"/>
    <w:rsid w:val="00730A27"/>
    <w:rsid w:val="00731192"/>
    <w:rsid w:val="00731E01"/>
    <w:rsid w:val="00732246"/>
    <w:rsid w:val="00732A2B"/>
    <w:rsid w:val="007330F2"/>
    <w:rsid w:val="007331EA"/>
    <w:rsid w:val="0073333E"/>
    <w:rsid w:val="00733D48"/>
    <w:rsid w:val="007340D2"/>
    <w:rsid w:val="00734A69"/>
    <w:rsid w:val="00734E84"/>
    <w:rsid w:val="0073526E"/>
    <w:rsid w:val="00735B2F"/>
    <w:rsid w:val="00737E05"/>
    <w:rsid w:val="00737EB1"/>
    <w:rsid w:val="007402F0"/>
    <w:rsid w:val="0074045D"/>
    <w:rsid w:val="0074134B"/>
    <w:rsid w:val="00741982"/>
    <w:rsid w:val="007419B6"/>
    <w:rsid w:val="00741B45"/>
    <w:rsid w:val="00741C98"/>
    <w:rsid w:val="007421E8"/>
    <w:rsid w:val="007428E6"/>
    <w:rsid w:val="00742C51"/>
    <w:rsid w:val="007432C6"/>
    <w:rsid w:val="007433BD"/>
    <w:rsid w:val="007447A5"/>
    <w:rsid w:val="00744AE5"/>
    <w:rsid w:val="007454AC"/>
    <w:rsid w:val="00745863"/>
    <w:rsid w:val="00745B0D"/>
    <w:rsid w:val="00745DC4"/>
    <w:rsid w:val="00745F2E"/>
    <w:rsid w:val="007464EB"/>
    <w:rsid w:val="00746760"/>
    <w:rsid w:val="00746C59"/>
    <w:rsid w:val="00746D4F"/>
    <w:rsid w:val="00747173"/>
    <w:rsid w:val="00747B79"/>
    <w:rsid w:val="007519A2"/>
    <w:rsid w:val="007530B3"/>
    <w:rsid w:val="007530EC"/>
    <w:rsid w:val="0075319F"/>
    <w:rsid w:val="0075350E"/>
    <w:rsid w:val="00753B7B"/>
    <w:rsid w:val="00753CF1"/>
    <w:rsid w:val="00753D2C"/>
    <w:rsid w:val="007545F1"/>
    <w:rsid w:val="00754D93"/>
    <w:rsid w:val="00754F9E"/>
    <w:rsid w:val="007550DC"/>
    <w:rsid w:val="0075534A"/>
    <w:rsid w:val="0075573E"/>
    <w:rsid w:val="00755B0D"/>
    <w:rsid w:val="007565FB"/>
    <w:rsid w:val="0075760E"/>
    <w:rsid w:val="00757AF2"/>
    <w:rsid w:val="00757B6E"/>
    <w:rsid w:val="00757C0F"/>
    <w:rsid w:val="00757C4E"/>
    <w:rsid w:val="00757D7D"/>
    <w:rsid w:val="007600A1"/>
    <w:rsid w:val="007605F9"/>
    <w:rsid w:val="00760785"/>
    <w:rsid w:val="00760CB2"/>
    <w:rsid w:val="007614A1"/>
    <w:rsid w:val="007616EF"/>
    <w:rsid w:val="00761A8C"/>
    <w:rsid w:val="00761D17"/>
    <w:rsid w:val="007622DD"/>
    <w:rsid w:val="007624E5"/>
    <w:rsid w:val="0076292B"/>
    <w:rsid w:val="00762A7A"/>
    <w:rsid w:val="00762CFD"/>
    <w:rsid w:val="00763471"/>
    <w:rsid w:val="0076368E"/>
    <w:rsid w:val="00763DEA"/>
    <w:rsid w:val="0076572C"/>
    <w:rsid w:val="00765BFF"/>
    <w:rsid w:val="00765C7B"/>
    <w:rsid w:val="00765D4C"/>
    <w:rsid w:val="0076605D"/>
    <w:rsid w:val="0076696C"/>
    <w:rsid w:val="00766DB9"/>
    <w:rsid w:val="00766EFD"/>
    <w:rsid w:val="00766F33"/>
    <w:rsid w:val="00767B60"/>
    <w:rsid w:val="007706A7"/>
    <w:rsid w:val="007707B1"/>
    <w:rsid w:val="00771EBC"/>
    <w:rsid w:val="007720A4"/>
    <w:rsid w:val="007720D2"/>
    <w:rsid w:val="00773377"/>
    <w:rsid w:val="00773643"/>
    <w:rsid w:val="007736D1"/>
    <w:rsid w:val="007736E9"/>
    <w:rsid w:val="00773E56"/>
    <w:rsid w:val="00773E91"/>
    <w:rsid w:val="007759F4"/>
    <w:rsid w:val="00775A39"/>
    <w:rsid w:val="00775A7F"/>
    <w:rsid w:val="00775D1B"/>
    <w:rsid w:val="00775D8B"/>
    <w:rsid w:val="00776695"/>
    <w:rsid w:val="007768A4"/>
    <w:rsid w:val="00776ADB"/>
    <w:rsid w:val="0077790F"/>
    <w:rsid w:val="00777D50"/>
    <w:rsid w:val="00777ED3"/>
    <w:rsid w:val="00780940"/>
    <w:rsid w:val="007811DC"/>
    <w:rsid w:val="0078120B"/>
    <w:rsid w:val="00781769"/>
    <w:rsid w:val="00781AFF"/>
    <w:rsid w:val="00782154"/>
    <w:rsid w:val="0078243F"/>
    <w:rsid w:val="007829A0"/>
    <w:rsid w:val="00783D4E"/>
    <w:rsid w:val="00783DD2"/>
    <w:rsid w:val="00784706"/>
    <w:rsid w:val="00785717"/>
    <w:rsid w:val="00785777"/>
    <w:rsid w:val="00785B5F"/>
    <w:rsid w:val="007862BA"/>
    <w:rsid w:val="00786396"/>
    <w:rsid w:val="007866A3"/>
    <w:rsid w:val="0079002E"/>
    <w:rsid w:val="007901C6"/>
    <w:rsid w:val="00790339"/>
    <w:rsid w:val="00790A87"/>
    <w:rsid w:val="0079145A"/>
    <w:rsid w:val="0079284A"/>
    <w:rsid w:val="00792CFE"/>
    <w:rsid w:val="00792E55"/>
    <w:rsid w:val="007933BE"/>
    <w:rsid w:val="007935F0"/>
    <w:rsid w:val="00793BE2"/>
    <w:rsid w:val="00793C6E"/>
    <w:rsid w:val="0079430D"/>
    <w:rsid w:val="00794B5D"/>
    <w:rsid w:val="00795398"/>
    <w:rsid w:val="00795B0C"/>
    <w:rsid w:val="00795B25"/>
    <w:rsid w:val="00795C0B"/>
    <w:rsid w:val="00795CDA"/>
    <w:rsid w:val="007967DF"/>
    <w:rsid w:val="007969A9"/>
    <w:rsid w:val="00796E72"/>
    <w:rsid w:val="00797CDD"/>
    <w:rsid w:val="00797F92"/>
    <w:rsid w:val="007A0661"/>
    <w:rsid w:val="007A0980"/>
    <w:rsid w:val="007A0B58"/>
    <w:rsid w:val="007A0D09"/>
    <w:rsid w:val="007A1067"/>
    <w:rsid w:val="007A14D4"/>
    <w:rsid w:val="007A1628"/>
    <w:rsid w:val="007A18D1"/>
    <w:rsid w:val="007A2410"/>
    <w:rsid w:val="007A2498"/>
    <w:rsid w:val="007A2E84"/>
    <w:rsid w:val="007A2EFD"/>
    <w:rsid w:val="007A355E"/>
    <w:rsid w:val="007A35F0"/>
    <w:rsid w:val="007A3B0C"/>
    <w:rsid w:val="007A4B9B"/>
    <w:rsid w:val="007A4D2E"/>
    <w:rsid w:val="007A5308"/>
    <w:rsid w:val="007A53B8"/>
    <w:rsid w:val="007A6240"/>
    <w:rsid w:val="007A677A"/>
    <w:rsid w:val="007A6D96"/>
    <w:rsid w:val="007B0450"/>
    <w:rsid w:val="007B0B3C"/>
    <w:rsid w:val="007B0C2A"/>
    <w:rsid w:val="007B0E9F"/>
    <w:rsid w:val="007B16A4"/>
    <w:rsid w:val="007B175C"/>
    <w:rsid w:val="007B1EE2"/>
    <w:rsid w:val="007B20EF"/>
    <w:rsid w:val="007B243E"/>
    <w:rsid w:val="007B2CC9"/>
    <w:rsid w:val="007B37C0"/>
    <w:rsid w:val="007B3922"/>
    <w:rsid w:val="007B43C5"/>
    <w:rsid w:val="007B4AB8"/>
    <w:rsid w:val="007B4C7D"/>
    <w:rsid w:val="007B4F5E"/>
    <w:rsid w:val="007B4F8D"/>
    <w:rsid w:val="007B5293"/>
    <w:rsid w:val="007B5951"/>
    <w:rsid w:val="007B6BBE"/>
    <w:rsid w:val="007B747C"/>
    <w:rsid w:val="007B7BAD"/>
    <w:rsid w:val="007C03E4"/>
    <w:rsid w:val="007C0631"/>
    <w:rsid w:val="007C0B1A"/>
    <w:rsid w:val="007C0C8E"/>
    <w:rsid w:val="007C0CCB"/>
    <w:rsid w:val="007C0D9E"/>
    <w:rsid w:val="007C213D"/>
    <w:rsid w:val="007C23E6"/>
    <w:rsid w:val="007C26B0"/>
    <w:rsid w:val="007C2890"/>
    <w:rsid w:val="007C2AC9"/>
    <w:rsid w:val="007C2AE0"/>
    <w:rsid w:val="007C3280"/>
    <w:rsid w:val="007C379B"/>
    <w:rsid w:val="007C4D3B"/>
    <w:rsid w:val="007C5716"/>
    <w:rsid w:val="007C5D38"/>
    <w:rsid w:val="007C62B5"/>
    <w:rsid w:val="007C6503"/>
    <w:rsid w:val="007C6A46"/>
    <w:rsid w:val="007C6B24"/>
    <w:rsid w:val="007C7146"/>
    <w:rsid w:val="007C7A08"/>
    <w:rsid w:val="007D0D9B"/>
    <w:rsid w:val="007D0F61"/>
    <w:rsid w:val="007D0FB2"/>
    <w:rsid w:val="007D1DC6"/>
    <w:rsid w:val="007D1E44"/>
    <w:rsid w:val="007D1FF9"/>
    <w:rsid w:val="007D21A5"/>
    <w:rsid w:val="007D21DE"/>
    <w:rsid w:val="007D238C"/>
    <w:rsid w:val="007D2970"/>
    <w:rsid w:val="007D2AFB"/>
    <w:rsid w:val="007D311D"/>
    <w:rsid w:val="007D347A"/>
    <w:rsid w:val="007D3AD0"/>
    <w:rsid w:val="007D4168"/>
    <w:rsid w:val="007D4261"/>
    <w:rsid w:val="007D44AD"/>
    <w:rsid w:val="007D5DF2"/>
    <w:rsid w:val="007D69D7"/>
    <w:rsid w:val="007D7127"/>
    <w:rsid w:val="007D71A7"/>
    <w:rsid w:val="007E03A7"/>
    <w:rsid w:val="007E0487"/>
    <w:rsid w:val="007E1514"/>
    <w:rsid w:val="007E1BC1"/>
    <w:rsid w:val="007E1F2F"/>
    <w:rsid w:val="007E21E2"/>
    <w:rsid w:val="007E25DF"/>
    <w:rsid w:val="007E27F5"/>
    <w:rsid w:val="007E2855"/>
    <w:rsid w:val="007E2C01"/>
    <w:rsid w:val="007E2F8F"/>
    <w:rsid w:val="007E397C"/>
    <w:rsid w:val="007E3B5F"/>
    <w:rsid w:val="007E4FBD"/>
    <w:rsid w:val="007E53B4"/>
    <w:rsid w:val="007E5490"/>
    <w:rsid w:val="007E5EDD"/>
    <w:rsid w:val="007E78DC"/>
    <w:rsid w:val="007E7AB0"/>
    <w:rsid w:val="007E7FF5"/>
    <w:rsid w:val="007F0624"/>
    <w:rsid w:val="007F0988"/>
    <w:rsid w:val="007F0DF6"/>
    <w:rsid w:val="007F13F5"/>
    <w:rsid w:val="007F150D"/>
    <w:rsid w:val="007F1BEB"/>
    <w:rsid w:val="007F1E37"/>
    <w:rsid w:val="007F2131"/>
    <w:rsid w:val="007F295C"/>
    <w:rsid w:val="007F378C"/>
    <w:rsid w:val="007F3DD3"/>
    <w:rsid w:val="007F4896"/>
    <w:rsid w:val="007F5F38"/>
    <w:rsid w:val="007F6866"/>
    <w:rsid w:val="007F7D8E"/>
    <w:rsid w:val="00801412"/>
    <w:rsid w:val="0080170D"/>
    <w:rsid w:val="0080173D"/>
    <w:rsid w:val="00801942"/>
    <w:rsid w:val="00801FA2"/>
    <w:rsid w:val="00802487"/>
    <w:rsid w:val="0080274C"/>
    <w:rsid w:val="00802935"/>
    <w:rsid w:val="00802B07"/>
    <w:rsid w:val="00803063"/>
    <w:rsid w:val="008034EC"/>
    <w:rsid w:val="00803549"/>
    <w:rsid w:val="008037AE"/>
    <w:rsid w:val="00803C58"/>
    <w:rsid w:val="00804120"/>
    <w:rsid w:val="0080443D"/>
    <w:rsid w:val="0080527B"/>
    <w:rsid w:val="008054C7"/>
    <w:rsid w:val="0080555B"/>
    <w:rsid w:val="0080565C"/>
    <w:rsid w:val="0080670D"/>
    <w:rsid w:val="00807486"/>
    <w:rsid w:val="008109DB"/>
    <w:rsid w:val="008111D5"/>
    <w:rsid w:val="0081215C"/>
    <w:rsid w:val="00812338"/>
    <w:rsid w:val="00812575"/>
    <w:rsid w:val="00813220"/>
    <w:rsid w:val="00814607"/>
    <w:rsid w:val="00814B96"/>
    <w:rsid w:val="00814C1A"/>
    <w:rsid w:val="008150FA"/>
    <w:rsid w:val="008155FC"/>
    <w:rsid w:val="00815BCD"/>
    <w:rsid w:val="008169BF"/>
    <w:rsid w:val="00816CB4"/>
    <w:rsid w:val="00817165"/>
    <w:rsid w:val="008174B1"/>
    <w:rsid w:val="00820AF9"/>
    <w:rsid w:val="00820DCC"/>
    <w:rsid w:val="0082101C"/>
    <w:rsid w:val="008215AD"/>
    <w:rsid w:val="0082161F"/>
    <w:rsid w:val="00821AF7"/>
    <w:rsid w:val="00822445"/>
    <w:rsid w:val="008224AF"/>
    <w:rsid w:val="00822A7C"/>
    <w:rsid w:val="0082357B"/>
    <w:rsid w:val="00823B29"/>
    <w:rsid w:val="00823DE9"/>
    <w:rsid w:val="0082439D"/>
    <w:rsid w:val="0082441B"/>
    <w:rsid w:val="00824CA7"/>
    <w:rsid w:val="008252E2"/>
    <w:rsid w:val="008258B1"/>
    <w:rsid w:val="0082595F"/>
    <w:rsid w:val="0082607F"/>
    <w:rsid w:val="008269BC"/>
    <w:rsid w:val="00826B78"/>
    <w:rsid w:val="00826BB7"/>
    <w:rsid w:val="0083039C"/>
    <w:rsid w:val="008317F3"/>
    <w:rsid w:val="0083309C"/>
    <w:rsid w:val="008336A2"/>
    <w:rsid w:val="00833F2E"/>
    <w:rsid w:val="00835187"/>
    <w:rsid w:val="00835EC4"/>
    <w:rsid w:val="008363F3"/>
    <w:rsid w:val="00836E51"/>
    <w:rsid w:val="00837E74"/>
    <w:rsid w:val="00840142"/>
    <w:rsid w:val="00840192"/>
    <w:rsid w:val="00840782"/>
    <w:rsid w:val="00840DD9"/>
    <w:rsid w:val="0084126C"/>
    <w:rsid w:val="00841DC2"/>
    <w:rsid w:val="00842AA8"/>
    <w:rsid w:val="00842B37"/>
    <w:rsid w:val="0084353A"/>
    <w:rsid w:val="00844067"/>
    <w:rsid w:val="0084415D"/>
    <w:rsid w:val="0084416D"/>
    <w:rsid w:val="00844405"/>
    <w:rsid w:val="00846763"/>
    <w:rsid w:val="00846BF0"/>
    <w:rsid w:val="008474D1"/>
    <w:rsid w:val="00847AF4"/>
    <w:rsid w:val="008508AE"/>
    <w:rsid w:val="00851CE3"/>
    <w:rsid w:val="00851EE6"/>
    <w:rsid w:val="00852A76"/>
    <w:rsid w:val="00852C31"/>
    <w:rsid w:val="00853003"/>
    <w:rsid w:val="008532E9"/>
    <w:rsid w:val="00853452"/>
    <w:rsid w:val="00853CA8"/>
    <w:rsid w:val="0085429B"/>
    <w:rsid w:val="00854397"/>
    <w:rsid w:val="00854944"/>
    <w:rsid w:val="00854A2E"/>
    <w:rsid w:val="00854B8D"/>
    <w:rsid w:val="00854C59"/>
    <w:rsid w:val="00855CB9"/>
    <w:rsid w:val="00857028"/>
    <w:rsid w:val="00857BC9"/>
    <w:rsid w:val="00860789"/>
    <w:rsid w:val="00860AAF"/>
    <w:rsid w:val="00860C02"/>
    <w:rsid w:val="0086109F"/>
    <w:rsid w:val="00861874"/>
    <w:rsid w:val="0086194A"/>
    <w:rsid w:val="008619D9"/>
    <w:rsid w:val="00862774"/>
    <w:rsid w:val="008627F1"/>
    <w:rsid w:val="00862B4F"/>
    <w:rsid w:val="0086379F"/>
    <w:rsid w:val="00863A3E"/>
    <w:rsid w:val="00863CBE"/>
    <w:rsid w:val="00864291"/>
    <w:rsid w:val="008642B6"/>
    <w:rsid w:val="00864621"/>
    <w:rsid w:val="00864790"/>
    <w:rsid w:val="00865145"/>
    <w:rsid w:val="00865686"/>
    <w:rsid w:val="0086593E"/>
    <w:rsid w:val="008667D3"/>
    <w:rsid w:val="00866E5F"/>
    <w:rsid w:val="00867114"/>
    <w:rsid w:val="00867172"/>
    <w:rsid w:val="0086725F"/>
    <w:rsid w:val="00867A62"/>
    <w:rsid w:val="008703D8"/>
    <w:rsid w:val="008707BD"/>
    <w:rsid w:val="00871076"/>
    <w:rsid w:val="008712F6"/>
    <w:rsid w:val="00871838"/>
    <w:rsid w:val="00871C69"/>
    <w:rsid w:val="00872110"/>
    <w:rsid w:val="008725F2"/>
    <w:rsid w:val="0087295A"/>
    <w:rsid w:val="00872E0E"/>
    <w:rsid w:val="0087316C"/>
    <w:rsid w:val="00873544"/>
    <w:rsid w:val="0087440D"/>
    <w:rsid w:val="00874B15"/>
    <w:rsid w:val="008750DD"/>
    <w:rsid w:val="00875B8E"/>
    <w:rsid w:val="00875D0F"/>
    <w:rsid w:val="00875EBD"/>
    <w:rsid w:val="00876122"/>
    <w:rsid w:val="0087664D"/>
    <w:rsid w:val="00876A0B"/>
    <w:rsid w:val="00876C78"/>
    <w:rsid w:val="0087741D"/>
    <w:rsid w:val="00877FE2"/>
    <w:rsid w:val="0088071D"/>
    <w:rsid w:val="008808F9"/>
    <w:rsid w:val="00880BC2"/>
    <w:rsid w:val="00880FB2"/>
    <w:rsid w:val="008815DA"/>
    <w:rsid w:val="0088167D"/>
    <w:rsid w:val="00882BDA"/>
    <w:rsid w:val="00882CD0"/>
    <w:rsid w:val="00882FB0"/>
    <w:rsid w:val="00883194"/>
    <w:rsid w:val="008832C9"/>
    <w:rsid w:val="00883927"/>
    <w:rsid w:val="00883B13"/>
    <w:rsid w:val="00883C8E"/>
    <w:rsid w:val="00883F87"/>
    <w:rsid w:val="00884724"/>
    <w:rsid w:val="00884746"/>
    <w:rsid w:val="00884997"/>
    <w:rsid w:val="0088501A"/>
    <w:rsid w:val="00885210"/>
    <w:rsid w:val="00885473"/>
    <w:rsid w:val="00885DF5"/>
    <w:rsid w:val="00886166"/>
    <w:rsid w:val="008861E0"/>
    <w:rsid w:val="00886603"/>
    <w:rsid w:val="008866E8"/>
    <w:rsid w:val="0088687B"/>
    <w:rsid w:val="008868DA"/>
    <w:rsid w:val="00886A2B"/>
    <w:rsid w:val="00886B89"/>
    <w:rsid w:val="00886FC0"/>
    <w:rsid w:val="008873BB"/>
    <w:rsid w:val="0088747C"/>
    <w:rsid w:val="00887D82"/>
    <w:rsid w:val="00887F6D"/>
    <w:rsid w:val="00887FE0"/>
    <w:rsid w:val="00890084"/>
    <w:rsid w:val="008901CA"/>
    <w:rsid w:val="008902BB"/>
    <w:rsid w:val="0089045E"/>
    <w:rsid w:val="008906E6"/>
    <w:rsid w:val="00890EBA"/>
    <w:rsid w:val="008911BE"/>
    <w:rsid w:val="00891E54"/>
    <w:rsid w:val="00891FF2"/>
    <w:rsid w:val="0089232D"/>
    <w:rsid w:val="008926CE"/>
    <w:rsid w:val="00892E92"/>
    <w:rsid w:val="008930F6"/>
    <w:rsid w:val="008933B7"/>
    <w:rsid w:val="008934A0"/>
    <w:rsid w:val="00893758"/>
    <w:rsid w:val="0089439E"/>
    <w:rsid w:val="00894CFF"/>
    <w:rsid w:val="0089563A"/>
    <w:rsid w:val="008959BB"/>
    <w:rsid w:val="00896DDD"/>
    <w:rsid w:val="00897408"/>
    <w:rsid w:val="0089764F"/>
    <w:rsid w:val="00897833"/>
    <w:rsid w:val="008A0112"/>
    <w:rsid w:val="008A0254"/>
    <w:rsid w:val="008A0ACB"/>
    <w:rsid w:val="008A241A"/>
    <w:rsid w:val="008A3293"/>
    <w:rsid w:val="008A3AB9"/>
    <w:rsid w:val="008A4123"/>
    <w:rsid w:val="008A465B"/>
    <w:rsid w:val="008A49B7"/>
    <w:rsid w:val="008A4E81"/>
    <w:rsid w:val="008A51A8"/>
    <w:rsid w:val="008A524A"/>
    <w:rsid w:val="008A66E0"/>
    <w:rsid w:val="008A6A83"/>
    <w:rsid w:val="008A6B8B"/>
    <w:rsid w:val="008A776C"/>
    <w:rsid w:val="008A7D98"/>
    <w:rsid w:val="008A7E58"/>
    <w:rsid w:val="008B01F3"/>
    <w:rsid w:val="008B076C"/>
    <w:rsid w:val="008B1A38"/>
    <w:rsid w:val="008B2235"/>
    <w:rsid w:val="008B2F33"/>
    <w:rsid w:val="008B34AC"/>
    <w:rsid w:val="008B361D"/>
    <w:rsid w:val="008B3743"/>
    <w:rsid w:val="008B43F1"/>
    <w:rsid w:val="008B4678"/>
    <w:rsid w:val="008B4C04"/>
    <w:rsid w:val="008B4EB0"/>
    <w:rsid w:val="008B502E"/>
    <w:rsid w:val="008B611D"/>
    <w:rsid w:val="008B6E53"/>
    <w:rsid w:val="008B7B7C"/>
    <w:rsid w:val="008C0507"/>
    <w:rsid w:val="008C16AA"/>
    <w:rsid w:val="008C29AD"/>
    <w:rsid w:val="008C2A17"/>
    <w:rsid w:val="008C2B13"/>
    <w:rsid w:val="008C32BE"/>
    <w:rsid w:val="008C36E0"/>
    <w:rsid w:val="008C3838"/>
    <w:rsid w:val="008C3C8F"/>
    <w:rsid w:val="008C4927"/>
    <w:rsid w:val="008C4A64"/>
    <w:rsid w:val="008C4C1F"/>
    <w:rsid w:val="008C4CC2"/>
    <w:rsid w:val="008C506E"/>
    <w:rsid w:val="008C5FD0"/>
    <w:rsid w:val="008C7186"/>
    <w:rsid w:val="008C7531"/>
    <w:rsid w:val="008D05AA"/>
    <w:rsid w:val="008D0643"/>
    <w:rsid w:val="008D1976"/>
    <w:rsid w:val="008D1A45"/>
    <w:rsid w:val="008D27E3"/>
    <w:rsid w:val="008D2F88"/>
    <w:rsid w:val="008D306A"/>
    <w:rsid w:val="008D3847"/>
    <w:rsid w:val="008D49EA"/>
    <w:rsid w:val="008D4DBA"/>
    <w:rsid w:val="008D618F"/>
    <w:rsid w:val="008D6BF0"/>
    <w:rsid w:val="008D7971"/>
    <w:rsid w:val="008E03BE"/>
    <w:rsid w:val="008E0771"/>
    <w:rsid w:val="008E10D5"/>
    <w:rsid w:val="008E118C"/>
    <w:rsid w:val="008E1464"/>
    <w:rsid w:val="008E1703"/>
    <w:rsid w:val="008E19AD"/>
    <w:rsid w:val="008E1D88"/>
    <w:rsid w:val="008E2FA3"/>
    <w:rsid w:val="008E2FEF"/>
    <w:rsid w:val="008E33C0"/>
    <w:rsid w:val="008E3639"/>
    <w:rsid w:val="008E3AAC"/>
    <w:rsid w:val="008E3AB2"/>
    <w:rsid w:val="008E4293"/>
    <w:rsid w:val="008E43E8"/>
    <w:rsid w:val="008E46D5"/>
    <w:rsid w:val="008E479F"/>
    <w:rsid w:val="008E4942"/>
    <w:rsid w:val="008E543B"/>
    <w:rsid w:val="008E550F"/>
    <w:rsid w:val="008E560C"/>
    <w:rsid w:val="008E5826"/>
    <w:rsid w:val="008E607B"/>
    <w:rsid w:val="008E6566"/>
    <w:rsid w:val="008E6919"/>
    <w:rsid w:val="008E74D4"/>
    <w:rsid w:val="008E7A72"/>
    <w:rsid w:val="008F094F"/>
    <w:rsid w:val="008F12D7"/>
    <w:rsid w:val="008F16AF"/>
    <w:rsid w:val="008F1C24"/>
    <w:rsid w:val="008F1C77"/>
    <w:rsid w:val="008F2439"/>
    <w:rsid w:val="008F3372"/>
    <w:rsid w:val="008F3830"/>
    <w:rsid w:val="008F3F62"/>
    <w:rsid w:val="008F41E6"/>
    <w:rsid w:val="008F4FE8"/>
    <w:rsid w:val="008F5AFA"/>
    <w:rsid w:val="008F5C5F"/>
    <w:rsid w:val="008F6726"/>
    <w:rsid w:val="008F69B2"/>
    <w:rsid w:val="008F6E6F"/>
    <w:rsid w:val="008F6FD3"/>
    <w:rsid w:val="008F7C6E"/>
    <w:rsid w:val="00900298"/>
    <w:rsid w:val="00900D69"/>
    <w:rsid w:val="0090107D"/>
    <w:rsid w:val="00901140"/>
    <w:rsid w:val="00901763"/>
    <w:rsid w:val="00901F53"/>
    <w:rsid w:val="00901FB2"/>
    <w:rsid w:val="009023DC"/>
    <w:rsid w:val="00902632"/>
    <w:rsid w:val="0090332D"/>
    <w:rsid w:val="00903B69"/>
    <w:rsid w:val="00903E9C"/>
    <w:rsid w:val="0090499C"/>
    <w:rsid w:val="00904F9C"/>
    <w:rsid w:val="00904FCC"/>
    <w:rsid w:val="00905C79"/>
    <w:rsid w:val="009060E2"/>
    <w:rsid w:val="0090628D"/>
    <w:rsid w:val="00906B33"/>
    <w:rsid w:val="00906DF3"/>
    <w:rsid w:val="009079E8"/>
    <w:rsid w:val="009100DE"/>
    <w:rsid w:val="00910CE6"/>
    <w:rsid w:val="0091161F"/>
    <w:rsid w:val="00911838"/>
    <w:rsid w:val="00912462"/>
    <w:rsid w:val="009124C9"/>
    <w:rsid w:val="00912C42"/>
    <w:rsid w:val="00913120"/>
    <w:rsid w:val="009132DB"/>
    <w:rsid w:val="00913F22"/>
    <w:rsid w:val="00913F78"/>
    <w:rsid w:val="00914B22"/>
    <w:rsid w:val="00915D51"/>
    <w:rsid w:val="00915D7A"/>
    <w:rsid w:val="00915EE8"/>
    <w:rsid w:val="0091608E"/>
    <w:rsid w:val="00916265"/>
    <w:rsid w:val="009168F3"/>
    <w:rsid w:val="009173A2"/>
    <w:rsid w:val="009174DF"/>
    <w:rsid w:val="00917CFC"/>
    <w:rsid w:val="00920797"/>
    <w:rsid w:val="00920A27"/>
    <w:rsid w:val="00920D1D"/>
    <w:rsid w:val="00920D74"/>
    <w:rsid w:val="00920FE4"/>
    <w:rsid w:val="00921843"/>
    <w:rsid w:val="00921CDE"/>
    <w:rsid w:val="00921F28"/>
    <w:rsid w:val="0092241E"/>
    <w:rsid w:val="00922800"/>
    <w:rsid w:val="00922B7B"/>
    <w:rsid w:val="00922D5C"/>
    <w:rsid w:val="009230DE"/>
    <w:rsid w:val="00923A51"/>
    <w:rsid w:val="00924B8A"/>
    <w:rsid w:val="009250C8"/>
    <w:rsid w:val="0092567F"/>
    <w:rsid w:val="00925782"/>
    <w:rsid w:val="00926597"/>
    <w:rsid w:val="00926A86"/>
    <w:rsid w:val="00926AF4"/>
    <w:rsid w:val="00927563"/>
    <w:rsid w:val="00927B05"/>
    <w:rsid w:val="00927B30"/>
    <w:rsid w:val="00927BF2"/>
    <w:rsid w:val="009308F6"/>
    <w:rsid w:val="00930913"/>
    <w:rsid w:val="00931873"/>
    <w:rsid w:val="00931FFF"/>
    <w:rsid w:val="00932A8A"/>
    <w:rsid w:val="00932D29"/>
    <w:rsid w:val="00933069"/>
    <w:rsid w:val="009336D9"/>
    <w:rsid w:val="009337CB"/>
    <w:rsid w:val="009339C0"/>
    <w:rsid w:val="00933E1D"/>
    <w:rsid w:val="00933F98"/>
    <w:rsid w:val="009347B7"/>
    <w:rsid w:val="00934FBC"/>
    <w:rsid w:val="00935066"/>
    <w:rsid w:val="009355B8"/>
    <w:rsid w:val="00935C17"/>
    <w:rsid w:val="00935DA4"/>
    <w:rsid w:val="0093611D"/>
    <w:rsid w:val="00936CDB"/>
    <w:rsid w:val="009371A8"/>
    <w:rsid w:val="0093737A"/>
    <w:rsid w:val="0093765C"/>
    <w:rsid w:val="00937CE8"/>
    <w:rsid w:val="00937E34"/>
    <w:rsid w:val="00940205"/>
    <w:rsid w:val="009408E4"/>
    <w:rsid w:val="00941009"/>
    <w:rsid w:val="0094144F"/>
    <w:rsid w:val="0094176A"/>
    <w:rsid w:val="009417F1"/>
    <w:rsid w:val="00941E47"/>
    <w:rsid w:val="00942476"/>
    <w:rsid w:val="00942627"/>
    <w:rsid w:val="00942BAE"/>
    <w:rsid w:val="00942D02"/>
    <w:rsid w:val="00943EB3"/>
    <w:rsid w:val="00944677"/>
    <w:rsid w:val="009449A3"/>
    <w:rsid w:val="00944B75"/>
    <w:rsid w:val="00944C09"/>
    <w:rsid w:val="00944E47"/>
    <w:rsid w:val="00944FDC"/>
    <w:rsid w:val="00945617"/>
    <w:rsid w:val="00945D34"/>
    <w:rsid w:val="00945E13"/>
    <w:rsid w:val="00946550"/>
    <w:rsid w:val="00946622"/>
    <w:rsid w:val="00946BEB"/>
    <w:rsid w:val="00946D58"/>
    <w:rsid w:val="0094724C"/>
    <w:rsid w:val="00950A62"/>
    <w:rsid w:val="00950BBD"/>
    <w:rsid w:val="00950C78"/>
    <w:rsid w:val="00951088"/>
    <w:rsid w:val="00952041"/>
    <w:rsid w:val="00952865"/>
    <w:rsid w:val="00952AD0"/>
    <w:rsid w:val="00952C5A"/>
    <w:rsid w:val="00952DAC"/>
    <w:rsid w:val="00953439"/>
    <w:rsid w:val="009540B1"/>
    <w:rsid w:val="0095424A"/>
    <w:rsid w:val="00954696"/>
    <w:rsid w:val="00954BCC"/>
    <w:rsid w:val="00954C34"/>
    <w:rsid w:val="00954E7E"/>
    <w:rsid w:val="0095570D"/>
    <w:rsid w:val="00955779"/>
    <w:rsid w:val="00956008"/>
    <w:rsid w:val="00956971"/>
    <w:rsid w:val="00956D2D"/>
    <w:rsid w:val="00957912"/>
    <w:rsid w:val="00957934"/>
    <w:rsid w:val="00957AB0"/>
    <w:rsid w:val="00957B5F"/>
    <w:rsid w:val="00960664"/>
    <w:rsid w:val="009610AD"/>
    <w:rsid w:val="00961641"/>
    <w:rsid w:val="009619BF"/>
    <w:rsid w:val="009623FA"/>
    <w:rsid w:val="00962454"/>
    <w:rsid w:val="00962669"/>
    <w:rsid w:val="00962929"/>
    <w:rsid w:val="009636D8"/>
    <w:rsid w:val="009636DD"/>
    <w:rsid w:val="0096468C"/>
    <w:rsid w:val="00964816"/>
    <w:rsid w:val="009667CC"/>
    <w:rsid w:val="00966FE2"/>
    <w:rsid w:val="00967349"/>
    <w:rsid w:val="00967BFD"/>
    <w:rsid w:val="0096C7A6"/>
    <w:rsid w:val="00970129"/>
    <w:rsid w:val="0097150B"/>
    <w:rsid w:val="009721B0"/>
    <w:rsid w:val="009728C8"/>
    <w:rsid w:val="00972C5B"/>
    <w:rsid w:val="00973CFB"/>
    <w:rsid w:val="009740A8"/>
    <w:rsid w:val="00974979"/>
    <w:rsid w:val="00974B99"/>
    <w:rsid w:val="00974FB9"/>
    <w:rsid w:val="009766E4"/>
    <w:rsid w:val="00976772"/>
    <w:rsid w:val="009771E7"/>
    <w:rsid w:val="0097761A"/>
    <w:rsid w:val="00980631"/>
    <w:rsid w:val="00980BCE"/>
    <w:rsid w:val="00980DAF"/>
    <w:rsid w:val="00980EAE"/>
    <w:rsid w:val="00981A1E"/>
    <w:rsid w:val="00981BE6"/>
    <w:rsid w:val="00981EB6"/>
    <w:rsid w:val="00982305"/>
    <w:rsid w:val="00982317"/>
    <w:rsid w:val="00982D9A"/>
    <w:rsid w:val="00982DEA"/>
    <w:rsid w:val="00983040"/>
    <w:rsid w:val="0098354F"/>
    <w:rsid w:val="0098368D"/>
    <w:rsid w:val="00983ACB"/>
    <w:rsid w:val="00983D66"/>
    <w:rsid w:val="00984039"/>
    <w:rsid w:val="009853B5"/>
    <w:rsid w:val="00985CB6"/>
    <w:rsid w:val="009861A0"/>
    <w:rsid w:val="009900ED"/>
    <w:rsid w:val="009904B8"/>
    <w:rsid w:val="00990593"/>
    <w:rsid w:val="00991B75"/>
    <w:rsid w:val="009922CC"/>
    <w:rsid w:val="009926D6"/>
    <w:rsid w:val="009927C6"/>
    <w:rsid w:val="0099282D"/>
    <w:rsid w:val="00992CED"/>
    <w:rsid w:val="00992F60"/>
    <w:rsid w:val="00994A9E"/>
    <w:rsid w:val="00994B36"/>
    <w:rsid w:val="00994B9A"/>
    <w:rsid w:val="009959BA"/>
    <w:rsid w:val="009966B7"/>
    <w:rsid w:val="00996B0D"/>
    <w:rsid w:val="00997285"/>
    <w:rsid w:val="00997658"/>
    <w:rsid w:val="0099770A"/>
    <w:rsid w:val="00997A0D"/>
    <w:rsid w:val="00997D22"/>
    <w:rsid w:val="009A07E4"/>
    <w:rsid w:val="009A0F95"/>
    <w:rsid w:val="009A1309"/>
    <w:rsid w:val="009A19D6"/>
    <w:rsid w:val="009A19F8"/>
    <w:rsid w:val="009A1D5D"/>
    <w:rsid w:val="009A1DD1"/>
    <w:rsid w:val="009A249F"/>
    <w:rsid w:val="009A27CA"/>
    <w:rsid w:val="009A2ED2"/>
    <w:rsid w:val="009A3754"/>
    <w:rsid w:val="009A40A1"/>
    <w:rsid w:val="009A45A1"/>
    <w:rsid w:val="009A4AA0"/>
    <w:rsid w:val="009A53F1"/>
    <w:rsid w:val="009A57AD"/>
    <w:rsid w:val="009A674F"/>
    <w:rsid w:val="009A7129"/>
    <w:rsid w:val="009A73FC"/>
    <w:rsid w:val="009B0054"/>
    <w:rsid w:val="009B081F"/>
    <w:rsid w:val="009B0E00"/>
    <w:rsid w:val="009B1201"/>
    <w:rsid w:val="009B146E"/>
    <w:rsid w:val="009B1511"/>
    <w:rsid w:val="009B1C2C"/>
    <w:rsid w:val="009B1E3C"/>
    <w:rsid w:val="009B28DA"/>
    <w:rsid w:val="009B30A1"/>
    <w:rsid w:val="009B31BF"/>
    <w:rsid w:val="009B3608"/>
    <w:rsid w:val="009B4084"/>
    <w:rsid w:val="009B40F4"/>
    <w:rsid w:val="009B4605"/>
    <w:rsid w:val="009B4748"/>
    <w:rsid w:val="009B4CC7"/>
    <w:rsid w:val="009B53FA"/>
    <w:rsid w:val="009B5ABE"/>
    <w:rsid w:val="009B5B2C"/>
    <w:rsid w:val="009B5F5C"/>
    <w:rsid w:val="009B608A"/>
    <w:rsid w:val="009B6375"/>
    <w:rsid w:val="009B6417"/>
    <w:rsid w:val="009B6C3F"/>
    <w:rsid w:val="009B6F5B"/>
    <w:rsid w:val="009B6FAF"/>
    <w:rsid w:val="009B70A8"/>
    <w:rsid w:val="009B74D0"/>
    <w:rsid w:val="009B7787"/>
    <w:rsid w:val="009B7E38"/>
    <w:rsid w:val="009C0082"/>
    <w:rsid w:val="009C0436"/>
    <w:rsid w:val="009C062D"/>
    <w:rsid w:val="009C0A22"/>
    <w:rsid w:val="009C0FDA"/>
    <w:rsid w:val="009C11DF"/>
    <w:rsid w:val="009C14D2"/>
    <w:rsid w:val="009C1600"/>
    <w:rsid w:val="009C17ED"/>
    <w:rsid w:val="009C1883"/>
    <w:rsid w:val="009C2950"/>
    <w:rsid w:val="009C2ADF"/>
    <w:rsid w:val="009C2C1F"/>
    <w:rsid w:val="009C2C43"/>
    <w:rsid w:val="009C337D"/>
    <w:rsid w:val="009C43C5"/>
    <w:rsid w:val="009C44C2"/>
    <w:rsid w:val="009C483B"/>
    <w:rsid w:val="009C5FFF"/>
    <w:rsid w:val="009C71B6"/>
    <w:rsid w:val="009C739E"/>
    <w:rsid w:val="009C78FA"/>
    <w:rsid w:val="009C7E7B"/>
    <w:rsid w:val="009D1B5F"/>
    <w:rsid w:val="009D1B8F"/>
    <w:rsid w:val="009D214C"/>
    <w:rsid w:val="009D2909"/>
    <w:rsid w:val="009D3E49"/>
    <w:rsid w:val="009D499B"/>
    <w:rsid w:val="009D53CF"/>
    <w:rsid w:val="009D5685"/>
    <w:rsid w:val="009D60D6"/>
    <w:rsid w:val="009D65BC"/>
    <w:rsid w:val="009D6A1E"/>
    <w:rsid w:val="009D73F9"/>
    <w:rsid w:val="009D743C"/>
    <w:rsid w:val="009D7B93"/>
    <w:rsid w:val="009E059E"/>
    <w:rsid w:val="009E0648"/>
    <w:rsid w:val="009E09B4"/>
    <w:rsid w:val="009E0B0B"/>
    <w:rsid w:val="009E0BD5"/>
    <w:rsid w:val="009E137A"/>
    <w:rsid w:val="009E1451"/>
    <w:rsid w:val="009E1B07"/>
    <w:rsid w:val="009E2032"/>
    <w:rsid w:val="009E2B15"/>
    <w:rsid w:val="009E3036"/>
    <w:rsid w:val="009E3668"/>
    <w:rsid w:val="009E369B"/>
    <w:rsid w:val="009E379D"/>
    <w:rsid w:val="009E3AC8"/>
    <w:rsid w:val="009E3D6A"/>
    <w:rsid w:val="009E41C0"/>
    <w:rsid w:val="009E44FB"/>
    <w:rsid w:val="009E45AB"/>
    <w:rsid w:val="009E5D95"/>
    <w:rsid w:val="009E656A"/>
    <w:rsid w:val="009E7AE7"/>
    <w:rsid w:val="009E7B75"/>
    <w:rsid w:val="009F052E"/>
    <w:rsid w:val="009F157D"/>
    <w:rsid w:val="009F26BE"/>
    <w:rsid w:val="009F3EFD"/>
    <w:rsid w:val="009F3FB2"/>
    <w:rsid w:val="009F4066"/>
    <w:rsid w:val="009F428C"/>
    <w:rsid w:val="009F45AE"/>
    <w:rsid w:val="009F4DFC"/>
    <w:rsid w:val="009F4F15"/>
    <w:rsid w:val="009F5193"/>
    <w:rsid w:val="009F5664"/>
    <w:rsid w:val="009F581A"/>
    <w:rsid w:val="009F5970"/>
    <w:rsid w:val="009F6787"/>
    <w:rsid w:val="009F7029"/>
    <w:rsid w:val="00A001A6"/>
    <w:rsid w:val="00A00B64"/>
    <w:rsid w:val="00A00C8B"/>
    <w:rsid w:val="00A0105E"/>
    <w:rsid w:val="00A01495"/>
    <w:rsid w:val="00A01750"/>
    <w:rsid w:val="00A01B4B"/>
    <w:rsid w:val="00A02295"/>
    <w:rsid w:val="00A02728"/>
    <w:rsid w:val="00A032A0"/>
    <w:rsid w:val="00A032FD"/>
    <w:rsid w:val="00A03303"/>
    <w:rsid w:val="00A04A61"/>
    <w:rsid w:val="00A04A6E"/>
    <w:rsid w:val="00A04DB7"/>
    <w:rsid w:val="00A050A6"/>
    <w:rsid w:val="00A0565C"/>
    <w:rsid w:val="00A05B12"/>
    <w:rsid w:val="00A05C12"/>
    <w:rsid w:val="00A05F46"/>
    <w:rsid w:val="00A05F98"/>
    <w:rsid w:val="00A06AFA"/>
    <w:rsid w:val="00A06D6E"/>
    <w:rsid w:val="00A0764C"/>
    <w:rsid w:val="00A112CB"/>
    <w:rsid w:val="00A1278E"/>
    <w:rsid w:val="00A12AF5"/>
    <w:rsid w:val="00A130C3"/>
    <w:rsid w:val="00A13462"/>
    <w:rsid w:val="00A14504"/>
    <w:rsid w:val="00A14F63"/>
    <w:rsid w:val="00A14F75"/>
    <w:rsid w:val="00A14FB0"/>
    <w:rsid w:val="00A153EE"/>
    <w:rsid w:val="00A155F2"/>
    <w:rsid w:val="00A1624D"/>
    <w:rsid w:val="00A16D79"/>
    <w:rsid w:val="00A175CD"/>
    <w:rsid w:val="00A17754"/>
    <w:rsid w:val="00A178E9"/>
    <w:rsid w:val="00A17B20"/>
    <w:rsid w:val="00A2082B"/>
    <w:rsid w:val="00A20D1F"/>
    <w:rsid w:val="00A212FC"/>
    <w:rsid w:val="00A213AE"/>
    <w:rsid w:val="00A214BA"/>
    <w:rsid w:val="00A21597"/>
    <w:rsid w:val="00A21E61"/>
    <w:rsid w:val="00A22035"/>
    <w:rsid w:val="00A2228B"/>
    <w:rsid w:val="00A222AB"/>
    <w:rsid w:val="00A22A3D"/>
    <w:rsid w:val="00A22B79"/>
    <w:rsid w:val="00A23A61"/>
    <w:rsid w:val="00A23B61"/>
    <w:rsid w:val="00A23FF1"/>
    <w:rsid w:val="00A241B8"/>
    <w:rsid w:val="00A244A5"/>
    <w:rsid w:val="00A244B8"/>
    <w:rsid w:val="00A24D1F"/>
    <w:rsid w:val="00A260E2"/>
    <w:rsid w:val="00A261D0"/>
    <w:rsid w:val="00A264D9"/>
    <w:rsid w:val="00A2651D"/>
    <w:rsid w:val="00A2676F"/>
    <w:rsid w:val="00A2770F"/>
    <w:rsid w:val="00A279AA"/>
    <w:rsid w:val="00A279CB"/>
    <w:rsid w:val="00A27AB9"/>
    <w:rsid w:val="00A27ACE"/>
    <w:rsid w:val="00A27B1C"/>
    <w:rsid w:val="00A3079F"/>
    <w:rsid w:val="00A30A95"/>
    <w:rsid w:val="00A30E84"/>
    <w:rsid w:val="00A3109C"/>
    <w:rsid w:val="00A31141"/>
    <w:rsid w:val="00A314BE"/>
    <w:rsid w:val="00A31B3F"/>
    <w:rsid w:val="00A31F34"/>
    <w:rsid w:val="00A31FAD"/>
    <w:rsid w:val="00A32177"/>
    <w:rsid w:val="00A323A5"/>
    <w:rsid w:val="00A32ACA"/>
    <w:rsid w:val="00A337A8"/>
    <w:rsid w:val="00A33847"/>
    <w:rsid w:val="00A33D9A"/>
    <w:rsid w:val="00A33E78"/>
    <w:rsid w:val="00A34064"/>
    <w:rsid w:val="00A341DD"/>
    <w:rsid w:val="00A3523F"/>
    <w:rsid w:val="00A355E2"/>
    <w:rsid w:val="00A359AA"/>
    <w:rsid w:val="00A3648D"/>
    <w:rsid w:val="00A364C2"/>
    <w:rsid w:val="00A36509"/>
    <w:rsid w:val="00A367E0"/>
    <w:rsid w:val="00A36AE5"/>
    <w:rsid w:val="00A36E55"/>
    <w:rsid w:val="00A40154"/>
    <w:rsid w:val="00A4078D"/>
    <w:rsid w:val="00A40B19"/>
    <w:rsid w:val="00A40B3E"/>
    <w:rsid w:val="00A40E55"/>
    <w:rsid w:val="00A410F1"/>
    <w:rsid w:val="00A4126A"/>
    <w:rsid w:val="00A412D7"/>
    <w:rsid w:val="00A41B63"/>
    <w:rsid w:val="00A41CB3"/>
    <w:rsid w:val="00A42415"/>
    <w:rsid w:val="00A424BB"/>
    <w:rsid w:val="00A42F7C"/>
    <w:rsid w:val="00A4337B"/>
    <w:rsid w:val="00A433CC"/>
    <w:rsid w:val="00A44001"/>
    <w:rsid w:val="00A4469B"/>
    <w:rsid w:val="00A4488D"/>
    <w:rsid w:val="00A44CF5"/>
    <w:rsid w:val="00A44F23"/>
    <w:rsid w:val="00A463E3"/>
    <w:rsid w:val="00A464B6"/>
    <w:rsid w:val="00A46D1B"/>
    <w:rsid w:val="00A46D59"/>
    <w:rsid w:val="00A473B4"/>
    <w:rsid w:val="00A47AA0"/>
    <w:rsid w:val="00A47F02"/>
    <w:rsid w:val="00A50115"/>
    <w:rsid w:val="00A50437"/>
    <w:rsid w:val="00A506C9"/>
    <w:rsid w:val="00A50864"/>
    <w:rsid w:val="00A50868"/>
    <w:rsid w:val="00A50C88"/>
    <w:rsid w:val="00A50DA1"/>
    <w:rsid w:val="00A51072"/>
    <w:rsid w:val="00A51635"/>
    <w:rsid w:val="00A516A3"/>
    <w:rsid w:val="00A520E3"/>
    <w:rsid w:val="00A529A1"/>
    <w:rsid w:val="00A529B5"/>
    <w:rsid w:val="00A52A85"/>
    <w:rsid w:val="00A53847"/>
    <w:rsid w:val="00A548F8"/>
    <w:rsid w:val="00A54B35"/>
    <w:rsid w:val="00A5510B"/>
    <w:rsid w:val="00A555CA"/>
    <w:rsid w:val="00A55724"/>
    <w:rsid w:val="00A559BD"/>
    <w:rsid w:val="00A55B4C"/>
    <w:rsid w:val="00A55BA3"/>
    <w:rsid w:val="00A56294"/>
    <w:rsid w:val="00A5672E"/>
    <w:rsid w:val="00A56884"/>
    <w:rsid w:val="00A56AF4"/>
    <w:rsid w:val="00A56EA8"/>
    <w:rsid w:val="00A57847"/>
    <w:rsid w:val="00A57D2F"/>
    <w:rsid w:val="00A61240"/>
    <w:rsid w:val="00A61E54"/>
    <w:rsid w:val="00A62088"/>
    <w:rsid w:val="00A624E4"/>
    <w:rsid w:val="00A62BDD"/>
    <w:rsid w:val="00A631F7"/>
    <w:rsid w:val="00A63EBF"/>
    <w:rsid w:val="00A64407"/>
    <w:rsid w:val="00A648E2"/>
    <w:rsid w:val="00A649D7"/>
    <w:rsid w:val="00A657AE"/>
    <w:rsid w:val="00A65E5C"/>
    <w:rsid w:val="00A65F87"/>
    <w:rsid w:val="00A66124"/>
    <w:rsid w:val="00A662F6"/>
    <w:rsid w:val="00A66AD4"/>
    <w:rsid w:val="00A672CD"/>
    <w:rsid w:val="00A67B86"/>
    <w:rsid w:val="00A70259"/>
    <w:rsid w:val="00A7041F"/>
    <w:rsid w:val="00A7077E"/>
    <w:rsid w:val="00A70DB1"/>
    <w:rsid w:val="00A72FF7"/>
    <w:rsid w:val="00A732B1"/>
    <w:rsid w:val="00A73748"/>
    <w:rsid w:val="00A73B53"/>
    <w:rsid w:val="00A744A4"/>
    <w:rsid w:val="00A7463F"/>
    <w:rsid w:val="00A75EE5"/>
    <w:rsid w:val="00A760AE"/>
    <w:rsid w:val="00A7671A"/>
    <w:rsid w:val="00A77BC6"/>
    <w:rsid w:val="00A77DB5"/>
    <w:rsid w:val="00A7DC07"/>
    <w:rsid w:val="00A80309"/>
    <w:rsid w:val="00A8036B"/>
    <w:rsid w:val="00A80D23"/>
    <w:rsid w:val="00A81798"/>
    <w:rsid w:val="00A81A1C"/>
    <w:rsid w:val="00A81C39"/>
    <w:rsid w:val="00A82779"/>
    <w:rsid w:val="00A82952"/>
    <w:rsid w:val="00A82AF9"/>
    <w:rsid w:val="00A82E5B"/>
    <w:rsid w:val="00A82F9B"/>
    <w:rsid w:val="00A834E2"/>
    <w:rsid w:val="00A83B24"/>
    <w:rsid w:val="00A83E0B"/>
    <w:rsid w:val="00A84165"/>
    <w:rsid w:val="00A843F9"/>
    <w:rsid w:val="00A844D7"/>
    <w:rsid w:val="00A846AF"/>
    <w:rsid w:val="00A850BB"/>
    <w:rsid w:val="00A8514C"/>
    <w:rsid w:val="00A8542C"/>
    <w:rsid w:val="00A85894"/>
    <w:rsid w:val="00A85BED"/>
    <w:rsid w:val="00A86210"/>
    <w:rsid w:val="00A87461"/>
    <w:rsid w:val="00A87F9A"/>
    <w:rsid w:val="00A9097F"/>
    <w:rsid w:val="00A90F93"/>
    <w:rsid w:val="00A90FA9"/>
    <w:rsid w:val="00A9102A"/>
    <w:rsid w:val="00A91DBD"/>
    <w:rsid w:val="00A91FFC"/>
    <w:rsid w:val="00A92190"/>
    <w:rsid w:val="00A9298E"/>
    <w:rsid w:val="00A92F37"/>
    <w:rsid w:val="00A93334"/>
    <w:rsid w:val="00A935A3"/>
    <w:rsid w:val="00A93B6E"/>
    <w:rsid w:val="00A943C5"/>
    <w:rsid w:val="00A9659E"/>
    <w:rsid w:val="00A96E42"/>
    <w:rsid w:val="00AA01F6"/>
    <w:rsid w:val="00AA01FB"/>
    <w:rsid w:val="00AA03BF"/>
    <w:rsid w:val="00AA0FFC"/>
    <w:rsid w:val="00AA1619"/>
    <w:rsid w:val="00AA178D"/>
    <w:rsid w:val="00AA178F"/>
    <w:rsid w:val="00AA2312"/>
    <w:rsid w:val="00AA271D"/>
    <w:rsid w:val="00AA2785"/>
    <w:rsid w:val="00AA2A90"/>
    <w:rsid w:val="00AA2BE2"/>
    <w:rsid w:val="00AA364B"/>
    <w:rsid w:val="00AA3D0E"/>
    <w:rsid w:val="00AA3F0C"/>
    <w:rsid w:val="00AA5B43"/>
    <w:rsid w:val="00AA5CB4"/>
    <w:rsid w:val="00AA608E"/>
    <w:rsid w:val="00AA74C3"/>
    <w:rsid w:val="00AA7972"/>
    <w:rsid w:val="00AA7CDE"/>
    <w:rsid w:val="00AB0386"/>
    <w:rsid w:val="00AB0A2D"/>
    <w:rsid w:val="00AB0C24"/>
    <w:rsid w:val="00AB123D"/>
    <w:rsid w:val="00AB165E"/>
    <w:rsid w:val="00AB17AE"/>
    <w:rsid w:val="00AB199A"/>
    <w:rsid w:val="00AB201B"/>
    <w:rsid w:val="00AB228A"/>
    <w:rsid w:val="00AB2804"/>
    <w:rsid w:val="00AB3889"/>
    <w:rsid w:val="00AB3A84"/>
    <w:rsid w:val="00AB3B9B"/>
    <w:rsid w:val="00AB423F"/>
    <w:rsid w:val="00AB42EE"/>
    <w:rsid w:val="00AB4970"/>
    <w:rsid w:val="00AB49A1"/>
    <w:rsid w:val="00AB4AD6"/>
    <w:rsid w:val="00AB5769"/>
    <w:rsid w:val="00AB5C32"/>
    <w:rsid w:val="00AB6686"/>
    <w:rsid w:val="00AB6E9C"/>
    <w:rsid w:val="00AB6FBF"/>
    <w:rsid w:val="00AB70D4"/>
    <w:rsid w:val="00AB71CE"/>
    <w:rsid w:val="00AB73F4"/>
    <w:rsid w:val="00AB7E3B"/>
    <w:rsid w:val="00AC00AC"/>
    <w:rsid w:val="00AC05E8"/>
    <w:rsid w:val="00AC0750"/>
    <w:rsid w:val="00AC07B8"/>
    <w:rsid w:val="00AC0F04"/>
    <w:rsid w:val="00AC0F32"/>
    <w:rsid w:val="00AC15D4"/>
    <w:rsid w:val="00AC1645"/>
    <w:rsid w:val="00AC18BE"/>
    <w:rsid w:val="00AC1D5B"/>
    <w:rsid w:val="00AC2063"/>
    <w:rsid w:val="00AC230F"/>
    <w:rsid w:val="00AC274E"/>
    <w:rsid w:val="00AC33F3"/>
    <w:rsid w:val="00AC3532"/>
    <w:rsid w:val="00AC36C3"/>
    <w:rsid w:val="00AC44F5"/>
    <w:rsid w:val="00AC5506"/>
    <w:rsid w:val="00AC6776"/>
    <w:rsid w:val="00AC68C1"/>
    <w:rsid w:val="00AC6DEC"/>
    <w:rsid w:val="00AC6DFB"/>
    <w:rsid w:val="00AC6E3A"/>
    <w:rsid w:val="00AC7AD5"/>
    <w:rsid w:val="00AC7CF3"/>
    <w:rsid w:val="00AD0543"/>
    <w:rsid w:val="00AD09D3"/>
    <w:rsid w:val="00AD0CB8"/>
    <w:rsid w:val="00AD12DE"/>
    <w:rsid w:val="00AD139E"/>
    <w:rsid w:val="00AD2679"/>
    <w:rsid w:val="00AD301B"/>
    <w:rsid w:val="00AD3A9C"/>
    <w:rsid w:val="00AD3C0B"/>
    <w:rsid w:val="00AD4046"/>
    <w:rsid w:val="00AD4526"/>
    <w:rsid w:val="00AD51D5"/>
    <w:rsid w:val="00AD5B05"/>
    <w:rsid w:val="00AD63BC"/>
    <w:rsid w:val="00AD64B5"/>
    <w:rsid w:val="00AD66ED"/>
    <w:rsid w:val="00AD6CEC"/>
    <w:rsid w:val="00AD7012"/>
    <w:rsid w:val="00AD7B7C"/>
    <w:rsid w:val="00AD7F98"/>
    <w:rsid w:val="00AE05B0"/>
    <w:rsid w:val="00AE06F5"/>
    <w:rsid w:val="00AE0864"/>
    <w:rsid w:val="00AE0882"/>
    <w:rsid w:val="00AE2AA5"/>
    <w:rsid w:val="00AE372D"/>
    <w:rsid w:val="00AE3E9C"/>
    <w:rsid w:val="00AE3EB0"/>
    <w:rsid w:val="00AE4535"/>
    <w:rsid w:val="00AE457F"/>
    <w:rsid w:val="00AE5A02"/>
    <w:rsid w:val="00AE67EB"/>
    <w:rsid w:val="00AE68CF"/>
    <w:rsid w:val="00AE6BC7"/>
    <w:rsid w:val="00AE6F28"/>
    <w:rsid w:val="00AE7A16"/>
    <w:rsid w:val="00AE7B8F"/>
    <w:rsid w:val="00AF06C6"/>
    <w:rsid w:val="00AF0780"/>
    <w:rsid w:val="00AF08D7"/>
    <w:rsid w:val="00AF10DB"/>
    <w:rsid w:val="00AF1301"/>
    <w:rsid w:val="00AF1EAF"/>
    <w:rsid w:val="00AF2079"/>
    <w:rsid w:val="00AF2A1D"/>
    <w:rsid w:val="00AF35A3"/>
    <w:rsid w:val="00AF4486"/>
    <w:rsid w:val="00AF5177"/>
    <w:rsid w:val="00AF524C"/>
    <w:rsid w:val="00AF60EB"/>
    <w:rsid w:val="00AF647A"/>
    <w:rsid w:val="00AF6BB4"/>
    <w:rsid w:val="00AF6BF0"/>
    <w:rsid w:val="00AF6CC2"/>
    <w:rsid w:val="00AF6D82"/>
    <w:rsid w:val="00AF7031"/>
    <w:rsid w:val="00AF72A6"/>
    <w:rsid w:val="00AF74A4"/>
    <w:rsid w:val="00AF7599"/>
    <w:rsid w:val="00B01731"/>
    <w:rsid w:val="00B01847"/>
    <w:rsid w:val="00B027AC"/>
    <w:rsid w:val="00B02A87"/>
    <w:rsid w:val="00B02CF9"/>
    <w:rsid w:val="00B0339C"/>
    <w:rsid w:val="00B033B6"/>
    <w:rsid w:val="00B03BE6"/>
    <w:rsid w:val="00B03DF7"/>
    <w:rsid w:val="00B04A99"/>
    <w:rsid w:val="00B04D49"/>
    <w:rsid w:val="00B05B68"/>
    <w:rsid w:val="00B05E98"/>
    <w:rsid w:val="00B063C5"/>
    <w:rsid w:val="00B06E78"/>
    <w:rsid w:val="00B06FDA"/>
    <w:rsid w:val="00B07306"/>
    <w:rsid w:val="00B07433"/>
    <w:rsid w:val="00B07904"/>
    <w:rsid w:val="00B079A5"/>
    <w:rsid w:val="00B079E0"/>
    <w:rsid w:val="00B105E1"/>
    <w:rsid w:val="00B119E9"/>
    <w:rsid w:val="00B11F61"/>
    <w:rsid w:val="00B123DE"/>
    <w:rsid w:val="00B13046"/>
    <w:rsid w:val="00B1310A"/>
    <w:rsid w:val="00B13CFF"/>
    <w:rsid w:val="00B14829"/>
    <w:rsid w:val="00B14BE4"/>
    <w:rsid w:val="00B15E4E"/>
    <w:rsid w:val="00B15EE8"/>
    <w:rsid w:val="00B16240"/>
    <w:rsid w:val="00B16246"/>
    <w:rsid w:val="00B16318"/>
    <w:rsid w:val="00B175CC"/>
    <w:rsid w:val="00B17D9E"/>
    <w:rsid w:val="00B202B0"/>
    <w:rsid w:val="00B2164B"/>
    <w:rsid w:val="00B21BEA"/>
    <w:rsid w:val="00B21D19"/>
    <w:rsid w:val="00B21E68"/>
    <w:rsid w:val="00B21F52"/>
    <w:rsid w:val="00B2221C"/>
    <w:rsid w:val="00B223B8"/>
    <w:rsid w:val="00B22661"/>
    <w:rsid w:val="00B22B61"/>
    <w:rsid w:val="00B23062"/>
    <w:rsid w:val="00B237D1"/>
    <w:rsid w:val="00B23AB3"/>
    <w:rsid w:val="00B240DB"/>
    <w:rsid w:val="00B24121"/>
    <w:rsid w:val="00B24786"/>
    <w:rsid w:val="00B2517C"/>
    <w:rsid w:val="00B25720"/>
    <w:rsid w:val="00B2592F"/>
    <w:rsid w:val="00B25ABB"/>
    <w:rsid w:val="00B25FC9"/>
    <w:rsid w:val="00B267BA"/>
    <w:rsid w:val="00B26E6C"/>
    <w:rsid w:val="00B272F5"/>
    <w:rsid w:val="00B27391"/>
    <w:rsid w:val="00B2777A"/>
    <w:rsid w:val="00B30032"/>
    <w:rsid w:val="00B3004A"/>
    <w:rsid w:val="00B30ABC"/>
    <w:rsid w:val="00B30AF1"/>
    <w:rsid w:val="00B31615"/>
    <w:rsid w:val="00B32818"/>
    <w:rsid w:val="00B333DF"/>
    <w:rsid w:val="00B336B2"/>
    <w:rsid w:val="00B35162"/>
    <w:rsid w:val="00B35764"/>
    <w:rsid w:val="00B35DF4"/>
    <w:rsid w:val="00B407C0"/>
    <w:rsid w:val="00B40833"/>
    <w:rsid w:val="00B40AAE"/>
    <w:rsid w:val="00B40DA2"/>
    <w:rsid w:val="00B424C1"/>
    <w:rsid w:val="00B429CB"/>
    <w:rsid w:val="00B43287"/>
    <w:rsid w:val="00B436B8"/>
    <w:rsid w:val="00B43E3B"/>
    <w:rsid w:val="00B43EF2"/>
    <w:rsid w:val="00B43F62"/>
    <w:rsid w:val="00B444C5"/>
    <w:rsid w:val="00B445AC"/>
    <w:rsid w:val="00B4483B"/>
    <w:rsid w:val="00B448B3"/>
    <w:rsid w:val="00B44971"/>
    <w:rsid w:val="00B44BF6"/>
    <w:rsid w:val="00B455C7"/>
    <w:rsid w:val="00B460F5"/>
    <w:rsid w:val="00B462D3"/>
    <w:rsid w:val="00B46572"/>
    <w:rsid w:val="00B477D1"/>
    <w:rsid w:val="00B479D7"/>
    <w:rsid w:val="00B47B92"/>
    <w:rsid w:val="00B47E50"/>
    <w:rsid w:val="00B50333"/>
    <w:rsid w:val="00B51B1C"/>
    <w:rsid w:val="00B52258"/>
    <w:rsid w:val="00B534B7"/>
    <w:rsid w:val="00B53989"/>
    <w:rsid w:val="00B53F34"/>
    <w:rsid w:val="00B53FAD"/>
    <w:rsid w:val="00B54021"/>
    <w:rsid w:val="00B54771"/>
    <w:rsid w:val="00B54916"/>
    <w:rsid w:val="00B54A97"/>
    <w:rsid w:val="00B54B4D"/>
    <w:rsid w:val="00B550D5"/>
    <w:rsid w:val="00B55751"/>
    <w:rsid w:val="00B578CC"/>
    <w:rsid w:val="00B579EF"/>
    <w:rsid w:val="00B57C49"/>
    <w:rsid w:val="00B60042"/>
    <w:rsid w:val="00B60671"/>
    <w:rsid w:val="00B60796"/>
    <w:rsid w:val="00B60973"/>
    <w:rsid w:val="00B6127A"/>
    <w:rsid w:val="00B621F4"/>
    <w:rsid w:val="00B625F3"/>
    <w:rsid w:val="00B63EE6"/>
    <w:rsid w:val="00B64574"/>
    <w:rsid w:val="00B64ABA"/>
    <w:rsid w:val="00B64B99"/>
    <w:rsid w:val="00B64C17"/>
    <w:rsid w:val="00B658C3"/>
    <w:rsid w:val="00B65967"/>
    <w:rsid w:val="00B65999"/>
    <w:rsid w:val="00B66830"/>
    <w:rsid w:val="00B671D3"/>
    <w:rsid w:val="00B6769D"/>
    <w:rsid w:val="00B67719"/>
    <w:rsid w:val="00B67D15"/>
    <w:rsid w:val="00B70504"/>
    <w:rsid w:val="00B7052E"/>
    <w:rsid w:val="00B706DF"/>
    <w:rsid w:val="00B70B97"/>
    <w:rsid w:val="00B72379"/>
    <w:rsid w:val="00B73760"/>
    <w:rsid w:val="00B73A33"/>
    <w:rsid w:val="00B74153"/>
    <w:rsid w:val="00B74156"/>
    <w:rsid w:val="00B745B9"/>
    <w:rsid w:val="00B74805"/>
    <w:rsid w:val="00B75618"/>
    <w:rsid w:val="00B75627"/>
    <w:rsid w:val="00B757AE"/>
    <w:rsid w:val="00B765BD"/>
    <w:rsid w:val="00B7679D"/>
    <w:rsid w:val="00B7698C"/>
    <w:rsid w:val="00B77292"/>
    <w:rsid w:val="00B772FD"/>
    <w:rsid w:val="00B773BF"/>
    <w:rsid w:val="00B776B2"/>
    <w:rsid w:val="00B77D8A"/>
    <w:rsid w:val="00B80165"/>
    <w:rsid w:val="00B802CF"/>
    <w:rsid w:val="00B803FF"/>
    <w:rsid w:val="00B80528"/>
    <w:rsid w:val="00B81192"/>
    <w:rsid w:val="00B814C5"/>
    <w:rsid w:val="00B81A57"/>
    <w:rsid w:val="00B8280F"/>
    <w:rsid w:val="00B82AF4"/>
    <w:rsid w:val="00B830DE"/>
    <w:rsid w:val="00B8345A"/>
    <w:rsid w:val="00B84D4C"/>
    <w:rsid w:val="00B84D85"/>
    <w:rsid w:val="00B85A44"/>
    <w:rsid w:val="00B85C61"/>
    <w:rsid w:val="00B86D2B"/>
    <w:rsid w:val="00B87C06"/>
    <w:rsid w:val="00B90053"/>
    <w:rsid w:val="00B91564"/>
    <w:rsid w:val="00B916DC"/>
    <w:rsid w:val="00B91B74"/>
    <w:rsid w:val="00B91BED"/>
    <w:rsid w:val="00B91C48"/>
    <w:rsid w:val="00B9220A"/>
    <w:rsid w:val="00B92263"/>
    <w:rsid w:val="00B923CB"/>
    <w:rsid w:val="00B928D7"/>
    <w:rsid w:val="00B92DDF"/>
    <w:rsid w:val="00B93188"/>
    <w:rsid w:val="00B937FF"/>
    <w:rsid w:val="00B95842"/>
    <w:rsid w:val="00B95D71"/>
    <w:rsid w:val="00B9694B"/>
    <w:rsid w:val="00B97D82"/>
    <w:rsid w:val="00BA0625"/>
    <w:rsid w:val="00BA08C6"/>
    <w:rsid w:val="00BA0DAC"/>
    <w:rsid w:val="00BA0DAE"/>
    <w:rsid w:val="00BA0E66"/>
    <w:rsid w:val="00BA14A1"/>
    <w:rsid w:val="00BA1779"/>
    <w:rsid w:val="00BA17F5"/>
    <w:rsid w:val="00BA1CE1"/>
    <w:rsid w:val="00BA2504"/>
    <w:rsid w:val="00BA35F4"/>
    <w:rsid w:val="00BA36B1"/>
    <w:rsid w:val="00BA373E"/>
    <w:rsid w:val="00BA4298"/>
    <w:rsid w:val="00BA4A76"/>
    <w:rsid w:val="00BA4E1D"/>
    <w:rsid w:val="00BA4F2F"/>
    <w:rsid w:val="00BA602C"/>
    <w:rsid w:val="00BA6638"/>
    <w:rsid w:val="00BA7408"/>
    <w:rsid w:val="00BA7C79"/>
    <w:rsid w:val="00BA7EC5"/>
    <w:rsid w:val="00BB0217"/>
    <w:rsid w:val="00BB0724"/>
    <w:rsid w:val="00BB09D2"/>
    <w:rsid w:val="00BB1814"/>
    <w:rsid w:val="00BB1C3D"/>
    <w:rsid w:val="00BB1F13"/>
    <w:rsid w:val="00BB24EE"/>
    <w:rsid w:val="00BB253B"/>
    <w:rsid w:val="00BB2A19"/>
    <w:rsid w:val="00BB2BEB"/>
    <w:rsid w:val="00BB2F75"/>
    <w:rsid w:val="00BB34A6"/>
    <w:rsid w:val="00BB3D86"/>
    <w:rsid w:val="00BB3DC3"/>
    <w:rsid w:val="00BB42A8"/>
    <w:rsid w:val="00BB4346"/>
    <w:rsid w:val="00BB43FA"/>
    <w:rsid w:val="00BB484E"/>
    <w:rsid w:val="00BB54B1"/>
    <w:rsid w:val="00BB607B"/>
    <w:rsid w:val="00BC0508"/>
    <w:rsid w:val="00BC138D"/>
    <w:rsid w:val="00BC14EA"/>
    <w:rsid w:val="00BC2E97"/>
    <w:rsid w:val="00BC3C4A"/>
    <w:rsid w:val="00BC444B"/>
    <w:rsid w:val="00BC46D4"/>
    <w:rsid w:val="00BC4753"/>
    <w:rsid w:val="00BC481B"/>
    <w:rsid w:val="00BC4B1A"/>
    <w:rsid w:val="00BC4D7F"/>
    <w:rsid w:val="00BC4F2C"/>
    <w:rsid w:val="00BC4F89"/>
    <w:rsid w:val="00BC5093"/>
    <w:rsid w:val="00BC6008"/>
    <w:rsid w:val="00BC6393"/>
    <w:rsid w:val="00BC649D"/>
    <w:rsid w:val="00BC68AC"/>
    <w:rsid w:val="00BC68F2"/>
    <w:rsid w:val="00BC698D"/>
    <w:rsid w:val="00BC70C2"/>
    <w:rsid w:val="00BC7113"/>
    <w:rsid w:val="00BC727C"/>
    <w:rsid w:val="00BC7EB8"/>
    <w:rsid w:val="00BC7F6D"/>
    <w:rsid w:val="00BD1347"/>
    <w:rsid w:val="00BD24A0"/>
    <w:rsid w:val="00BD24D5"/>
    <w:rsid w:val="00BD265C"/>
    <w:rsid w:val="00BD3588"/>
    <w:rsid w:val="00BD3DEF"/>
    <w:rsid w:val="00BD46B3"/>
    <w:rsid w:val="00BD5430"/>
    <w:rsid w:val="00BD59FD"/>
    <w:rsid w:val="00BD5CAB"/>
    <w:rsid w:val="00BD5F59"/>
    <w:rsid w:val="00BD69E8"/>
    <w:rsid w:val="00BD6BAA"/>
    <w:rsid w:val="00BD7809"/>
    <w:rsid w:val="00BD78A2"/>
    <w:rsid w:val="00BD7CBB"/>
    <w:rsid w:val="00BE02DA"/>
    <w:rsid w:val="00BE0914"/>
    <w:rsid w:val="00BE0CA5"/>
    <w:rsid w:val="00BE19E2"/>
    <w:rsid w:val="00BE1F06"/>
    <w:rsid w:val="00BE1F8E"/>
    <w:rsid w:val="00BE23E9"/>
    <w:rsid w:val="00BE30B0"/>
    <w:rsid w:val="00BE361F"/>
    <w:rsid w:val="00BE3918"/>
    <w:rsid w:val="00BE4236"/>
    <w:rsid w:val="00BE4514"/>
    <w:rsid w:val="00BE47BC"/>
    <w:rsid w:val="00BE486B"/>
    <w:rsid w:val="00BE49CC"/>
    <w:rsid w:val="00BE57C5"/>
    <w:rsid w:val="00BE5C0F"/>
    <w:rsid w:val="00BE5EA3"/>
    <w:rsid w:val="00BE6008"/>
    <w:rsid w:val="00BE6176"/>
    <w:rsid w:val="00BE6DE0"/>
    <w:rsid w:val="00BE7088"/>
    <w:rsid w:val="00BE7BDB"/>
    <w:rsid w:val="00BF01C2"/>
    <w:rsid w:val="00BF0370"/>
    <w:rsid w:val="00BF0A2F"/>
    <w:rsid w:val="00BF0C5A"/>
    <w:rsid w:val="00BF124B"/>
    <w:rsid w:val="00BF1840"/>
    <w:rsid w:val="00BF1873"/>
    <w:rsid w:val="00BF1A5F"/>
    <w:rsid w:val="00BF1C9E"/>
    <w:rsid w:val="00BF1DCC"/>
    <w:rsid w:val="00BF28AD"/>
    <w:rsid w:val="00BF28B5"/>
    <w:rsid w:val="00BF2FCF"/>
    <w:rsid w:val="00BF35A9"/>
    <w:rsid w:val="00BF3A87"/>
    <w:rsid w:val="00BF44C5"/>
    <w:rsid w:val="00BF468C"/>
    <w:rsid w:val="00BF5489"/>
    <w:rsid w:val="00BF580D"/>
    <w:rsid w:val="00BF596B"/>
    <w:rsid w:val="00BF5DDB"/>
    <w:rsid w:val="00BF679D"/>
    <w:rsid w:val="00BF6959"/>
    <w:rsid w:val="00BF6B06"/>
    <w:rsid w:val="00BF6CD5"/>
    <w:rsid w:val="00C00258"/>
    <w:rsid w:val="00C01021"/>
    <w:rsid w:val="00C0109C"/>
    <w:rsid w:val="00C01A03"/>
    <w:rsid w:val="00C021D1"/>
    <w:rsid w:val="00C022D4"/>
    <w:rsid w:val="00C02409"/>
    <w:rsid w:val="00C02DA0"/>
    <w:rsid w:val="00C03A7B"/>
    <w:rsid w:val="00C03E0B"/>
    <w:rsid w:val="00C049C7"/>
    <w:rsid w:val="00C04A3C"/>
    <w:rsid w:val="00C04AA6"/>
    <w:rsid w:val="00C052D5"/>
    <w:rsid w:val="00C053C1"/>
    <w:rsid w:val="00C05D5E"/>
    <w:rsid w:val="00C060C7"/>
    <w:rsid w:val="00C06E08"/>
    <w:rsid w:val="00C0701D"/>
    <w:rsid w:val="00C07120"/>
    <w:rsid w:val="00C0721A"/>
    <w:rsid w:val="00C07C13"/>
    <w:rsid w:val="00C07CBA"/>
    <w:rsid w:val="00C07DB8"/>
    <w:rsid w:val="00C07EC9"/>
    <w:rsid w:val="00C108E3"/>
    <w:rsid w:val="00C10961"/>
    <w:rsid w:val="00C10C5D"/>
    <w:rsid w:val="00C11F6B"/>
    <w:rsid w:val="00C11F8F"/>
    <w:rsid w:val="00C125EA"/>
    <w:rsid w:val="00C12CD9"/>
    <w:rsid w:val="00C13170"/>
    <w:rsid w:val="00C13A61"/>
    <w:rsid w:val="00C13AB0"/>
    <w:rsid w:val="00C13BC8"/>
    <w:rsid w:val="00C14031"/>
    <w:rsid w:val="00C14570"/>
    <w:rsid w:val="00C14A02"/>
    <w:rsid w:val="00C14D4A"/>
    <w:rsid w:val="00C14D5A"/>
    <w:rsid w:val="00C14F42"/>
    <w:rsid w:val="00C16CE1"/>
    <w:rsid w:val="00C171BB"/>
    <w:rsid w:val="00C1754A"/>
    <w:rsid w:val="00C17A09"/>
    <w:rsid w:val="00C17AA5"/>
    <w:rsid w:val="00C20093"/>
    <w:rsid w:val="00C204F0"/>
    <w:rsid w:val="00C206C2"/>
    <w:rsid w:val="00C20EF4"/>
    <w:rsid w:val="00C212E0"/>
    <w:rsid w:val="00C214C8"/>
    <w:rsid w:val="00C21EB5"/>
    <w:rsid w:val="00C2289F"/>
    <w:rsid w:val="00C235DE"/>
    <w:rsid w:val="00C238A7"/>
    <w:rsid w:val="00C239B3"/>
    <w:rsid w:val="00C2416B"/>
    <w:rsid w:val="00C24B9C"/>
    <w:rsid w:val="00C2534F"/>
    <w:rsid w:val="00C2544C"/>
    <w:rsid w:val="00C2627F"/>
    <w:rsid w:val="00C26F3A"/>
    <w:rsid w:val="00C27124"/>
    <w:rsid w:val="00C271FA"/>
    <w:rsid w:val="00C27D03"/>
    <w:rsid w:val="00C27DC2"/>
    <w:rsid w:val="00C27E6A"/>
    <w:rsid w:val="00C30407"/>
    <w:rsid w:val="00C307FE"/>
    <w:rsid w:val="00C30CA1"/>
    <w:rsid w:val="00C30CDE"/>
    <w:rsid w:val="00C31189"/>
    <w:rsid w:val="00C314AA"/>
    <w:rsid w:val="00C316F0"/>
    <w:rsid w:val="00C31C06"/>
    <w:rsid w:val="00C31CAB"/>
    <w:rsid w:val="00C32568"/>
    <w:rsid w:val="00C3363A"/>
    <w:rsid w:val="00C340BB"/>
    <w:rsid w:val="00C34F72"/>
    <w:rsid w:val="00C35142"/>
    <w:rsid w:val="00C35D9F"/>
    <w:rsid w:val="00C360E3"/>
    <w:rsid w:val="00C362BE"/>
    <w:rsid w:val="00C366B9"/>
    <w:rsid w:val="00C3673D"/>
    <w:rsid w:val="00C36C23"/>
    <w:rsid w:val="00C37E71"/>
    <w:rsid w:val="00C4034C"/>
    <w:rsid w:val="00C40410"/>
    <w:rsid w:val="00C41CF7"/>
    <w:rsid w:val="00C41ED6"/>
    <w:rsid w:val="00C42343"/>
    <w:rsid w:val="00C42651"/>
    <w:rsid w:val="00C42A56"/>
    <w:rsid w:val="00C42B0C"/>
    <w:rsid w:val="00C42C78"/>
    <w:rsid w:val="00C430F5"/>
    <w:rsid w:val="00C43DF1"/>
    <w:rsid w:val="00C441F7"/>
    <w:rsid w:val="00C443A4"/>
    <w:rsid w:val="00C4485A"/>
    <w:rsid w:val="00C44E77"/>
    <w:rsid w:val="00C4500B"/>
    <w:rsid w:val="00C45684"/>
    <w:rsid w:val="00C45834"/>
    <w:rsid w:val="00C45D4C"/>
    <w:rsid w:val="00C46248"/>
    <w:rsid w:val="00C46793"/>
    <w:rsid w:val="00C46B92"/>
    <w:rsid w:val="00C46EBD"/>
    <w:rsid w:val="00C4746C"/>
    <w:rsid w:val="00C47A41"/>
    <w:rsid w:val="00C47C42"/>
    <w:rsid w:val="00C5078B"/>
    <w:rsid w:val="00C50AA1"/>
    <w:rsid w:val="00C50DBB"/>
    <w:rsid w:val="00C50EE0"/>
    <w:rsid w:val="00C51022"/>
    <w:rsid w:val="00C518B4"/>
    <w:rsid w:val="00C51ABB"/>
    <w:rsid w:val="00C51D4B"/>
    <w:rsid w:val="00C528A9"/>
    <w:rsid w:val="00C52AA1"/>
    <w:rsid w:val="00C52E87"/>
    <w:rsid w:val="00C539D0"/>
    <w:rsid w:val="00C53D66"/>
    <w:rsid w:val="00C53F93"/>
    <w:rsid w:val="00C54308"/>
    <w:rsid w:val="00C5506E"/>
    <w:rsid w:val="00C55327"/>
    <w:rsid w:val="00C55377"/>
    <w:rsid w:val="00C55EAC"/>
    <w:rsid w:val="00C563A9"/>
    <w:rsid w:val="00C5714B"/>
    <w:rsid w:val="00C57532"/>
    <w:rsid w:val="00C57CED"/>
    <w:rsid w:val="00C57E72"/>
    <w:rsid w:val="00C605EF"/>
    <w:rsid w:val="00C60E98"/>
    <w:rsid w:val="00C614C3"/>
    <w:rsid w:val="00C6151B"/>
    <w:rsid w:val="00C61DAA"/>
    <w:rsid w:val="00C61F3C"/>
    <w:rsid w:val="00C624A4"/>
    <w:rsid w:val="00C62E30"/>
    <w:rsid w:val="00C63642"/>
    <w:rsid w:val="00C636A5"/>
    <w:rsid w:val="00C638D2"/>
    <w:rsid w:val="00C639B7"/>
    <w:rsid w:val="00C64059"/>
    <w:rsid w:val="00C64A4D"/>
    <w:rsid w:val="00C6526B"/>
    <w:rsid w:val="00C65843"/>
    <w:rsid w:val="00C65E0B"/>
    <w:rsid w:val="00C665AF"/>
    <w:rsid w:val="00C6661B"/>
    <w:rsid w:val="00C66A55"/>
    <w:rsid w:val="00C66F69"/>
    <w:rsid w:val="00C7053F"/>
    <w:rsid w:val="00C70EFC"/>
    <w:rsid w:val="00C7105E"/>
    <w:rsid w:val="00C71371"/>
    <w:rsid w:val="00C726E3"/>
    <w:rsid w:val="00C72DA7"/>
    <w:rsid w:val="00C731B7"/>
    <w:rsid w:val="00C737A4"/>
    <w:rsid w:val="00C73E61"/>
    <w:rsid w:val="00C73F14"/>
    <w:rsid w:val="00C73FEC"/>
    <w:rsid w:val="00C745CD"/>
    <w:rsid w:val="00C74969"/>
    <w:rsid w:val="00C74EAC"/>
    <w:rsid w:val="00C74EED"/>
    <w:rsid w:val="00C7530A"/>
    <w:rsid w:val="00C75345"/>
    <w:rsid w:val="00C75CD6"/>
    <w:rsid w:val="00C7625E"/>
    <w:rsid w:val="00C7694A"/>
    <w:rsid w:val="00C76A96"/>
    <w:rsid w:val="00C76C62"/>
    <w:rsid w:val="00C76CFA"/>
    <w:rsid w:val="00C76CFB"/>
    <w:rsid w:val="00C77081"/>
    <w:rsid w:val="00C80FD8"/>
    <w:rsid w:val="00C8111C"/>
    <w:rsid w:val="00C8112C"/>
    <w:rsid w:val="00C81376"/>
    <w:rsid w:val="00C813DE"/>
    <w:rsid w:val="00C81CDC"/>
    <w:rsid w:val="00C82299"/>
    <w:rsid w:val="00C8236F"/>
    <w:rsid w:val="00C82426"/>
    <w:rsid w:val="00C832DF"/>
    <w:rsid w:val="00C83F09"/>
    <w:rsid w:val="00C847B1"/>
    <w:rsid w:val="00C8546F"/>
    <w:rsid w:val="00C85A99"/>
    <w:rsid w:val="00C861E0"/>
    <w:rsid w:val="00C8658A"/>
    <w:rsid w:val="00C8694E"/>
    <w:rsid w:val="00C871B4"/>
    <w:rsid w:val="00C908C8"/>
    <w:rsid w:val="00C914A2"/>
    <w:rsid w:val="00C917F0"/>
    <w:rsid w:val="00C919DC"/>
    <w:rsid w:val="00C91C72"/>
    <w:rsid w:val="00C91FD8"/>
    <w:rsid w:val="00C925FF"/>
    <w:rsid w:val="00C92955"/>
    <w:rsid w:val="00C92ABE"/>
    <w:rsid w:val="00C93A7E"/>
    <w:rsid w:val="00C94520"/>
    <w:rsid w:val="00C94D93"/>
    <w:rsid w:val="00C955C4"/>
    <w:rsid w:val="00C97486"/>
    <w:rsid w:val="00C9748F"/>
    <w:rsid w:val="00C9753D"/>
    <w:rsid w:val="00C97790"/>
    <w:rsid w:val="00CA0A77"/>
    <w:rsid w:val="00CA0B7D"/>
    <w:rsid w:val="00CA1DE7"/>
    <w:rsid w:val="00CA1DF5"/>
    <w:rsid w:val="00CA1F8D"/>
    <w:rsid w:val="00CA2A77"/>
    <w:rsid w:val="00CA2A98"/>
    <w:rsid w:val="00CA2B63"/>
    <w:rsid w:val="00CA2F47"/>
    <w:rsid w:val="00CA3061"/>
    <w:rsid w:val="00CA3436"/>
    <w:rsid w:val="00CA37F8"/>
    <w:rsid w:val="00CA3978"/>
    <w:rsid w:val="00CA3DB0"/>
    <w:rsid w:val="00CA3FB9"/>
    <w:rsid w:val="00CA5DA4"/>
    <w:rsid w:val="00CA74A1"/>
    <w:rsid w:val="00CA7A47"/>
    <w:rsid w:val="00CA7DF9"/>
    <w:rsid w:val="00CB06F1"/>
    <w:rsid w:val="00CB0915"/>
    <w:rsid w:val="00CB1061"/>
    <w:rsid w:val="00CB12A8"/>
    <w:rsid w:val="00CB1979"/>
    <w:rsid w:val="00CB19E2"/>
    <w:rsid w:val="00CB1C7A"/>
    <w:rsid w:val="00CB2214"/>
    <w:rsid w:val="00CB3039"/>
    <w:rsid w:val="00CB38A5"/>
    <w:rsid w:val="00CB3EEE"/>
    <w:rsid w:val="00CB469E"/>
    <w:rsid w:val="00CB4BB2"/>
    <w:rsid w:val="00CB4D34"/>
    <w:rsid w:val="00CB527D"/>
    <w:rsid w:val="00CB5525"/>
    <w:rsid w:val="00CB6AE5"/>
    <w:rsid w:val="00CC0500"/>
    <w:rsid w:val="00CC08CB"/>
    <w:rsid w:val="00CC0F72"/>
    <w:rsid w:val="00CC1810"/>
    <w:rsid w:val="00CC182A"/>
    <w:rsid w:val="00CC1976"/>
    <w:rsid w:val="00CC1ABD"/>
    <w:rsid w:val="00CC1AF6"/>
    <w:rsid w:val="00CC29AF"/>
    <w:rsid w:val="00CC2E83"/>
    <w:rsid w:val="00CC4AB5"/>
    <w:rsid w:val="00CC4ABE"/>
    <w:rsid w:val="00CC4B34"/>
    <w:rsid w:val="00CC58EC"/>
    <w:rsid w:val="00CC5B96"/>
    <w:rsid w:val="00CC66D9"/>
    <w:rsid w:val="00CC6A4A"/>
    <w:rsid w:val="00CC71ED"/>
    <w:rsid w:val="00CC75AE"/>
    <w:rsid w:val="00CC7A2C"/>
    <w:rsid w:val="00CD01F2"/>
    <w:rsid w:val="00CD11D4"/>
    <w:rsid w:val="00CD1DA9"/>
    <w:rsid w:val="00CD2197"/>
    <w:rsid w:val="00CD25D2"/>
    <w:rsid w:val="00CD2773"/>
    <w:rsid w:val="00CD3062"/>
    <w:rsid w:val="00CD3084"/>
    <w:rsid w:val="00CD3240"/>
    <w:rsid w:val="00CD43E1"/>
    <w:rsid w:val="00CD48DF"/>
    <w:rsid w:val="00CD4C5D"/>
    <w:rsid w:val="00CD5AA9"/>
    <w:rsid w:val="00CD5D10"/>
    <w:rsid w:val="00CD6449"/>
    <w:rsid w:val="00CD6D50"/>
    <w:rsid w:val="00CD7596"/>
    <w:rsid w:val="00CD77C8"/>
    <w:rsid w:val="00CE0611"/>
    <w:rsid w:val="00CE0615"/>
    <w:rsid w:val="00CE0693"/>
    <w:rsid w:val="00CE0D1A"/>
    <w:rsid w:val="00CE184B"/>
    <w:rsid w:val="00CE190D"/>
    <w:rsid w:val="00CE2253"/>
    <w:rsid w:val="00CE28BD"/>
    <w:rsid w:val="00CE3B91"/>
    <w:rsid w:val="00CE3C25"/>
    <w:rsid w:val="00CE46B6"/>
    <w:rsid w:val="00CE4C0C"/>
    <w:rsid w:val="00CE4DC0"/>
    <w:rsid w:val="00CE51F6"/>
    <w:rsid w:val="00CE6A9D"/>
    <w:rsid w:val="00CE6E6D"/>
    <w:rsid w:val="00CE70ED"/>
    <w:rsid w:val="00CE727D"/>
    <w:rsid w:val="00CE76C5"/>
    <w:rsid w:val="00CF0566"/>
    <w:rsid w:val="00CF06D5"/>
    <w:rsid w:val="00CF09A2"/>
    <w:rsid w:val="00CF17E3"/>
    <w:rsid w:val="00CF2937"/>
    <w:rsid w:val="00CF2A77"/>
    <w:rsid w:val="00CF35DD"/>
    <w:rsid w:val="00CF35FB"/>
    <w:rsid w:val="00CF390A"/>
    <w:rsid w:val="00CF39C4"/>
    <w:rsid w:val="00CF4552"/>
    <w:rsid w:val="00CF4828"/>
    <w:rsid w:val="00CF494F"/>
    <w:rsid w:val="00CF5345"/>
    <w:rsid w:val="00CF6869"/>
    <w:rsid w:val="00CF771E"/>
    <w:rsid w:val="00CF7DB9"/>
    <w:rsid w:val="00D01280"/>
    <w:rsid w:val="00D0256D"/>
    <w:rsid w:val="00D034AB"/>
    <w:rsid w:val="00D039DE"/>
    <w:rsid w:val="00D03C2A"/>
    <w:rsid w:val="00D03FB8"/>
    <w:rsid w:val="00D04322"/>
    <w:rsid w:val="00D04464"/>
    <w:rsid w:val="00D046FD"/>
    <w:rsid w:val="00D04A55"/>
    <w:rsid w:val="00D04C58"/>
    <w:rsid w:val="00D04E5E"/>
    <w:rsid w:val="00D04E6A"/>
    <w:rsid w:val="00D056CE"/>
    <w:rsid w:val="00D05BCE"/>
    <w:rsid w:val="00D05E81"/>
    <w:rsid w:val="00D064E2"/>
    <w:rsid w:val="00D0711E"/>
    <w:rsid w:val="00D10181"/>
    <w:rsid w:val="00D10311"/>
    <w:rsid w:val="00D10707"/>
    <w:rsid w:val="00D11D4C"/>
    <w:rsid w:val="00D13034"/>
    <w:rsid w:val="00D14098"/>
    <w:rsid w:val="00D158EB"/>
    <w:rsid w:val="00D15C43"/>
    <w:rsid w:val="00D1681C"/>
    <w:rsid w:val="00D1770B"/>
    <w:rsid w:val="00D2028C"/>
    <w:rsid w:val="00D20D5E"/>
    <w:rsid w:val="00D215FC"/>
    <w:rsid w:val="00D222A4"/>
    <w:rsid w:val="00D222C5"/>
    <w:rsid w:val="00D2276F"/>
    <w:rsid w:val="00D22949"/>
    <w:rsid w:val="00D2297F"/>
    <w:rsid w:val="00D22DCC"/>
    <w:rsid w:val="00D22E97"/>
    <w:rsid w:val="00D22F07"/>
    <w:rsid w:val="00D238B3"/>
    <w:rsid w:val="00D23B0D"/>
    <w:rsid w:val="00D23BC1"/>
    <w:rsid w:val="00D23CD0"/>
    <w:rsid w:val="00D23E8B"/>
    <w:rsid w:val="00D24B4F"/>
    <w:rsid w:val="00D253D1"/>
    <w:rsid w:val="00D256A5"/>
    <w:rsid w:val="00D25992"/>
    <w:rsid w:val="00D25B65"/>
    <w:rsid w:val="00D25ED5"/>
    <w:rsid w:val="00D266B9"/>
    <w:rsid w:val="00D26EB6"/>
    <w:rsid w:val="00D2726A"/>
    <w:rsid w:val="00D27270"/>
    <w:rsid w:val="00D273FE"/>
    <w:rsid w:val="00D2798A"/>
    <w:rsid w:val="00D2D29D"/>
    <w:rsid w:val="00D30317"/>
    <w:rsid w:val="00D31479"/>
    <w:rsid w:val="00D3159C"/>
    <w:rsid w:val="00D3176F"/>
    <w:rsid w:val="00D31A11"/>
    <w:rsid w:val="00D32078"/>
    <w:rsid w:val="00D323D6"/>
    <w:rsid w:val="00D32BC7"/>
    <w:rsid w:val="00D32D32"/>
    <w:rsid w:val="00D32E85"/>
    <w:rsid w:val="00D335B0"/>
    <w:rsid w:val="00D33752"/>
    <w:rsid w:val="00D33806"/>
    <w:rsid w:val="00D33CA8"/>
    <w:rsid w:val="00D33E7F"/>
    <w:rsid w:val="00D33FE2"/>
    <w:rsid w:val="00D34A05"/>
    <w:rsid w:val="00D34BC1"/>
    <w:rsid w:val="00D34BC3"/>
    <w:rsid w:val="00D35367"/>
    <w:rsid w:val="00D355FF"/>
    <w:rsid w:val="00D360CC"/>
    <w:rsid w:val="00D37228"/>
    <w:rsid w:val="00D37247"/>
    <w:rsid w:val="00D37B2A"/>
    <w:rsid w:val="00D408EC"/>
    <w:rsid w:val="00D40FCC"/>
    <w:rsid w:val="00D411CE"/>
    <w:rsid w:val="00D411D6"/>
    <w:rsid w:val="00D41418"/>
    <w:rsid w:val="00D42057"/>
    <w:rsid w:val="00D4212F"/>
    <w:rsid w:val="00D42558"/>
    <w:rsid w:val="00D42829"/>
    <w:rsid w:val="00D42AC7"/>
    <w:rsid w:val="00D42F30"/>
    <w:rsid w:val="00D43117"/>
    <w:rsid w:val="00D43207"/>
    <w:rsid w:val="00D43EA9"/>
    <w:rsid w:val="00D44169"/>
    <w:rsid w:val="00D442F4"/>
    <w:rsid w:val="00D46E87"/>
    <w:rsid w:val="00D46F55"/>
    <w:rsid w:val="00D47C30"/>
    <w:rsid w:val="00D47EE7"/>
    <w:rsid w:val="00D50974"/>
    <w:rsid w:val="00D50BDC"/>
    <w:rsid w:val="00D516E0"/>
    <w:rsid w:val="00D517D9"/>
    <w:rsid w:val="00D532C5"/>
    <w:rsid w:val="00D533E2"/>
    <w:rsid w:val="00D53511"/>
    <w:rsid w:val="00D53555"/>
    <w:rsid w:val="00D535B9"/>
    <w:rsid w:val="00D536A7"/>
    <w:rsid w:val="00D53B78"/>
    <w:rsid w:val="00D541B7"/>
    <w:rsid w:val="00D54AE7"/>
    <w:rsid w:val="00D55D99"/>
    <w:rsid w:val="00D56AA9"/>
    <w:rsid w:val="00D56D3D"/>
    <w:rsid w:val="00D5771A"/>
    <w:rsid w:val="00D6008D"/>
    <w:rsid w:val="00D60157"/>
    <w:rsid w:val="00D61114"/>
    <w:rsid w:val="00D613CB"/>
    <w:rsid w:val="00D61D52"/>
    <w:rsid w:val="00D62536"/>
    <w:rsid w:val="00D635C7"/>
    <w:rsid w:val="00D63666"/>
    <w:rsid w:val="00D63967"/>
    <w:rsid w:val="00D63F6C"/>
    <w:rsid w:val="00D64B36"/>
    <w:rsid w:val="00D64CDD"/>
    <w:rsid w:val="00D64FC2"/>
    <w:rsid w:val="00D65D8E"/>
    <w:rsid w:val="00D66018"/>
    <w:rsid w:val="00D661A1"/>
    <w:rsid w:val="00D661E9"/>
    <w:rsid w:val="00D66C75"/>
    <w:rsid w:val="00D66F0E"/>
    <w:rsid w:val="00D67097"/>
    <w:rsid w:val="00D673D3"/>
    <w:rsid w:val="00D6776D"/>
    <w:rsid w:val="00D679EF"/>
    <w:rsid w:val="00D67B0F"/>
    <w:rsid w:val="00D67CCD"/>
    <w:rsid w:val="00D67F69"/>
    <w:rsid w:val="00D67FCA"/>
    <w:rsid w:val="00D7078E"/>
    <w:rsid w:val="00D70D6E"/>
    <w:rsid w:val="00D7152F"/>
    <w:rsid w:val="00D71801"/>
    <w:rsid w:val="00D71ADA"/>
    <w:rsid w:val="00D71B94"/>
    <w:rsid w:val="00D72362"/>
    <w:rsid w:val="00D723E2"/>
    <w:rsid w:val="00D7273A"/>
    <w:rsid w:val="00D727EE"/>
    <w:rsid w:val="00D73326"/>
    <w:rsid w:val="00D7348A"/>
    <w:rsid w:val="00D73937"/>
    <w:rsid w:val="00D742A3"/>
    <w:rsid w:val="00D749D6"/>
    <w:rsid w:val="00D74D9E"/>
    <w:rsid w:val="00D752E8"/>
    <w:rsid w:val="00D75864"/>
    <w:rsid w:val="00D75C9B"/>
    <w:rsid w:val="00D75F9C"/>
    <w:rsid w:val="00D7627F"/>
    <w:rsid w:val="00D763FC"/>
    <w:rsid w:val="00D764E0"/>
    <w:rsid w:val="00D764FF"/>
    <w:rsid w:val="00D76C62"/>
    <w:rsid w:val="00D76DC5"/>
    <w:rsid w:val="00D76E5A"/>
    <w:rsid w:val="00D77F6A"/>
    <w:rsid w:val="00D801AF"/>
    <w:rsid w:val="00D801D8"/>
    <w:rsid w:val="00D804B6"/>
    <w:rsid w:val="00D804F9"/>
    <w:rsid w:val="00D80EB0"/>
    <w:rsid w:val="00D8162D"/>
    <w:rsid w:val="00D81A93"/>
    <w:rsid w:val="00D81F2F"/>
    <w:rsid w:val="00D82F97"/>
    <w:rsid w:val="00D83045"/>
    <w:rsid w:val="00D8320A"/>
    <w:rsid w:val="00D8365D"/>
    <w:rsid w:val="00D83B2B"/>
    <w:rsid w:val="00D83C13"/>
    <w:rsid w:val="00D8410F"/>
    <w:rsid w:val="00D841D2"/>
    <w:rsid w:val="00D84D5B"/>
    <w:rsid w:val="00D8522A"/>
    <w:rsid w:val="00D8553A"/>
    <w:rsid w:val="00D85717"/>
    <w:rsid w:val="00D85B64"/>
    <w:rsid w:val="00D8665E"/>
    <w:rsid w:val="00D8676E"/>
    <w:rsid w:val="00D8678F"/>
    <w:rsid w:val="00D8707E"/>
    <w:rsid w:val="00D870C9"/>
    <w:rsid w:val="00D87280"/>
    <w:rsid w:val="00D879E4"/>
    <w:rsid w:val="00D87DB6"/>
    <w:rsid w:val="00D87F45"/>
    <w:rsid w:val="00D90673"/>
    <w:rsid w:val="00D90DE1"/>
    <w:rsid w:val="00D91725"/>
    <w:rsid w:val="00D9174F"/>
    <w:rsid w:val="00D9224C"/>
    <w:rsid w:val="00D92474"/>
    <w:rsid w:val="00D924B7"/>
    <w:rsid w:val="00D92846"/>
    <w:rsid w:val="00D932DA"/>
    <w:rsid w:val="00D937E0"/>
    <w:rsid w:val="00D93B84"/>
    <w:rsid w:val="00D94FCE"/>
    <w:rsid w:val="00D9563E"/>
    <w:rsid w:val="00D9569E"/>
    <w:rsid w:val="00D95B99"/>
    <w:rsid w:val="00D9636D"/>
    <w:rsid w:val="00D97A8F"/>
    <w:rsid w:val="00D97CF7"/>
    <w:rsid w:val="00D97F98"/>
    <w:rsid w:val="00DA00B8"/>
    <w:rsid w:val="00DA0536"/>
    <w:rsid w:val="00DA0A34"/>
    <w:rsid w:val="00DA0DEF"/>
    <w:rsid w:val="00DA12D0"/>
    <w:rsid w:val="00DA1865"/>
    <w:rsid w:val="00DA1F5E"/>
    <w:rsid w:val="00DA27A4"/>
    <w:rsid w:val="00DA293B"/>
    <w:rsid w:val="00DA2FC4"/>
    <w:rsid w:val="00DA31A5"/>
    <w:rsid w:val="00DA3E65"/>
    <w:rsid w:val="00DA4503"/>
    <w:rsid w:val="00DA5850"/>
    <w:rsid w:val="00DA5FDD"/>
    <w:rsid w:val="00DA66D3"/>
    <w:rsid w:val="00DA6E30"/>
    <w:rsid w:val="00DA7B75"/>
    <w:rsid w:val="00DA7BBE"/>
    <w:rsid w:val="00DA7C9C"/>
    <w:rsid w:val="00DA7CCA"/>
    <w:rsid w:val="00DB065D"/>
    <w:rsid w:val="00DB07D2"/>
    <w:rsid w:val="00DB07DC"/>
    <w:rsid w:val="00DB145C"/>
    <w:rsid w:val="00DB1DA5"/>
    <w:rsid w:val="00DB28AF"/>
    <w:rsid w:val="00DB2E4C"/>
    <w:rsid w:val="00DB31E3"/>
    <w:rsid w:val="00DB3544"/>
    <w:rsid w:val="00DB3B92"/>
    <w:rsid w:val="00DB3D0C"/>
    <w:rsid w:val="00DB42B2"/>
    <w:rsid w:val="00DB46AB"/>
    <w:rsid w:val="00DB49D8"/>
    <w:rsid w:val="00DB4AEA"/>
    <w:rsid w:val="00DB5102"/>
    <w:rsid w:val="00DB5416"/>
    <w:rsid w:val="00DB5425"/>
    <w:rsid w:val="00DB6195"/>
    <w:rsid w:val="00DB7B65"/>
    <w:rsid w:val="00DB7DCF"/>
    <w:rsid w:val="00DC054B"/>
    <w:rsid w:val="00DC05C7"/>
    <w:rsid w:val="00DC09D6"/>
    <w:rsid w:val="00DC0B78"/>
    <w:rsid w:val="00DC11CF"/>
    <w:rsid w:val="00DC14F3"/>
    <w:rsid w:val="00DC1694"/>
    <w:rsid w:val="00DC1883"/>
    <w:rsid w:val="00DC1EB4"/>
    <w:rsid w:val="00DC221F"/>
    <w:rsid w:val="00DC238E"/>
    <w:rsid w:val="00DC243F"/>
    <w:rsid w:val="00DC2482"/>
    <w:rsid w:val="00DC2BAF"/>
    <w:rsid w:val="00DC3737"/>
    <w:rsid w:val="00DC46FF"/>
    <w:rsid w:val="00DC49CE"/>
    <w:rsid w:val="00DC4DDE"/>
    <w:rsid w:val="00DC5011"/>
    <w:rsid w:val="00DC56C6"/>
    <w:rsid w:val="00DC5D98"/>
    <w:rsid w:val="00DC5ECB"/>
    <w:rsid w:val="00DC647F"/>
    <w:rsid w:val="00DC6EB6"/>
    <w:rsid w:val="00DC6EC9"/>
    <w:rsid w:val="00DC743B"/>
    <w:rsid w:val="00DC7FA3"/>
    <w:rsid w:val="00DD07AB"/>
    <w:rsid w:val="00DD07B5"/>
    <w:rsid w:val="00DD0E3C"/>
    <w:rsid w:val="00DD216B"/>
    <w:rsid w:val="00DD2244"/>
    <w:rsid w:val="00DD2ACC"/>
    <w:rsid w:val="00DD32F9"/>
    <w:rsid w:val="00DD336F"/>
    <w:rsid w:val="00DD35C5"/>
    <w:rsid w:val="00DD529A"/>
    <w:rsid w:val="00DD52B6"/>
    <w:rsid w:val="00DD5B69"/>
    <w:rsid w:val="00DD65CB"/>
    <w:rsid w:val="00DD72C1"/>
    <w:rsid w:val="00DE009D"/>
    <w:rsid w:val="00DE0A7A"/>
    <w:rsid w:val="00DE0E1E"/>
    <w:rsid w:val="00DE12E4"/>
    <w:rsid w:val="00DE1376"/>
    <w:rsid w:val="00DE1584"/>
    <w:rsid w:val="00DE18F1"/>
    <w:rsid w:val="00DE1C1A"/>
    <w:rsid w:val="00DE1D57"/>
    <w:rsid w:val="00DE208B"/>
    <w:rsid w:val="00DE24FD"/>
    <w:rsid w:val="00DE2AEA"/>
    <w:rsid w:val="00DE3153"/>
    <w:rsid w:val="00DE3351"/>
    <w:rsid w:val="00DE3421"/>
    <w:rsid w:val="00DE34E3"/>
    <w:rsid w:val="00DE3902"/>
    <w:rsid w:val="00DE3FFD"/>
    <w:rsid w:val="00DE4093"/>
    <w:rsid w:val="00DE4892"/>
    <w:rsid w:val="00DE4AAF"/>
    <w:rsid w:val="00DE5DCC"/>
    <w:rsid w:val="00DE69D4"/>
    <w:rsid w:val="00DE6A01"/>
    <w:rsid w:val="00DE7BE7"/>
    <w:rsid w:val="00DF0001"/>
    <w:rsid w:val="00DF02AA"/>
    <w:rsid w:val="00DF0427"/>
    <w:rsid w:val="00DF0818"/>
    <w:rsid w:val="00DF0D86"/>
    <w:rsid w:val="00DF146E"/>
    <w:rsid w:val="00DF1DE5"/>
    <w:rsid w:val="00DF1ED1"/>
    <w:rsid w:val="00DF20B4"/>
    <w:rsid w:val="00DF242F"/>
    <w:rsid w:val="00DF27D9"/>
    <w:rsid w:val="00DF2B02"/>
    <w:rsid w:val="00DF2EA0"/>
    <w:rsid w:val="00DF2F64"/>
    <w:rsid w:val="00DF4409"/>
    <w:rsid w:val="00DF4467"/>
    <w:rsid w:val="00DF44A1"/>
    <w:rsid w:val="00DF6FB8"/>
    <w:rsid w:val="00DF7449"/>
    <w:rsid w:val="00DF76C7"/>
    <w:rsid w:val="00DF77DA"/>
    <w:rsid w:val="00DF7B28"/>
    <w:rsid w:val="00E006AD"/>
    <w:rsid w:val="00E0117A"/>
    <w:rsid w:val="00E01EAC"/>
    <w:rsid w:val="00E025D4"/>
    <w:rsid w:val="00E02770"/>
    <w:rsid w:val="00E02912"/>
    <w:rsid w:val="00E02B2B"/>
    <w:rsid w:val="00E02BD7"/>
    <w:rsid w:val="00E038DA"/>
    <w:rsid w:val="00E03952"/>
    <w:rsid w:val="00E03B49"/>
    <w:rsid w:val="00E03F6F"/>
    <w:rsid w:val="00E043A2"/>
    <w:rsid w:val="00E0447D"/>
    <w:rsid w:val="00E05A6E"/>
    <w:rsid w:val="00E06071"/>
    <w:rsid w:val="00E068B5"/>
    <w:rsid w:val="00E10335"/>
    <w:rsid w:val="00E10900"/>
    <w:rsid w:val="00E10CFB"/>
    <w:rsid w:val="00E118C3"/>
    <w:rsid w:val="00E11BF3"/>
    <w:rsid w:val="00E1206E"/>
    <w:rsid w:val="00E12792"/>
    <w:rsid w:val="00E13295"/>
    <w:rsid w:val="00E13748"/>
    <w:rsid w:val="00E13A21"/>
    <w:rsid w:val="00E13BAA"/>
    <w:rsid w:val="00E1423F"/>
    <w:rsid w:val="00E14319"/>
    <w:rsid w:val="00E14E15"/>
    <w:rsid w:val="00E14EE4"/>
    <w:rsid w:val="00E15306"/>
    <w:rsid w:val="00E156D1"/>
    <w:rsid w:val="00E15AF4"/>
    <w:rsid w:val="00E15AFB"/>
    <w:rsid w:val="00E15C62"/>
    <w:rsid w:val="00E1602C"/>
    <w:rsid w:val="00E16125"/>
    <w:rsid w:val="00E161D1"/>
    <w:rsid w:val="00E1698E"/>
    <w:rsid w:val="00E175F8"/>
    <w:rsid w:val="00E20338"/>
    <w:rsid w:val="00E203F8"/>
    <w:rsid w:val="00E208DC"/>
    <w:rsid w:val="00E20960"/>
    <w:rsid w:val="00E20D02"/>
    <w:rsid w:val="00E20FDF"/>
    <w:rsid w:val="00E210B2"/>
    <w:rsid w:val="00E21B71"/>
    <w:rsid w:val="00E21CFD"/>
    <w:rsid w:val="00E22453"/>
    <w:rsid w:val="00E22C79"/>
    <w:rsid w:val="00E2347A"/>
    <w:rsid w:val="00E245DC"/>
    <w:rsid w:val="00E2461A"/>
    <w:rsid w:val="00E2466A"/>
    <w:rsid w:val="00E24852"/>
    <w:rsid w:val="00E24B4B"/>
    <w:rsid w:val="00E25329"/>
    <w:rsid w:val="00E258B0"/>
    <w:rsid w:val="00E26E27"/>
    <w:rsid w:val="00E272F3"/>
    <w:rsid w:val="00E27381"/>
    <w:rsid w:val="00E27819"/>
    <w:rsid w:val="00E30821"/>
    <w:rsid w:val="00E321E5"/>
    <w:rsid w:val="00E322A8"/>
    <w:rsid w:val="00E32757"/>
    <w:rsid w:val="00E331C8"/>
    <w:rsid w:val="00E3463A"/>
    <w:rsid w:val="00E357DE"/>
    <w:rsid w:val="00E35971"/>
    <w:rsid w:val="00E37566"/>
    <w:rsid w:val="00E37613"/>
    <w:rsid w:val="00E403E0"/>
    <w:rsid w:val="00E4040E"/>
    <w:rsid w:val="00E4067D"/>
    <w:rsid w:val="00E41074"/>
    <w:rsid w:val="00E429EE"/>
    <w:rsid w:val="00E42A25"/>
    <w:rsid w:val="00E42BF6"/>
    <w:rsid w:val="00E4309A"/>
    <w:rsid w:val="00E43470"/>
    <w:rsid w:val="00E43532"/>
    <w:rsid w:val="00E43BE1"/>
    <w:rsid w:val="00E43E4F"/>
    <w:rsid w:val="00E441A8"/>
    <w:rsid w:val="00E447F2"/>
    <w:rsid w:val="00E44DD6"/>
    <w:rsid w:val="00E45215"/>
    <w:rsid w:val="00E45256"/>
    <w:rsid w:val="00E4537D"/>
    <w:rsid w:val="00E4540B"/>
    <w:rsid w:val="00E45428"/>
    <w:rsid w:val="00E456E7"/>
    <w:rsid w:val="00E45800"/>
    <w:rsid w:val="00E459A6"/>
    <w:rsid w:val="00E465D9"/>
    <w:rsid w:val="00E46714"/>
    <w:rsid w:val="00E46AFE"/>
    <w:rsid w:val="00E46EAA"/>
    <w:rsid w:val="00E47A89"/>
    <w:rsid w:val="00E47C99"/>
    <w:rsid w:val="00E47D83"/>
    <w:rsid w:val="00E50333"/>
    <w:rsid w:val="00E504A5"/>
    <w:rsid w:val="00E50650"/>
    <w:rsid w:val="00E506CB"/>
    <w:rsid w:val="00E5081B"/>
    <w:rsid w:val="00E5134F"/>
    <w:rsid w:val="00E5209E"/>
    <w:rsid w:val="00E52756"/>
    <w:rsid w:val="00E52C57"/>
    <w:rsid w:val="00E52C7A"/>
    <w:rsid w:val="00E52DC5"/>
    <w:rsid w:val="00E53425"/>
    <w:rsid w:val="00E53727"/>
    <w:rsid w:val="00E53877"/>
    <w:rsid w:val="00E53E08"/>
    <w:rsid w:val="00E5462E"/>
    <w:rsid w:val="00E55B98"/>
    <w:rsid w:val="00E566FA"/>
    <w:rsid w:val="00E567EB"/>
    <w:rsid w:val="00E56D33"/>
    <w:rsid w:val="00E57039"/>
    <w:rsid w:val="00E574D1"/>
    <w:rsid w:val="00E575C5"/>
    <w:rsid w:val="00E57738"/>
    <w:rsid w:val="00E57948"/>
    <w:rsid w:val="00E57DDF"/>
    <w:rsid w:val="00E6005E"/>
    <w:rsid w:val="00E6042A"/>
    <w:rsid w:val="00E60533"/>
    <w:rsid w:val="00E609BA"/>
    <w:rsid w:val="00E60BD2"/>
    <w:rsid w:val="00E617AD"/>
    <w:rsid w:val="00E61815"/>
    <w:rsid w:val="00E61F70"/>
    <w:rsid w:val="00E6229E"/>
    <w:rsid w:val="00E6268E"/>
    <w:rsid w:val="00E62BEB"/>
    <w:rsid w:val="00E63062"/>
    <w:rsid w:val="00E64328"/>
    <w:rsid w:val="00E65190"/>
    <w:rsid w:val="00E65409"/>
    <w:rsid w:val="00E66CF8"/>
    <w:rsid w:val="00E66D09"/>
    <w:rsid w:val="00E6790F"/>
    <w:rsid w:val="00E67A9E"/>
    <w:rsid w:val="00E67B37"/>
    <w:rsid w:val="00E67C3D"/>
    <w:rsid w:val="00E701B0"/>
    <w:rsid w:val="00E70444"/>
    <w:rsid w:val="00E70517"/>
    <w:rsid w:val="00E70573"/>
    <w:rsid w:val="00E710F4"/>
    <w:rsid w:val="00E71DE2"/>
    <w:rsid w:val="00E72F8A"/>
    <w:rsid w:val="00E7420A"/>
    <w:rsid w:val="00E74561"/>
    <w:rsid w:val="00E7490E"/>
    <w:rsid w:val="00E75019"/>
    <w:rsid w:val="00E75263"/>
    <w:rsid w:val="00E75632"/>
    <w:rsid w:val="00E757EB"/>
    <w:rsid w:val="00E75BEA"/>
    <w:rsid w:val="00E760EA"/>
    <w:rsid w:val="00E77634"/>
    <w:rsid w:val="00E8020C"/>
    <w:rsid w:val="00E80437"/>
    <w:rsid w:val="00E8045E"/>
    <w:rsid w:val="00E80599"/>
    <w:rsid w:val="00E809F8"/>
    <w:rsid w:val="00E80D61"/>
    <w:rsid w:val="00E81D93"/>
    <w:rsid w:val="00E82448"/>
    <w:rsid w:val="00E8277C"/>
    <w:rsid w:val="00E827CF"/>
    <w:rsid w:val="00E82FEA"/>
    <w:rsid w:val="00E84E5A"/>
    <w:rsid w:val="00E851B9"/>
    <w:rsid w:val="00E85B76"/>
    <w:rsid w:val="00E85C9F"/>
    <w:rsid w:val="00E86DEF"/>
    <w:rsid w:val="00E87476"/>
    <w:rsid w:val="00E87C0F"/>
    <w:rsid w:val="00E9096A"/>
    <w:rsid w:val="00E91655"/>
    <w:rsid w:val="00E9177F"/>
    <w:rsid w:val="00E917CB"/>
    <w:rsid w:val="00E91F22"/>
    <w:rsid w:val="00E92065"/>
    <w:rsid w:val="00E92BE9"/>
    <w:rsid w:val="00E93238"/>
    <w:rsid w:val="00E937EF"/>
    <w:rsid w:val="00E9391F"/>
    <w:rsid w:val="00E946FB"/>
    <w:rsid w:val="00E947BE"/>
    <w:rsid w:val="00E94BD2"/>
    <w:rsid w:val="00E94C62"/>
    <w:rsid w:val="00E95A49"/>
    <w:rsid w:val="00E95CAE"/>
    <w:rsid w:val="00E96033"/>
    <w:rsid w:val="00E96566"/>
    <w:rsid w:val="00E967FD"/>
    <w:rsid w:val="00E96B42"/>
    <w:rsid w:val="00E96D63"/>
    <w:rsid w:val="00E96F1A"/>
    <w:rsid w:val="00E96F70"/>
    <w:rsid w:val="00E97484"/>
    <w:rsid w:val="00EA06BF"/>
    <w:rsid w:val="00EA0925"/>
    <w:rsid w:val="00EA0B9F"/>
    <w:rsid w:val="00EA1762"/>
    <w:rsid w:val="00EA1CF5"/>
    <w:rsid w:val="00EA1E7F"/>
    <w:rsid w:val="00EA21B6"/>
    <w:rsid w:val="00EA2410"/>
    <w:rsid w:val="00EA258D"/>
    <w:rsid w:val="00EA2685"/>
    <w:rsid w:val="00EA29C0"/>
    <w:rsid w:val="00EA2B65"/>
    <w:rsid w:val="00EA37C1"/>
    <w:rsid w:val="00EA3CE2"/>
    <w:rsid w:val="00EA498E"/>
    <w:rsid w:val="00EA4A06"/>
    <w:rsid w:val="00EA5DB7"/>
    <w:rsid w:val="00EA6108"/>
    <w:rsid w:val="00EA65F3"/>
    <w:rsid w:val="00EA7E07"/>
    <w:rsid w:val="00EA7F0E"/>
    <w:rsid w:val="00EB01B0"/>
    <w:rsid w:val="00EB0250"/>
    <w:rsid w:val="00EB0922"/>
    <w:rsid w:val="00EB0B6C"/>
    <w:rsid w:val="00EB1E10"/>
    <w:rsid w:val="00EB221E"/>
    <w:rsid w:val="00EB2655"/>
    <w:rsid w:val="00EB2E9D"/>
    <w:rsid w:val="00EB3E8A"/>
    <w:rsid w:val="00EB412A"/>
    <w:rsid w:val="00EB4A61"/>
    <w:rsid w:val="00EB4B63"/>
    <w:rsid w:val="00EB4BF4"/>
    <w:rsid w:val="00EB4EA8"/>
    <w:rsid w:val="00EB4FDA"/>
    <w:rsid w:val="00EB5043"/>
    <w:rsid w:val="00EB5AA5"/>
    <w:rsid w:val="00EB5CEB"/>
    <w:rsid w:val="00EB631A"/>
    <w:rsid w:val="00EB64AA"/>
    <w:rsid w:val="00EB6CCD"/>
    <w:rsid w:val="00EB6F2B"/>
    <w:rsid w:val="00EB7B2B"/>
    <w:rsid w:val="00EB7FDB"/>
    <w:rsid w:val="00EC0022"/>
    <w:rsid w:val="00EC07DB"/>
    <w:rsid w:val="00EC141B"/>
    <w:rsid w:val="00EC183C"/>
    <w:rsid w:val="00EC1AB8"/>
    <w:rsid w:val="00EC289B"/>
    <w:rsid w:val="00EC2AF4"/>
    <w:rsid w:val="00EC3843"/>
    <w:rsid w:val="00EC3947"/>
    <w:rsid w:val="00EC39F4"/>
    <w:rsid w:val="00EC4091"/>
    <w:rsid w:val="00EC4F13"/>
    <w:rsid w:val="00EC5DCB"/>
    <w:rsid w:val="00EC656A"/>
    <w:rsid w:val="00EC66B4"/>
    <w:rsid w:val="00EC684E"/>
    <w:rsid w:val="00EC69CE"/>
    <w:rsid w:val="00EC7234"/>
    <w:rsid w:val="00EC72CA"/>
    <w:rsid w:val="00EC731F"/>
    <w:rsid w:val="00EC76C5"/>
    <w:rsid w:val="00EC7864"/>
    <w:rsid w:val="00EC7FD0"/>
    <w:rsid w:val="00ED01E8"/>
    <w:rsid w:val="00ED02EE"/>
    <w:rsid w:val="00ED0348"/>
    <w:rsid w:val="00ED1127"/>
    <w:rsid w:val="00ED1793"/>
    <w:rsid w:val="00ED1A0F"/>
    <w:rsid w:val="00ED1A68"/>
    <w:rsid w:val="00ED1DAF"/>
    <w:rsid w:val="00ED2282"/>
    <w:rsid w:val="00ED2297"/>
    <w:rsid w:val="00ED2612"/>
    <w:rsid w:val="00ED26D0"/>
    <w:rsid w:val="00ED2CE0"/>
    <w:rsid w:val="00ED32A6"/>
    <w:rsid w:val="00ED355C"/>
    <w:rsid w:val="00ED3F95"/>
    <w:rsid w:val="00ED42A9"/>
    <w:rsid w:val="00ED4638"/>
    <w:rsid w:val="00ED47D5"/>
    <w:rsid w:val="00ED4AAF"/>
    <w:rsid w:val="00ED4B11"/>
    <w:rsid w:val="00ED4C80"/>
    <w:rsid w:val="00ED4C85"/>
    <w:rsid w:val="00ED583B"/>
    <w:rsid w:val="00ED5840"/>
    <w:rsid w:val="00ED638B"/>
    <w:rsid w:val="00ED698A"/>
    <w:rsid w:val="00ED6D8D"/>
    <w:rsid w:val="00ED7053"/>
    <w:rsid w:val="00ED722D"/>
    <w:rsid w:val="00ED748B"/>
    <w:rsid w:val="00EE0884"/>
    <w:rsid w:val="00EE0AAC"/>
    <w:rsid w:val="00EE13A2"/>
    <w:rsid w:val="00EE15DB"/>
    <w:rsid w:val="00EE1FF2"/>
    <w:rsid w:val="00EE20AC"/>
    <w:rsid w:val="00EE2B3A"/>
    <w:rsid w:val="00EE3045"/>
    <w:rsid w:val="00EE30B6"/>
    <w:rsid w:val="00EE3A71"/>
    <w:rsid w:val="00EE3ADE"/>
    <w:rsid w:val="00EE45D8"/>
    <w:rsid w:val="00EE480A"/>
    <w:rsid w:val="00EE4A54"/>
    <w:rsid w:val="00EE4E08"/>
    <w:rsid w:val="00EE4F02"/>
    <w:rsid w:val="00EE56DB"/>
    <w:rsid w:val="00EE60B7"/>
    <w:rsid w:val="00EE6744"/>
    <w:rsid w:val="00EE67E9"/>
    <w:rsid w:val="00EE6C41"/>
    <w:rsid w:val="00EE6FBF"/>
    <w:rsid w:val="00EE70CE"/>
    <w:rsid w:val="00EE7CD6"/>
    <w:rsid w:val="00EF022B"/>
    <w:rsid w:val="00EF0427"/>
    <w:rsid w:val="00EF053D"/>
    <w:rsid w:val="00EF0691"/>
    <w:rsid w:val="00EF0C9F"/>
    <w:rsid w:val="00EF180C"/>
    <w:rsid w:val="00EF1828"/>
    <w:rsid w:val="00EF1D8D"/>
    <w:rsid w:val="00EF2B27"/>
    <w:rsid w:val="00EF30F5"/>
    <w:rsid w:val="00EF3247"/>
    <w:rsid w:val="00EF32E0"/>
    <w:rsid w:val="00EF40EF"/>
    <w:rsid w:val="00EF4424"/>
    <w:rsid w:val="00EF5094"/>
    <w:rsid w:val="00EF53CF"/>
    <w:rsid w:val="00EF5BEB"/>
    <w:rsid w:val="00EF64CA"/>
    <w:rsid w:val="00EF694C"/>
    <w:rsid w:val="00EF70E9"/>
    <w:rsid w:val="00EF735C"/>
    <w:rsid w:val="00EF7360"/>
    <w:rsid w:val="00F00D08"/>
    <w:rsid w:val="00F01E0A"/>
    <w:rsid w:val="00F02B3B"/>
    <w:rsid w:val="00F02D06"/>
    <w:rsid w:val="00F038B3"/>
    <w:rsid w:val="00F03E89"/>
    <w:rsid w:val="00F03F37"/>
    <w:rsid w:val="00F03F4A"/>
    <w:rsid w:val="00F04071"/>
    <w:rsid w:val="00F045BD"/>
    <w:rsid w:val="00F05209"/>
    <w:rsid w:val="00F07235"/>
    <w:rsid w:val="00F0764D"/>
    <w:rsid w:val="00F105D8"/>
    <w:rsid w:val="00F10673"/>
    <w:rsid w:val="00F10855"/>
    <w:rsid w:val="00F109D9"/>
    <w:rsid w:val="00F10A5A"/>
    <w:rsid w:val="00F10D47"/>
    <w:rsid w:val="00F11178"/>
    <w:rsid w:val="00F1147F"/>
    <w:rsid w:val="00F117E7"/>
    <w:rsid w:val="00F11E02"/>
    <w:rsid w:val="00F11F7B"/>
    <w:rsid w:val="00F1225F"/>
    <w:rsid w:val="00F131C3"/>
    <w:rsid w:val="00F1351F"/>
    <w:rsid w:val="00F1365B"/>
    <w:rsid w:val="00F13759"/>
    <w:rsid w:val="00F13976"/>
    <w:rsid w:val="00F13F01"/>
    <w:rsid w:val="00F13FFB"/>
    <w:rsid w:val="00F14119"/>
    <w:rsid w:val="00F14121"/>
    <w:rsid w:val="00F143F0"/>
    <w:rsid w:val="00F14B4E"/>
    <w:rsid w:val="00F14BF0"/>
    <w:rsid w:val="00F1513B"/>
    <w:rsid w:val="00F1521B"/>
    <w:rsid w:val="00F15B32"/>
    <w:rsid w:val="00F1620D"/>
    <w:rsid w:val="00F1678D"/>
    <w:rsid w:val="00F16F39"/>
    <w:rsid w:val="00F1716A"/>
    <w:rsid w:val="00F17394"/>
    <w:rsid w:val="00F176E5"/>
    <w:rsid w:val="00F17B5A"/>
    <w:rsid w:val="00F17CB0"/>
    <w:rsid w:val="00F17F7F"/>
    <w:rsid w:val="00F22F96"/>
    <w:rsid w:val="00F233BA"/>
    <w:rsid w:val="00F23465"/>
    <w:rsid w:val="00F235D1"/>
    <w:rsid w:val="00F2370C"/>
    <w:rsid w:val="00F239C7"/>
    <w:rsid w:val="00F239DB"/>
    <w:rsid w:val="00F23A7D"/>
    <w:rsid w:val="00F23EC8"/>
    <w:rsid w:val="00F24118"/>
    <w:rsid w:val="00F25B35"/>
    <w:rsid w:val="00F26287"/>
    <w:rsid w:val="00F2678A"/>
    <w:rsid w:val="00F268D1"/>
    <w:rsid w:val="00F26C85"/>
    <w:rsid w:val="00F27872"/>
    <w:rsid w:val="00F27ACB"/>
    <w:rsid w:val="00F30457"/>
    <w:rsid w:val="00F304B3"/>
    <w:rsid w:val="00F30625"/>
    <w:rsid w:val="00F30F37"/>
    <w:rsid w:val="00F31744"/>
    <w:rsid w:val="00F31D00"/>
    <w:rsid w:val="00F31F6C"/>
    <w:rsid w:val="00F321F9"/>
    <w:rsid w:val="00F32F05"/>
    <w:rsid w:val="00F33441"/>
    <w:rsid w:val="00F33A05"/>
    <w:rsid w:val="00F33B49"/>
    <w:rsid w:val="00F3413C"/>
    <w:rsid w:val="00F34DC0"/>
    <w:rsid w:val="00F35001"/>
    <w:rsid w:val="00F350F4"/>
    <w:rsid w:val="00F351F6"/>
    <w:rsid w:val="00F35709"/>
    <w:rsid w:val="00F35BDA"/>
    <w:rsid w:val="00F35EB1"/>
    <w:rsid w:val="00F365C7"/>
    <w:rsid w:val="00F36CCD"/>
    <w:rsid w:val="00F3713C"/>
    <w:rsid w:val="00F3791B"/>
    <w:rsid w:val="00F379D3"/>
    <w:rsid w:val="00F37E17"/>
    <w:rsid w:val="00F404AA"/>
    <w:rsid w:val="00F409E4"/>
    <w:rsid w:val="00F412D0"/>
    <w:rsid w:val="00F4134D"/>
    <w:rsid w:val="00F4159E"/>
    <w:rsid w:val="00F418C0"/>
    <w:rsid w:val="00F41C0C"/>
    <w:rsid w:val="00F43ABB"/>
    <w:rsid w:val="00F43C28"/>
    <w:rsid w:val="00F43C63"/>
    <w:rsid w:val="00F45610"/>
    <w:rsid w:val="00F458CE"/>
    <w:rsid w:val="00F45DB3"/>
    <w:rsid w:val="00F46206"/>
    <w:rsid w:val="00F46539"/>
    <w:rsid w:val="00F466B7"/>
    <w:rsid w:val="00F46A7B"/>
    <w:rsid w:val="00F474DE"/>
    <w:rsid w:val="00F47D1C"/>
    <w:rsid w:val="00F47DAB"/>
    <w:rsid w:val="00F5056E"/>
    <w:rsid w:val="00F50DDF"/>
    <w:rsid w:val="00F50F29"/>
    <w:rsid w:val="00F51742"/>
    <w:rsid w:val="00F51E8A"/>
    <w:rsid w:val="00F51F65"/>
    <w:rsid w:val="00F522D6"/>
    <w:rsid w:val="00F52BCB"/>
    <w:rsid w:val="00F53996"/>
    <w:rsid w:val="00F53C4C"/>
    <w:rsid w:val="00F53EE5"/>
    <w:rsid w:val="00F53EEC"/>
    <w:rsid w:val="00F54865"/>
    <w:rsid w:val="00F55DF6"/>
    <w:rsid w:val="00F55FDF"/>
    <w:rsid w:val="00F56064"/>
    <w:rsid w:val="00F560A1"/>
    <w:rsid w:val="00F561EC"/>
    <w:rsid w:val="00F5646B"/>
    <w:rsid w:val="00F57942"/>
    <w:rsid w:val="00F57A28"/>
    <w:rsid w:val="00F57B29"/>
    <w:rsid w:val="00F60365"/>
    <w:rsid w:val="00F60405"/>
    <w:rsid w:val="00F60D9F"/>
    <w:rsid w:val="00F618EC"/>
    <w:rsid w:val="00F61A08"/>
    <w:rsid w:val="00F61A32"/>
    <w:rsid w:val="00F61A78"/>
    <w:rsid w:val="00F61BC2"/>
    <w:rsid w:val="00F62178"/>
    <w:rsid w:val="00F629D0"/>
    <w:rsid w:val="00F633E3"/>
    <w:rsid w:val="00F63CA7"/>
    <w:rsid w:val="00F640CF"/>
    <w:rsid w:val="00F646D5"/>
    <w:rsid w:val="00F64A3A"/>
    <w:rsid w:val="00F6558A"/>
    <w:rsid w:val="00F6560F"/>
    <w:rsid w:val="00F657B9"/>
    <w:rsid w:val="00F6589D"/>
    <w:rsid w:val="00F65E68"/>
    <w:rsid w:val="00F66078"/>
    <w:rsid w:val="00F66D07"/>
    <w:rsid w:val="00F677BB"/>
    <w:rsid w:val="00F6787A"/>
    <w:rsid w:val="00F67893"/>
    <w:rsid w:val="00F67DAA"/>
    <w:rsid w:val="00F67EC3"/>
    <w:rsid w:val="00F70B5D"/>
    <w:rsid w:val="00F7147F"/>
    <w:rsid w:val="00F71E19"/>
    <w:rsid w:val="00F7228E"/>
    <w:rsid w:val="00F7235C"/>
    <w:rsid w:val="00F723BD"/>
    <w:rsid w:val="00F7248E"/>
    <w:rsid w:val="00F72B98"/>
    <w:rsid w:val="00F72F19"/>
    <w:rsid w:val="00F73263"/>
    <w:rsid w:val="00F73451"/>
    <w:rsid w:val="00F7455A"/>
    <w:rsid w:val="00F74A17"/>
    <w:rsid w:val="00F75133"/>
    <w:rsid w:val="00F75B91"/>
    <w:rsid w:val="00F77246"/>
    <w:rsid w:val="00F77277"/>
    <w:rsid w:val="00F772F2"/>
    <w:rsid w:val="00F77448"/>
    <w:rsid w:val="00F77575"/>
    <w:rsid w:val="00F77B2F"/>
    <w:rsid w:val="00F77D8F"/>
    <w:rsid w:val="00F8018A"/>
    <w:rsid w:val="00F80E66"/>
    <w:rsid w:val="00F80EF2"/>
    <w:rsid w:val="00F80FAD"/>
    <w:rsid w:val="00F81131"/>
    <w:rsid w:val="00F8120A"/>
    <w:rsid w:val="00F812E4"/>
    <w:rsid w:val="00F817F6"/>
    <w:rsid w:val="00F81949"/>
    <w:rsid w:val="00F81CD2"/>
    <w:rsid w:val="00F81D8A"/>
    <w:rsid w:val="00F8278A"/>
    <w:rsid w:val="00F82A43"/>
    <w:rsid w:val="00F83811"/>
    <w:rsid w:val="00F83D67"/>
    <w:rsid w:val="00F83DBE"/>
    <w:rsid w:val="00F84325"/>
    <w:rsid w:val="00F8475C"/>
    <w:rsid w:val="00F84955"/>
    <w:rsid w:val="00F8520C"/>
    <w:rsid w:val="00F85218"/>
    <w:rsid w:val="00F85293"/>
    <w:rsid w:val="00F852C1"/>
    <w:rsid w:val="00F85691"/>
    <w:rsid w:val="00F85E78"/>
    <w:rsid w:val="00F863D6"/>
    <w:rsid w:val="00F86D45"/>
    <w:rsid w:val="00F86F43"/>
    <w:rsid w:val="00F87141"/>
    <w:rsid w:val="00F874C6"/>
    <w:rsid w:val="00F87A38"/>
    <w:rsid w:val="00F903C6"/>
    <w:rsid w:val="00F90B96"/>
    <w:rsid w:val="00F91182"/>
    <w:rsid w:val="00F911AA"/>
    <w:rsid w:val="00F913C5"/>
    <w:rsid w:val="00F919FB"/>
    <w:rsid w:val="00F91B8C"/>
    <w:rsid w:val="00F91BEB"/>
    <w:rsid w:val="00F91DD2"/>
    <w:rsid w:val="00F92BB2"/>
    <w:rsid w:val="00F92FE2"/>
    <w:rsid w:val="00F93C2F"/>
    <w:rsid w:val="00F9427D"/>
    <w:rsid w:val="00F94BCD"/>
    <w:rsid w:val="00F94E35"/>
    <w:rsid w:val="00F950D9"/>
    <w:rsid w:val="00F951CB"/>
    <w:rsid w:val="00F957B6"/>
    <w:rsid w:val="00F96007"/>
    <w:rsid w:val="00F96558"/>
    <w:rsid w:val="00FA000E"/>
    <w:rsid w:val="00FA03FD"/>
    <w:rsid w:val="00FA055C"/>
    <w:rsid w:val="00FA0753"/>
    <w:rsid w:val="00FA0F20"/>
    <w:rsid w:val="00FA202A"/>
    <w:rsid w:val="00FA20D1"/>
    <w:rsid w:val="00FA20EB"/>
    <w:rsid w:val="00FA25A9"/>
    <w:rsid w:val="00FA2867"/>
    <w:rsid w:val="00FA2BFC"/>
    <w:rsid w:val="00FA2DBE"/>
    <w:rsid w:val="00FA2E14"/>
    <w:rsid w:val="00FA2EFC"/>
    <w:rsid w:val="00FA36BC"/>
    <w:rsid w:val="00FA3AEF"/>
    <w:rsid w:val="00FA3EF3"/>
    <w:rsid w:val="00FA42FE"/>
    <w:rsid w:val="00FA4361"/>
    <w:rsid w:val="00FA43A0"/>
    <w:rsid w:val="00FA5181"/>
    <w:rsid w:val="00FA545C"/>
    <w:rsid w:val="00FA54E0"/>
    <w:rsid w:val="00FA5C2A"/>
    <w:rsid w:val="00FA5F03"/>
    <w:rsid w:val="00FA639D"/>
    <w:rsid w:val="00FA6B61"/>
    <w:rsid w:val="00FA6C7A"/>
    <w:rsid w:val="00FA6C9D"/>
    <w:rsid w:val="00FA6F83"/>
    <w:rsid w:val="00FA7488"/>
    <w:rsid w:val="00FA77EA"/>
    <w:rsid w:val="00FB0619"/>
    <w:rsid w:val="00FB0713"/>
    <w:rsid w:val="00FB14E5"/>
    <w:rsid w:val="00FB2064"/>
    <w:rsid w:val="00FB2BD6"/>
    <w:rsid w:val="00FB3797"/>
    <w:rsid w:val="00FB3858"/>
    <w:rsid w:val="00FB3A50"/>
    <w:rsid w:val="00FB4063"/>
    <w:rsid w:val="00FB4474"/>
    <w:rsid w:val="00FB450A"/>
    <w:rsid w:val="00FB455B"/>
    <w:rsid w:val="00FB45A5"/>
    <w:rsid w:val="00FB46CD"/>
    <w:rsid w:val="00FB4FC1"/>
    <w:rsid w:val="00FB5A4E"/>
    <w:rsid w:val="00FB69B7"/>
    <w:rsid w:val="00FB77E7"/>
    <w:rsid w:val="00FB7FCC"/>
    <w:rsid w:val="00FC0325"/>
    <w:rsid w:val="00FC0F2D"/>
    <w:rsid w:val="00FC1C1A"/>
    <w:rsid w:val="00FC1E12"/>
    <w:rsid w:val="00FC24D4"/>
    <w:rsid w:val="00FC2A02"/>
    <w:rsid w:val="00FC3027"/>
    <w:rsid w:val="00FC32BF"/>
    <w:rsid w:val="00FC32EF"/>
    <w:rsid w:val="00FC3654"/>
    <w:rsid w:val="00FC369E"/>
    <w:rsid w:val="00FC3CEE"/>
    <w:rsid w:val="00FC44EE"/>
    <w:rsid w:val="00FC454F"/>
    <w:rsid w:val="00FC6DFB"/>
    <w:rsid w:val="00FC705E"/>
    <w:rsid w:val="00FC75DE"/>
    <w:rsid w:val="00FD1873"/>
    <w:rsid w:val="00FD1ABC"/>
    <w:rsid w:val="00FD2732"/>
    <w:rsid w:val="00FD2E69"/>
    <w:rsid w:val="00FD2FBB"/>
    <w:rsid w:val="00FD3064"/>
    <w:rsid w:val="00FD3C06"/>
    <w:rsid w:val="00FD41CC"/>
    <w:rsid w:val="00FD425F"/>
    <w:rsid w:val="00FD4A77"/>
    <w:rsid w:val="00FD5246"/>
    <w:rsid w:val="00FD6342"/>
    <w:rsid w:val="00FD679C"/>
    <w:rsid w:val="00FD6BFF"/>
    <w:rsid w:val="00FD7259"/>
    <w:rsid w:val="00FD79BE"/>
    <w:rsid w:val="00FD79F1"/>
    <w:rsid w:val="00FE047F"/>
    <w:rsid w:val="00FE137B"/>
    <w:rsid w:val="00FE19BD"/>
    <w:rsid w:val="00FE1B45"/>
    <w:rsid w:val="00FE1C06"/>
    <w:rsid w:val="00FE2684"/>
    <w:rsid w:val="00FE27EE"/>
    <w:rsid w:val="00FE2A86"/>
    <w:rsid w:val="00FE3033"/>
    <w:rsid w:val="00FE344D"/>
    <w:rsid w:val="00FE4601"/>
    <w:rsid w:val="00FE4B94"/>
    <w:rsid w:val="00FE4F75"/>
    <w:rsid w:val="00FE52A6"/>
    <w:rsid w:val="00FE5560"/>
    <w:rsid w:val="00FE560D"/>
    <w:rsid w:val="00FE58BE"/>
    <w:rsid w:val="00FE6770"/>
    <w:rsid w:val="00FE6EEB"/>
    <w:rsid w:val="00FE6EFE"/>
    <w:rsid w:val="00FE7743"/>
    <w:rsid w:val="00FE7999"/>
    <w:rsid w:val="00FE7DAA"/>
    <w:rsid w:val="00FF0290"/>
    <w:rsid w:val="00FF03C2"/>
    <w:rsid w:val="00FF0942"/>
    <w:rsid w:val="00FF0AF9"/>
    <w:rsid w:val="00FF129D"/>
    <w:rsid w:val="00FF153B"/>
    <w:rsid w:val="00FF18AE"/>
    <w:rsid w:val="00FF2090"/>
    <w:rsid w:val="00FF3408"/>
    <w:rsid w:val="00FF3C38"/>
    <w:rsid w:val="00FF3C5F"/>
    <w:rsid w:val="00FF4311"/>
    <w:rsid w:val="00FF43AB"/>
    <w:rsid w:val="00FF4B0F"/>
    <w:rsid w:val="00FF543E"/>
    <w:rsid w:val="00FF5DBE"/>
    <w:rsid w:val="00FF5F5C"/>
    <w:rsid w:val="00FF655A"/>
    <w:rsid w:val="00FF65E1"/>
    <w:rsid w:val="00FF6898"/>
    <w:rsid w:val="00FF69E8"/>
    <w:rsid w:val="00FF6DC4"/>
    <w:rsid w:val="0100067B"/>
    <w:rsid w:val="010653F3"/>
    <w:rsid w:val="0111215E"/>
    <w:rsid w:val="011A11D2"/>
    <w:rsid w:val="011CE60C"/>
    <w:rsid w:val="01244C8B"/>
    <w:rsid w:val="0125579B"/>
    <w:rsid w:val="01282993"/>
    <w:rsid w:val="013F1ECC"/>
    <w:rsid w:val="014A9836"/>
    <w:rsid w:val="014CBE96"/>
    <w:rsid w:val="015210D3"/>
    <w:rsid w:val="01652EA6"/>
    <w:rsid w:val="016B9DD7"/>
    <w:rsid w:val="01784583"/>
    <w:rsid w:val="018E0B05"/>
    <w:rsid w:val="01BAE634"/>
    <w:rsid w:val="01D9E9F4"/>
    <w:rsid w:val="01E38695"/>
    <w:rsid w:val="01F599EB"/>
    <w:rsid w:val="020307E6"/>
    <w:rsid w:val="02085DFA"/>
    <w:rsid w:val="02134A15"/>
    <w:rsid w:val="0223CCAF"/>
    <w:rsid w:val="022DF676"/>
    <w:rsid w:val="023E4D75"/>
    <w:rsid w:val="023EE25F"/>
    <w:rsid w:val="02401C7F"/>
    <w:rsid w:val="024D54E9"/>
    <w:rsid w:val="025B08CC"/>
    <w:rsid w:val="025C292E"/>
    <w:rsid w:val="02615908"/>
    <w:rsid w:val="0264F282"/>
    <w:rsid w:val="02654E56"/>
    <w:rsid w:val="026AEF77"/>
    <w:rsid w:val="027000C7"/>
    <w:rsid w:val="02761734"/>
    <w:rsid w:val="02762A4C"/>
    <w:rsid w:val="027A526B"/>
    <w:rsid w:val="02826544"/>
    <w:rsid w:val="02858ECA"/>
    <w:rsid w:val="0293D0CA"/>
    <w:rsid w:val="0293DC07"/>
    <w:rsid w:val="02A1651C"/>
    <w:rsid w:val="02A5C4FF"/>
    <w:rsid w:val="02A6467C"/>
    <w:rsid w:val="02A9DFA3"/>
    <w:rsid w:val="02B4A583"/>
    <w:rsid w:val="02B87CD3"/>
    <w:rsid w:val="02C1D910"/>
    <w:rsid w:val="02C21D3A"/>
    <w:rsid w:val="02C9B1A6"/>
    <w:rsid w:val="02F5CDBF"/>
    <w:rsid w:val="03020077"/>
    <w:rsid w:val="03304888"/>
    <w:rsid w:val="0338387A"/>
    <w:rsid w:val="0339D476"/>
    <w:rsid w:val="03509CF8"/>
    <w:rsid w:val="03804C54"/>
    <w:rsid w:val="0394980C"/>
    <w:rsid w:val="03988A23"/>
    <w:rsid w:val="03ADAB70"/>
    <w:rsid w:val="03BE4D21"/>
    <w:rsid w:val="03C040EA"/>
    <w:rsid w:val="03C88141"/>
    <w:rsid w:val="03C9BF25"/>
    <w:rsid w:val="03CBCABA"/>
    <w:rsid w:val="03DD3CB0"/>
    <w:rsid w:val="03E41153"/>
    <w:rsid w:val="03EF63BB"/>
    <w:rsid w:val="03F8A1E3"/>
    <w:rsid w:val="03FAB12A"/>
    <w:rsid w:val="03FBE5E1"/>
    <w:rsid w:val="03FE8E1F"/>
    <w:rsid w:val="03FF2C3F"/>
    <w:rsid w:val="040A0761"/>
    <w:rsid w:val="041EAD90"/>
    <w:rsid w:val="0425D687"/>
    <w:rsid w:val="043955D0"/>
    <w:rsid w:val="043BFD11"/>
    <w:rsid w:val="04473970"/>
    <w:rsid w:val="0453F67E"/>
    <w:rsid w:val="047CB8C9"/>
    <w:rsid w:val="04905444"/>
    <w:rsid w:val="0491BCDE"/>
    <w:rsid w:val="04B57966"/>
    <w:rsid w:val="04CFA4A3"/>
    <w:rsid w:val="04D9EF0E"/>
    <w:rsid w:val="04F67869"/>
    <w:rsid w:val="04FF3228"/>
    <w:rsid w:val="05057FE2"/>
    <w:rsid w:val="050AAF0D"/>
    <w:rsid w:val="0521CEBC"/>
    <w:rsid w:val="0531E4E7"/>
    <w:rsid w:val="053AD44E"/>
    <w:rsid w:val="053B7934"/>
    <w:rsid w:val="054830CC"/>
    <w:rsid w:val="056F38A6"/>
    <w:rsid w:val="056F5A1E"/>
    <w:rsid w:val="056F6E3D"/>
    <w:rsid w:val="0574FC70"/>
    <w:rsid w:val="058022FC"/>
    <w:rsid w:val="058237A8"/>
    <w:rsid w:val="058D6CC2"/>
    <w:rsid w:val="05A14918"/>
    <w:rsid w:val="05A3F6D9"/>
    <w:rsid w:val="05A836EC"/>
    <w:rsid w:val="05AACC30"/>
    <w:rsid w:val="05BDCA5E"/>
    <w:rsid w:val="05C46683"/>
    <w:rsid w:val="05CAE612"/>
    <w:rsid w:val="05D30ED6"/>
    <w:rsid w:val="05DF36C1"/>
    <w:rsid w:val="05E2C5EC"/>
    <w:rsid w:val="0628369F"/>
    <w:rsid w:val="0628D534"/>
    <w:rsid w:val="06297C56"/>
    <w:rsid w:val="062B48DE"/>
    <w:rsid w:val="062DCA5D"/>
    <w:rsid w:val="06537AE4"/>
    <w:rsid w:val="0663FF86"/>
    <w:rsid w:val="066B93C2"/>
    <w:rsid w:val="06763FBC"/>
    <w:rsid w:val="067955DC"/>
    <w:rsid w:val="067DB0EB"/>
    <w:rsid w:val="068E1408"/>
    <w:rsid w:val="068EF0B6"/>
    <w:rsid w:val="06A71CF4"/>
    <w:rsid w:val="06BDDACF"/>
    <w:rsid w:val="06CA7F83"/>
    <w:rsid w:val="06D6A251"/>
    <w:rsid w:val="06DE294D"/>
    <w:rsid w:val="06FC36E7"/>
    <w:rsid w:val="06FD8B4D"/>
    <w:rsid w:val="071B6FF8"/>
    <w:rsid w:val="0722C50B"/>
    <w:rsid w:val="072E0F6C"/>
    <w:rsid w:val="073085AC"/>
    <w:rsid w:val="0738FA84"/>
    <w:rsid w:val="0759CDCD"/>
    <w:rsid w:val="07671774"/>
    <w:rsid w:val="0770C689"/>
    <w:rsid w:val="077A8E3F"/>
    <w:rsid w:val="07A8C172"/>
    <w:rsid w:val="07C748A6"/>
    <w:rsid w:val="07EADF3B"/>
    <w:rsid w:val="07EC82B0"/>
    <w:rsid w:val="07F18B12"/>
    <w:rsid w:val="07FC51E4"/>
    <w:rsid w:val="08050F1F"/>
    <w:rsid w:val="080C79D5"/>
    <w:rsid w:val="08142A1E"/>
    <w:rsid w:val="081FD15A"/>
    <w:rsid w:val="0827E4BA"/>
    <w:rsid w:val="085A3BEA"/>
    <w:rsid w:val="085F3689"/>
    <w:rsid w:val="08613FB6"/>
    <w:rsid w:val="0862F3D3"/>
    <w:rsid w:val="087965E6"/>
    <w:rsid w:val="087E79A9"/>
    <w:rsid w:val="088A446D"/>
    <w:rsid w:val="088DF056"/>
    <w:rsid w:val="08A12E3E"/>
    <w:rsid w:val="08A67380"/>
    <w:rsid w:val="08B9CAAA"/>
    <w:rsid w:val="08C8BF3E"/>
    <w:rsid w:val="08CACCDA"/>
    <w:rsid w:val="08CDEE43"/>
    <w:rsid w:val="08CE8AAF"/>
    <w:rsid w:val="08E28749"/>
    <w:rsid w:val="08F2D072"/>
    <w:rsid w:val="08F571F1"/>
    <w:rsid w:val="0915E536"/>
    <w:rsid w:val="092F9096"/>
    <w:rsid w:val="09365F8A"/>
    <w:rsid w:val="094AADB3"/>
    <w:rsid w:val="09584C6F"/>
    <w:rsid w:val="095ED1F8"/>
    <w:rsid w:val="098162A5"/>
    <w:rsid w:val="0983144A"/>
    <w:rsid w:val="09886292"/>
    <w:rsid w:val="099496B5"/>
    <w:rsid w:val="09971F5E"/>
    <w:rsid w:val="0997E58E"/>
    <w:rsid w:val="09A6D843"/>
    <w:rsid w:val="09BB92FB"/>
    <w:rsid w:val="09C4530E"/>
    <w:rsid w:val="09C57CB9"/>
    <w:rsid w:val="09C65994"/>
    <w:rsid w:val="09C88B64"/>
    <w:rsid w:val="0A05F94F"/>
    <w:rsid w:val="0A1F4B27"/>
    <w:rsid w:val="0A1F54A2"/>
    <w:rsid w:val="0A2734E3"/>
    <w:rsid w:val="0A384E05"/>
    <w:rsid w:val="0A3F729A"/>
    <w:rsid w:val="0A4E07A0"/>
    <w:rsid w:val="0A5014A1"/>
    <w:rsid w:val="0A5BB6A2"/>
    <w:rsid w:val="0A5F82DB"/>
    <w:rsid w:val="0A62D8E4"/>
    <w:rsid w:val="0A6BB39E"/>
    <w:rsid w:val="0A846D44"/>
    <w:rsid w:val="0A8EB28F"/>
    <w:rsid w:val="0A913F98"/>
    <w:rsid w:val="0A97F577"/>
    <w:rsid w:val="0AA93F4B"/>
    <w:rsid w:val="0AC4FE6A"/>
    <w:rsid w:val="0AC9C3C7"/>
    <w:rsid w:val="0ACFA0DC"/>
    <w:rsid w:val="0ADC9235"/>
    <w:rsid w:val="0ADE9853"/>
    <w:rsid w:val="0AF68E78"/>
    <w:rsid w:val="0AFC1EB9"/>
    <w:rsid w:val="0B00482C"/>
    <w:rsid w:val="0B113A45"/>
    <w:rsid w:val="0B150658"/>
    <w:rsid w:val="0B278CE9"/>
    <w:rsid w:val="0B446D77"/>
    <w:rsid w:val="0B699CCE"/>
    <w:rsid w:val="0B8B35D4"/>
    <w:rsid w:val="0B9842F2"/>
    <w:rsid w:val="0BA26248"/>
    <w:rsid w:val="0BA9A70F"/>
    <w:rsid w:val="0BB661E8"/>
    <w:rsid w:val="0BBA8F87"/>
    <w:rsid w:val="0BD25BA2"/>
    <w:rsid w:val="0BF6035D"/>
    <w:rsid w:val="0C07F791"/>
    <w:rsid w:val="0C115587"/>
    <w:rsid w:val="0C2FE292"/>
    <w:rsid w:val="0C3AE734"/>
    <w:rsid w:val="0C68F9FE"/>
    <w:rsid w:val="0C73483D"/>
    <w:rsid w:val="0C737500"/>
    <w:rsid w:val="0C7526A5"/>
    <w:rsid w:val="0C75A7EB"/>
    <w:rsid w:val="0C99DB18"/>
    <w:rsid w:val="0C9AE26E"/>
    <w:rsid w:val="0CAED70A"/>
    <w:rsid w:val="0CB495CF"/>
    <w:rsid w:val="0CBA0A90"/>
    <w:rsid w:val="0CCC43C6"/>
    <w:rsid w:val="0CD0655C"/>
    <w:rsid w:val="0CD5388F"/>
    <w:rsid w:val="0CE56971"/>
    <w:rsid w:val="0CF1C7A2"/>
    <w:rsid w:val="0CF2187D"/>
    <w:rsid w:val="0CF927A7"/>
    <w:rsid w:val="0D151117"/>
    <w:rsid w:val="0D18EA49"/>
    <w:rsid w:val="0D1CB76C"/>
    <w:rsid w:val="0D33D42B"/>
    <w:rsid w:val="0D3452F4"/>
    <w:rsid w:val="0D4DC8FD"/>
    <w:rsid w:val="0D76B270"/>
    <w:rsid w:val="0D8F331A"/>
    <w:rsid w:val="0D9A14FF"/>
    <w:rsid w:val="0D9AF896"/>
    <w:rsid w:val="0DB25B13"/>
    <w:rsid w:val="0DB710C5"/>
    <w:rsid w:val="0DC8852E"/>
    <w:rsid w:val="0DF3BEBC"/>
    <w:rsid w:val="0DF41003"/>
    <w:rsid w:val="0E02AB63"/>
    <w:rsid w:val="0E13A867"/>
    <w:rsid w:val="0E13C209"/>
    <w:rsid w:val="0E204137"/>
    <w:rsid w:val="0E2DCA93"/>
    <w:rsid w:val="0E373E5E"/>
    <w:rsid w:val="0E38BD7D"/>
    <w:rsid w:val="0E43842E"/>
    <w:rsid w:val="0E4B455E"/>
    <w:rsid w:val="0E4D71F2"/>
    <w:rsid w:val="0E6F6138"/>
    <w:rsid w:val="0E796AD0"/>
    <w:rsid w:val="0E9A7092"/>
    <w:rsid w:val="0EC0C437"/>
    <w:rsid w:val="0EDC1BB1"/>
    <w:rsid w:val="0EDF65AC"/>
    <w:rsid w:val="0EF4D3C5"/>
    <w:rsid w:val="0EF77A36"/>
    <w:rsid w:val="0EFA09EC"/>
    <w:rsid w:val="0F0CDF17"/>
    <w:rsid w:val="0F1E89E6"/>
    <w:rsid w:val="0F25EA65"/>
    <w:rsid w:val="0F36C755"/>
    <w:rsid w:val="0F505683"/>
    <w:rsid w:val="0F56C777"/>
    <w:rsid w:val="0F5A3CFA"/>
    <w:rsid w:val="0F5AFCA2"/>
    <w:rsid w:val="0F5BBFA5"/>
    <w:rsid w:val="0F60F4CF"/>
    <w:rsid w:val="0F9911D6"/>
    <w:rsid w:val="0F9EEE00"/>
    <w:rsid w:val="0FA0E965"/>
    <w:rsid w:val="0FB5ED7A"/>
    <w:rsid w:val="0FBE6F51"/>
    <w:rsid w:val="0FC084CA"/>
    <w:rsid w:val="0FCC3EC1"/>
    <w:rsid w:val="0FDA7124"/>
    <w:rsid w:val="0FE1D1BA"/>
    <w:rsid w:val="0FE241CD"/>
    <w:rsid w:val="0FEF0477"/>
    <w:rsid w:val="101BA596"/>
    <w:rsid w:val="103BC749"/>
    <w:rsid w:val="1047B5FB"/>
    <w:rsid w:val="104A5894"/>
    <w:rsid w:val="104F9F2C"/>
    <w:rsid w:val="105B39B4"/>
    <w:rsid w:val="107C586F"/>
    <w:rsid w:val="10884B41"/>
    <w:rsid w:val="108EB04D"/>
    <w:rsid w:val="10A45398"/>
    <w:rsid w:val="10C1EC9C"/>
    <w:rsid w:val="10C4398C"/>
    <w:rsid w:val="10CF29A2"/>
    <w:rsid w:val="10D4895B"/>
    <w:rsid w:val="10D6AAC8"/>
    <w:rsid w:val="10EEA435"/>
    <w:rsid w:val="11008CC7"/>
    <w:rsid w:val="11023E2E"/>
    <w:rsid w:val="11142091"/>
    <w:rsid w:val="11229F75"/>
    <w:rsid w:val="11269865"/>
    <w:rsid w:val="11272891"/>
    <w:rsid w:val="112D5A03"/>
    <w:rsid w:val="113245A4"/>
    <w:rsid w:val="113A7BA2"/>
    <w:rsid w:val="1147A4B3"/>
    <w:rsid w:val="11506181"/>
    <w:rsid w:val="1162A7CC"/>
    <w:rsid w:val="117AC049"/>
    <w:rsid w:val="117BBB94"/>
    <w:rsid w:val="118BDCDC"/>
    <w:rsid w:val="118DF49C"/>
    <w:rsid w:val="118F918D"/>
    <w:rsid w:val="11953CB7"/>
    <w:rsid w:val="11B152B0"/>
    <w:rsid w:val="11C1FFE7"/>
    <w:rsid w:val="11FCEDDA"/>
    <w:rsid w:val="1211791D"/>
    <w:rsid w:val="1232F6BD"/>
    <w:rsid w:val="1243B91E"/>
    <w:rsid w:val="1253072A"/>
    <w:rsid w:val="125C1E67"/>
    <w:rsid w:val="1273F4D3"/>
    <w:rsid w:val="12899C60"/>
    <w:rsid w:val="12B16EEA"/>
    <w:rsid w:val="12B74C99"/>
    <w:rsid w:val="12BA2808"/>
    <w:rsid w:val="12C78B51"/>
    <w:rsid w:val="12CBDFB0"/>
    <w:rsid w:val="12D54170"/>
    <w:rsid w:val="12D717D9"/>
    <w:rsid w:val="131CEFD1"/>
    <w:rsid w:val="13321C67"/>
    <w:rsid w:val="133A0CB8"/>
    <w:rsid w:val="133AE844"/>
    <w:rsid w:val="134632A5"/>
    <w:rsid w:val="134E15A2"/>
    <w:rsid w:val="135C19E3"/>
    <w:rsid w:val="135D3314"/>
    <w:rsid w:val="1368639D"/>
    <w:rsid w:val="13745D82"/>
    <w:rsid w:val="13753B7B"/>
    <w:rsid w:val="13798C23"/>
    <w:rsid w:val="139665F3"/>
    <w:rsid w:val="1398A1B4"/>
    <w:rsid w:val="139DF802"/>
    <w:rsid w:val="13A9CEA6"/>
    <w:rsid w:val="13A9D60F"/>
    <w:rsid w:val="13AA9A91"/>
    <w:rsid w:val="13ACDCB5"/>
    <w:rsid w:val="13B616F6"/>
    <w:rsid w:val="13B7F445"/>
    <w:rsid w:val="13B9ADC0"/>
    <w:rsid w:val="13BAFAF6"/>
    <w:rsid w:val="13C268F7"/>
    <w:rsid w:val="13E7B44E"/>
    <w:rsid w:val="13F161A8"/>
    <w:rsid w:val="13F792E4"/>
    <w:rsid w:val="13F7C7F1"/>
    <w:rsid w:val="1409156F"/>
    <w:rsid w:val="14187F4F"/>
    <w:rsid w:val="142329F5"/>
    <w:rsid w:val="1434002B"/>
    <w:rsid w:val="1438C541"/>
    <w:rsid w:val="144C329C"/>
    <w:rsid w:val="144F6943"/>
    <w:rsid w:val="1455365B"/>
    <w:rsid w:val="14591808"/>
    <w:rsid w:val="148BB18D"/>
    <w:rsid w:val="148E60F6"/>
    <w:rsid w:val="148F6010"/>
    <w:rsid w:val="14A16235"/>
    <w:rsid w:val="14ABA9EC"/>
    <w:rsid w:val="14AE57A7"/>
    <w:rsid w:val="14CB7A5F"/>
    <w:rsid w:val="14D0A85D"/>
    <w:rsid w:val="1500011B"/>
    <w:rsid w:val="1507BC35"/>
    <w:rsid w:val="151AED94"/>
    <w:rsid w:val="152B1317"/>
    <w:rsid w:val="1534DACD"/>
    <w:rsid w:val="153E4727"/>
    <w:rsid w:val="154186BB"/>
    <w:rsid w:val="15433F55"/>
    <w:rsid w:val="154E2558"/>
    <w:rsid w:val="15568DEE"/>
    <w:rsid w:val="156C8E7E"/>
    <w:rsid w:val="1581F7D9"/>
    <w:rsid w:val="15834DED"/>
    <w:rsid w:val="15A29407"/>
    <w:rsid w:val="15AD75A4"/>
    <w:rsid w:val="15BDF20B"/>
    <w:rsid w:val="15D85842"/>
    <w:rsid w:val="15EDF551"/>
    <w:rsid w:val="15EE1E39"/>
    <w:rsid w:val="15FB3D00"/>
    <w:rsid w:val="16121288"/>
    <w:rsid w:val="16257F96"/>
    <w:rsid w:val="16337FA3"/>
    <w:rsid w:val="16399D47"/>
    <w:rsid w:val="1659C008"/>
    <w:rsid w:val="1666EDAC"/>
    <w:rsid w:val="16693AEE"/>
    <w:rsid w:val="166A1A8E"/>
    <w:rsid w:val="16900A5D"/>
    <w:rsid w:val="16A0A48C"/>
    <w:rsid w:val="16A739E5"/>
    <w:rsid w:val="16B489EA"/>
    <w:rsid w:val="16C78144"/>
    <w:rsid w:val="16E1BAF0"/>
    <w:rsid w:val="16E356BC"/>
    <w:rsid w:val="16F2F982"/>
    <w:rsid w:val="16F4F9DD"/>
    <w:rsid w:val="16FA94A3"/>
    <w:rsid w:val="1704E9FB"/>
    <w:rsid w:val="170BB7FA"/>
    <w:rsid w:val="170CAB2B"/>
    <w:rsid w:val="170D8386"/>
    <w:rsid w:val="171674A0"/>
    <w:rsid w:val="171C9541"/>
    <w:rsid w:val="1731E77D"/>
    <w:rsid w:val="173C8B6C"/>
    <w:rsid w:val="1755EE00"/>
    <w:rsid w:val="175BCEBD"/>
    <w:rsid w:val="176226FE"/>
    <w:rsid w:val="1766A9DF"/>
    <w:rsid w:val="176B9BD1"/>
    <w:rsid w:val="176C8B0B"/>
    <w:rsid w:val="17755BC1"/>
    <w:rsid w:val="177F6281"/>
    <w:rsid w:val="1781CF99"/>
    <w:rsid w:val="17A03253"/>
    <w:rsid w:val="17B0335A"/>
    <w:rsid w:val="17B7F41D"/>
    <w:rsid w:val="17C16B1B"/>
    <w:rsid w:val="17CCC561"/>
    <w:rsid w:val="17CF23F4"/>
    <w:rsid w:val="17D14C49"/>
    <w:rsid w:val="17DDD5C9"/>
    <w:rsid w:val="17F27F82"/>
    <w:rsid w:val="17F90E6B"/>
    <w:rsid w:val="1808542E"/>
    <w:rsid w:val="180CC5D0"/>
    <w:rsid w:val="1814AB9A"/>
    <w:rsid w:val="18188C2C"/>
    <w:rsid w:val="18251D23"/>
    <w:rsid w:val="1831D840"/>
    <w:rsid w:val="18343DD0"/>
    <w:rsid w:val="186099B6"/>
    <w:rsid w:val="1867A8E0"/>
    <w:rsid w:val="187FE836"/>
    <w:rsid w:val="188537B8"/>
    <w:rsid w:val="1886A00B"/>
    <w:rsid w:val="1892D066"/>
    <w:rsid w:val="1899299E"/>
    <w:rsid w:val="18A25564"/>
    <w:rsid w:val="18BC4A36"/>
    <w:rsid w:val="18C5458B"/>
    <w:rsid w:val="18D1AE0D"/>
    <w:rsid w:val="18DD9A98"/>
    <w:rsid w:val="18E6956A"/>
    <w:rsid w:val="18EC91A0"/>
    <w:rsid w:val="18F06334"/>
    <w:rsid w:val="19164654"/>
    <w:rsid w:val="191F8EB8"/>
    <w:rsid w:val="1926B082"/>
    <w:rsid w:val="194250C8"/>
    <w:rsid w:val="1966E94B"/>
    <w:rsid w:val="197C03BC"/>
    <w:rsid w:val="199BAAF1"/>
    <w:rsid w:val="19A7EBC8"/>
    <w:rsid w:val="19A98EE0"/>
    <w:rsid w:val="19B00A02"/>
    <w:rsid w:val="19B618DC"/>
    <w:rsid w:val="19CC0BD5"/>
    <w:rsid w:val="19CF012D"/>
    <w:rsid w:val="19DC7207"/>
    <w:rsid w:val="19EBC605"/>
    <w:rsid w:val="19F34F7D"/>
    <w:rsid w:val="19F6A1F5"/>
    <w:rsid w:val="1A00C40C"/>
    <w:rsid w:val="1A2A9295"/>
    <w:rsid w:val="1A2C826D"/>
    <w:rsid w:val="1A31DF46"/>
    <w:rsid w:val="1A4AAF52"/>
    <w:rsid w:val="1A593335"/>
    <w:rsid w:val="1A6B391D"/>
    <w:rsid w:val="1A6B807D"/>
    <w:rsid w:val="1A6F7D68"/>
    <w:rsid w:val="1A70B5A7"/>
    <w:rsid w:val="1A735326"/>
    <w:rsid w:val="1A7C2C48"/>
    <w:rsid w:val="1A8379EA"/>
    <w:rsid w:val="1A85720B"/>
    <w:rsid w:val="1A8586EB"/>
    <w:rsid w:val="1A93F9A2"/>
    <w:rsid w:val="1A96211A"/>
    <w:rsid w:val="1AC27FB2"/>
    <w:rsid w:val="1AC8202C"/>
    <w:rsid w:val="1ACFAEE7"/>
    <w:rsid w:val="1AD2D1F1"/>
    <w:rsid w:val="1AD75983"/>
    <w:rsid w:val="1AD9679F"/>
    <w:rsid w:val="1AD99E40"/>
    <w:rsid w:val="1AE2931C"/>
    <w:rsid w:val="1AE56274"/>
    <w:rsid w:val="1B0D6F39"/>
    <w:rsid w:val="1B2283C8"/>
    <w:rsid w:val="1B270B2A"/>
    <w:rsid w:val="1B2ACF1D"/>
    <w:rsid w:val="1B306FE5"/>
    <w:rsid w:val="1B312BC1"/>
    <w:rsid w:val="1B3B7C3A"/>
    <w:rsid w:val="1B3CACE8"/>
    <w:rsid w:val="1B4E8776"/>
    <w:rsid w:val="1B510D2E"/>
    <w:rsid w:val="1B5BD93C"/>
    <w:rsid w:val="1B6914FD"/>
    <w:rsid w:val="1B73F36B"/>
    <w:rsid w:val="1B76E144"/>
    <w:rsid w:val="1B791808"/>
    <w:rsid w:val="1B7C4DD6"/>
    <w:rsid w:val="1B8239E3"/>
    <w:rsid w:val="1B8454A4"/>
    <w:rsid w:val="1B95773E"/>
    <w:rsid w:val="1BB89C22"/>
    <w:rsid w:val="1BC3F70F"/>
    <w:rsid w:val="1BE837FC"/>
    <w:rsid w:val="1BFC4E11"/>
    <w:rsid w:val="1C115441"/>
    <w:rsid w:val="1C12D4D1"/>
    <w:rsid w:val="1C1975F3"/>
    <w:rsid w:val="1C266C95"/>
    <w:rsid w:val="1C29E252"/>
    <w:rsid w:val="1C4002CD"/>
    <w:rsid w:val="1C612167"/>
    <w:rsid w:val="1C63603A"/>
    <w:rsid w:val="1C7551AC"/>
    <w:rsid w:val="1C798CE3"/>
    <w:rsid w:val="1C8A4E50"/>
    <w:rsid w:val="1C8B6AA8"/>
    <w:rsid w:val="1C903533"/>
    <w:rsid w:val="1C941606"/>
    <w:rsid w:val="1C9EB0EC"/>
    <w:rsid w:val="1CAF911D"/>
    <w:rsid w:val="1CAFF17F"/>
    <w:rsid w:val="1CBE570F"/>
    <w:rsid w:val="1CC321DB"/>
    <w:rsid w:val="1CC9FFF8"/>
    <w:rsid w:val="1CCDC966"/>
    <w:rsid w:val="1CD43D6D"/>
    <w:rsid w:val="1CF52263"/>
    <w:rsid w:val="1CF920DF"/>
    <w:rsid w:val="1CFAFE8D"/>
    <w:rsid w:val="1D170CE4"/>
    <w:rsid w:val="1D1C1C06"/>
    <w:rsid w:val="1D1FEA50"/>
    <w:rsid w:val="1D6564CB"/>
    <w:rsid w:val="1D67C030"/>
    <w:rsid w:val="1D6FF0E5"/>
    <w:rsid w:val="1D8843C2"/>
    <w:rsid w:val="1D9C18D3"/>
    <w:rsid w:val="1D9F7132"/>
    <w:rsid w:val="1DAA576E"/>
    <w:rsid w:val="1DBB15DC"/>
    <w:rsid w:val="1DC6EAAD"/>
    <w:rsid w:val="1DD4B248"/>
    <w:rsid w:val="1DD5CB9E"/>
    <w:rsid w:val="1DF83E77"/>
    <w:rsid w:val="1DFD4FF9"/>
    <w:rsid w:val="1E19A937"/>
    <w:rsid w:val="1E28F5FB"/>
    <w:rsid w:val="1E5824AE"/>
    <w:rsid w:val="1E737639"/>
    <w:rsid w:val="1E74788E"/>
    <w:rsid w:val="1E9F8306"/>
    <w:rsid w:val="1EAAEC28"/>
    <w:rsid w:val="1ECE5193"/>
    <w:rsid w:val="1EF34B88"/>
    <w:rsid w:val="1F005297"/>
    <w:rsid w:val="1F0149F8"/>
    <w:rsid w:val="1F04E72C"/>
    <w:rsid w:val="1F04ED89"/>
    <w:rsid w:val="1F0659D9"/>
    <w:rsid w:val="1F069A4D"/>
    <w:rsid w:val="1F099F5A"/>
    <w:rsid w:val="1F19322C"/>
    <w:rsid w:val="1F1B2B1D"/>
    <w:rsid w:val="1F1B5DEE"/>
    <w:rsid w:val="1F248097"/>
    <w:rsid w:val="1F25EEF4"/>
    <w:rsid w:val="1F3ED452"/>
    <w:rsid w:val="1F524437"/>
    <w:rsid w:val="1F56CDFA"/>
    <w:rsid w:val="1F620A59"/>
    <w:rsid w:val="1F673153"/>
    <w:rsid w:val="1F84FA7F"/>
    <w:rsid w:val="1F8840CF"/>
    <w:rsid w:val="1F8B8EE9"/>
    <w:rsid w:val="1F9B5F47"/>
    <w:rsid w:val="1FD2F726"/>
    <w:rsid w:val="1FD99E61"/>
    <w:rsid w:val="2010D336"/>
    <w:rsid w:val="2019D7BD"/>
    <w:rsid w:val="20325520"/>
    <w:rsid w:val="203CB5DB"/>
    <w:rsid w:val="203D99CD"/>
    <w:rsid w:val="2041CC03"/>
    <w:rsid w:val="20438774"/>
    <w:rsid w:val="204AC12E"/>
    <w:rsid w:val="20552989"/>
    <w:rsid w:val="2057C58A"/>
    <w:rsid w:val="2075C9EA"/>
    <w:rsid w:val="2084C30C"/>
    <w:rsid w:val="20953D2B"/>
    <w:rsid w:val="20A6842F"/>
    <w:rsid w:val="20ABA6C2"/>
    <w:rsid w:val="20B1C08E"/>
    <w:rsid w:val="20BD742B"/>
    <w:rsid w:val="20C67207"/>
    <w:rsid w:val="20E55691"/>
    <w:rsid w:val="212B470E"/>
    <w:rsid w:val="212B6A94"/>
    <w:rsid w:val="214026C5"/>
    <w:rsid w:val="2149C658"/>
    <w:rsid w:val="214F5644"/>
    <w:rsid w:val="215B2FBD"/>
    <w:rsid w:val="2163BB31"/>
    <w:rsid w:val="216733B5"/>
    <w:rsid w:val="216D91D3"/>
    <w:rsid w:val="21A05F73"/>
    <w:rsid w:val="21B52AC1"/>
    <w:rsid w:val="21C343BE"/>
    <w:rsid w:val="21D4B8DE"/>
    <w:rsid w:val="21E2670D"/>
    <w:rsid w:val="21E583E4"/>
    <w:rsid w:val="22147F73"/>
    <w:rsid w:val="2214AAD3"/>
    <w:rsid w:val="221F774E"/>
    <w:rsid w:val="2227E7FC"/>
    <w:rsid w:val="222DA777"/>
    <w:rsid w:val="22484691"/>
    <w:rsid w:val="22585B85"/>
    <w:rsid w:val="2259F9D5"/>
    <w:rsid w:val="22636978"/>
    <w:rsid w:val="226559A9"/>
    <w:rsid w:val="22680212"/>
    <w:rsid w:val="22736B34"/>
    <w:rsid w:val="227D4400"/>
    <w:rsid w:val="22A5AED3"/>
    <w:rsid w:val="22B757B1"/>
    <w:rsid w:val="22B894F4"/>
    <w:rsid w:val="22CBFB5D"/>
    <w:rsid w:val="22D00030"/>
    <w:rsid w:val="22D1A1D4"/>
    <w:rsid w:val="22F71616"/>
    <w:rsid w:val="22FBD667"/>
    <w:rsid w:val="233C03C9"/>
    <w:rsid w:val="233D9215"/>
    <w:rsid w:val="23539F9B"/>
    <w:rsid w:val="2376D567"/>
    <w:rsid w:val="23819F2D"/>
    <w:rsid w:val="239A6218"/>
    <w:rsid w:val="23A3D2E9"/>
    <w:rsid w:val="23AC0A1D"/>
    <w:rsid w:val="23AFF18A"/>
    <w:rsid w:val="23BBFF27"/>
    <w:rsid w:val="23D24318"/>
    <w:rsid w:val="23E09FC1"/>
    <w:rsid w:val="23ED3B7A"/>
    <w:rsid w:val="23F586E6"/>
    <w:rsid w:val="23FCE207"/>
    <w:rsid w:val="242546EF"/>
    <w:rsid w:val="24352F59"/>
    <w:rsid w:val="246ED678"/>
    <w:rsid w:val="246FFADD"/>
    <w:rsid w:val="2477B08E"/>
    <w:rsid w:val="247A3F9A"/>
    <w:rsid w:val="24A73D1C"/>
    <w:rsid w:val="24BF5E91"/>
    <w:rsid w:val="24C18A18"/>
    <w:rsid w:val="24D1EDAE"/>
    <w:rsid w:val="24DCBC75"/>
    <w:rsid w:val="2506BD2E"/>
    <w:rsid w:val="2509B9F7"/>
    <w:rsid w:val="250C765C"/>
    <w:rsid w:val="25108AF2"/>
    <w:rsid w:val="25140CFE"/>
    <w:rsid w:val="251A6BAE"/>
    <w:rsid w:val="252FA84F"/>
    <w:rsid w:val="25359C9C"/>
    <w:rsid w:val="253D8266"/>
    <w:rsid w:val="25551DED"/>
    <w:rsid w:val="2563FAE4"/>
    <w:rsid w:val="25682816"/>
    <w:rsid w:val="25768BFB"/>
    <w:rsid w:val="2580005A"/>
    <w:rsid w:val="258C28C9"/>
    <w:rsid w:val="259AD2B7"/>
    <w:rsid w:val="25BA7126"/>
    <w:rsid w:val="25BBE352"/>
    <w:rsid w:val="25C7125E"/>
    <w:rsid w:val="25CF7F93"/>
    <w:rsid w:val="25D5EF55"/>
    <w:rsid w:val="25DA8371"/>
    <w:rsid w:val="25DCFE7F"/>
    <w:rsid w:val="25DFFA95"/>
    <w:rsid w:val="25E693AF"/>
    <w:rsid w:val="25E92B2F"/>
    <w:rsid w:val="25EDF8F5"/>
    <w:rsid w:val="25F1AD7F"/>
    <w:rsid w:val="25F623F7"/>
    <w:rsid w:val="25F646FF"/>
    <w:rsid w:val="260547BA"/>
    <w:rsid w:val="2613EF17"/>
    <w:rsid w:val="2624F184"/>
    <w:rsid w:val="26256380"/>
    <w:rsid w:val="262BE884"/>
    <w:rsid w:val="263B3B63"/>
    <w:rsid w:val="26458533"/>
    <w:rsid w:val="264A69F3"/>
    <w:rsid w:val="2656CBBB"/>
    <w:rsid w:val="2656F4B6"/>
    <w:rsid w:val="266A1979"/>
    <w:rsid w:val="2670DF73"/>
    <w:rsid w:val="26821DAC"/>
    <w:rsid w:val="26861659"/>
    <w:rsid w:val="26B5A391"/>
    <w:rsid w:val="26B9D837"/>
    <w:rsid w:val="26C9E682"/>
    <w:rsid w:val="26CB649D"/>
    <w:rsid w:val="26CBAA86"/>
    <w:rsid w:val="26DB08FF"/>
    <w:rsid w:val="26DB0F04"/>
    <w:rsid w:val="26E1CB99"/>
    <w:rsid w:val="26E1FDF9"/>
    <w:rsid w:val="26F8621F"/>
    <w:rsid w:val="271EAF43"/>
    <w:rsid w:val="2731102C"/>
    <w:rsid w:val="27360854"/>
    <w:rsid w:val="273B4C2A"/>
    <w:rsid w:val="274456CC"/>
    <w:rsid w:val="27471953"/>
    <w:rsid w:val="274B4DF9"/>
    <w:rsid w:val="274D016E"/>
    <w:rsid w:val="27694080"/>
    <w:rsid w:val="2795564C"/>
    <w:rsid w:val="27994F77"/>
    <w:rsid w:val="27CDDF08"/>
    <w:rsid w:val="27E2E8F2"/>
    <w:rsid w:val="27E3D2E5"/>
    <w:rsid w:val="27E63ED1"/>
    <w:rsid w:val="27F4BAA6"/>
    <w:rsid w:val="27FA5DE6"/>
    <w:rsid w:val="27FAC055"/>
    <w:rsid w:val="27FD0407"/>
    <w:rsid w:val="28058717"/>
    <w:rsid w:val="281A5DDB"/>
    <w:rsid w:val="282801C4"/>
    <w:rsid w:val="282BC5EA"/>
    <w:rsid w:val="282C315C"/>
    <w:rsid w:val="282CD848"/>
    <w:rsid w:val="284820EA"/>
    <w:rsid w:val="285D1354"/>
    <w:rsid w:val="2860D3CB"/>
    <w:rsid w:val="2863107B"/>
    <w:rsid w:val="287569DC"/>
    <w:rsid w:val="28846EF6"/>
    <w:rsid w:val="288A7F02"/>
    <w:rsid w:val="2890271D"/>
    <w:rsid w:val="2899A2B5"/>
    <w:rsid w:val="28A53B81"/>
    <w:rsid w:val="28A9D275"/>
    <w:rsid w:val="28C8CB46"/>
    <w:rsid w:val="28D4664B"/>
    <w:rsid w:val="28E03D4A"/>
    <w:rsid w:val="28E63DBB"/>
    <w:rsid w:val="28EA7859"/>
    <w:rsid w:val="28EAF77D"/>
    <w:rsid w:val="28F3E98C"/>
    <w:rsid w:val="28FE1BA8"/>
    <w:rsid w:val="290EE2B8"/>
    <w:rsid w:val="293ABFB7"/>
    <w:rsid w:val="293CAC4E"/>
    <w:rsid w:val="2957B37E"/>
    <w:rsid w:val="295C29D8"/>
    <w:rsid w:val="296AFA8B"/>
    <w:rsid w:val="29788009"/>
    <w:rsid w:val="299CAA6D"/>
    <w:rsid w:val="29BBD66E"/>
    <w:rsid w:val="29D8468D"/>
    <w:rsid w:val="29DC103D"/>
    <w:rsid w:val="29DE8C3D"/>
    <w:rsid w:val="29E106BD"/>
    <w:rsid w:val="29F932FB"/>
    <w:rsid w:val="29FB918E"/>
    <w:rsid w:val="2A0637C5"/>
    <w:rsid w:val="2A10F997"/>
    <w:rsid w:val="2A146F38"/>
    <w:rsid w:val="2A1C1D76"/>
    <w:rsid w:val="2A2156CA"/>
    <w:rsid w:val="2A22ECE6"/>
    <w:rsid w:val="2A26307D"/>
    <w:rsid w:val="2A3C2EB8"/>
    <w:rsid w:val="2A49930C"/>
    <w:rsid w:val="2A4E04AE"/>
    <w:rsid w:val="2A521E80"/>
    <w:rsid w:val="2A5749D2"/>
    <w:rsid w:val="2A7900F0"/>
    <w:rsid w:val="2A97D72A"/>
    <w:rsid w:val="2A981EE0"/>
    <w:rsid w:val="2AABE3D4"/>
    <w:rsid w:val="2ABA4F14"/>
    <w:rsid w:val="2AC2DC90"/>
    <w:rsid w:val="2ACED616"/>
    <w:rsid w:val="2AD361EA"/>
    <w:rsid w:val="2AE127F1"/>
    <w:rsid w:val="2AEAE1E4"/>
    <w:rsid w:val="2B0B8D93"/>
    <w:rsid w:val="2B0C075D"/>
    <w:rsid w:val="2B121669"/>
    <w:rsid w:val="2B1788E0"/>
    <w:rsid w:val="2B1BD758"/>
    <w:rsid w:val="2B1D8B8B"/>
    <w:rsid w:val="2B3082F8"/>
    <w:rsid w:val="2B45B48C"/>
    <w:rsid w:val="2B599728"/>
    <w:rsid w:val="2B68DD31"/>
    <w:rsid w:val="2B79FAC1"/>
    <w:rsid w:val="2B8B1D98"/>
    <w:rsid w:val="2B974DDC"/>
    <w:rsid w:val="2BA98AD7"/>
    <w:rsid w:val="2BB720F4"/>
    <w:rsid w:val="2BCB7072"/>
    <w:rsid w:val="2BD5D603"/>
    <w:rsid w:val="2BE434ED"/>
    <w:rsid w:val="2BF9E152"/>
    <w:rsid w:val="2C134C4A"/>
    <w:rsid w:val="2C2041C7"/>
    <w:rsid w:val="2C259F65"/>
    <w:rsid w:val="2C25D729"/>
    <w:rsid w:val="2C2A0325"/>
    <w:rsid w:val="2C70284A"/>
    <w:rsid w:val="2C7C5BAE"/>
    <w:rsid w:val="2C81A3C5"/>
    <w:rsid w:val="2C911834"/>
    <w:rsid w:val="2C9AFDF8"/>
    <w:rsid w:val="2CAB6BC2"/>
    <w:rsid w:val="2CAEA147"/>
    <w:rsid w:val="2CAFBC24"/>
    <w:rsid w:val="2CB83D1F"/>
    <w:rsid w:val="2CC2AF45"/>
    <w:rsid w:val="2CC5EB23"/>
    <w:rsid w:val="2CD52A51"/>
    <w:rsid w:val="2CDFF4E7"/>
    <w:rsid w:val="2CE3B764"/>
    <w:rsid w:val="2CE9FB95"/>
    <w:rsid w:val="2CECF00C"/>
    <w:rsid w:val="2CF20531"/>
    <w:rsid w:val="2CF571FA"/>
    <w:rsid w:val="2CF6EF19"/>
    <w:rsid w:val="2CFDD853"/>
    <w:rsid w:val="2D13D618"/>
    <w:rsid w:val="2D186F9B"/>
    <w:rsid w:val="2D23ABFA"/>
    <w:rsid w:val="2D256125"/>
    <w:rsid w:val="2D306908"/>
    <w:rsid w:val="2D401709"/>
    <w:rsid w:val="2D50A97C"/>
    <w:rsid w:val="2D74442F"/>
    <w:rsid w:val="2D74FA55"/>
    <w:rsid w:val="2D958E84"/>
    <w:rsid w:val="2DA01DA7"/>
    <w:rsid w:val="2DA186D9"/>
    <w:rsid w:val="2DB2677D"/>
    <w:rsid w:val="2DB9608D"/>
    <w:rsid w:val="2DD058F9"/>
    <w:rsid w:val="2DD21BDE"/>
    <w:rsid w:val="2DD6834B"/>
    <w:rsid w:val="2DE3559F"/>
    <w:rsid w:val="2DE732A9"/>
    <w:rsid w:val="2DF5207D"/>
    <w:rsid w:val="2E0254CD"/>
    <w:rsid w:val="2E07A8E0"/>
    <w:rsid w:val="2E1BD9CE"/>
    <w:rsid w:val="2E62CFBC"/>
    <w:rsid w:val="2E73139E"/>
    <w:rsid w:val="2E739F2B"/>
    <w:rsid w:val="2E758FEA"/>
    <w:rsid w:val="2E7AA0DE"/>
    <w:rsid w:val="2E89A620"/>
    <w:rsid w:val="2E94F68F"/>
    <w:rsid w:val="2E984E91"/>
    <w:rsid w:val="2EBB03A5"/>
    <w:rsid w:val="2ED355E6"/>
    <w:rsid w:val="2ED9ED7E"/>
    <w:rsid w:val="2EE556A0"/>
    <w:rsid w:val="2EED4E51"/>
    <w:rsid w:val="2EF4784F"/>
    <w:rsid w:val="2EF6C3B9"/>
    <w:rsid w:val="2F021F95"/>
    <w:rsid w:val="2F028537"/>
    <w:rsid w:val="2F06EB00"/>
    <w:rsid w:val="2F0F58FA"/>
    <w:rsid w:val="2F204E13"/>
    <w:rsid w:val="2F2A8060"/>
    <w:rsid w:val="2F2DF54A"/>
    <w:rsid w:val="2F3D26C0"/>
    <w:rsid w:val="2F3E2CD4"/>
    <w:rsid w:val="2F40C451"/>
    <w:rsid w:val="2F411012"/>
    <w:rsid w:val="2F4726C1"/>
    <w:rsid w:val="2F4A3ACF"/>
    <w:rsid w:val="2F4CB414"/>
    <w:rsid w:val="2F50A141"/>
    <w:rsid w:val="2F5A0D98"/>
    <w:rsid w:val="2F5F9935"/>
    <w:rsid w:val="2F6045A2"/>
    <w:rsid w:val="2F643AF0"/>
    <w:rsid w:val="2F8245BD"/>
    <w:rsid w:val="2F8CFD3B"/>
    <w:rsid w:val="2F94B2BC"/>
    <w:rsid w:val="2FA5AC6D"/>
    <w:rsid w:val="2FC0F87B"/>
    <w:rsid w:val="2FCDD063"/>
    <w:rsid w:val="2FD5C9BF"/>
    <w:rsid w:val="2FD8D09F"/>
    <w:rsid w:val="2FDF4448"/>
    <w:rsid w:val="3000ED11"/>
    <w:rsid w:val="300A81F6"/>
    <w:rsid w:val="3015BE55"/>
    <w:rsid w:val="301D8ABD"/>
    <w:rsid w:val="301E402C"/>
    <w:rsid w:val="302171F2"/>
    <w:rsid w:val="302312E6"/>
    <w:rsid w:val="302C74DC"/>
    <w:rsid w:val="30418F65"/>
    <w:rsid w:val="304B3DAE"/>
    <w:rsid w:val="304FF717"/>
    <w:rsid w:val="30523B6C"/>
    <w:rsid w:val="305706D7"/>
    <w:rsid w:val="30573BD4"/>
    <w:rsid w:val="305A4735"/>
    <w:rsid w:val="3070398C"/>
    <w:rsid w:val="30788119"/>
    <w:rsid w:val="3083309A"/>
    <w:rsid w:val="3085EA32"/>
    <w:rsid w:val="30996F98"/>
    <w:rsid w:val="309FDF04"/>
    <w:rsid w:val="30BC31F5"/>
    <w:rsid w:val="30DBCED0"/>
    <w:rsid w:val="30DBF679"/>
    <w:rsid w:val="30E521D1"/>
    <w:rsid w:val="31192888"/>
    <w:rsid w:val="311A9B35"/>
    <w:rsid w:val="3126E5D7"/>
    <w:rsid w:val="31319E87"/>
    <w:rsid w:val="3136AE74"/>
    <w:rsid w:val="31453A24"/>
    <w:rsid w:val="315514E8"/>
    <w:rsid w:val="3157F218"/>
    <w:rsid w:val="317DDDC4"/>
    <w:rsid w:val="31895465"/>
    <w:rsid w:val="318A3113"/>
    <w:rsid w:val="31959A35"/>
    <w:rsid w:val="319698DD"/>
    <w:rsid w:val="31979534"/>
    <w:rsid w:val="31A03303"/>
    <w:rsid w:val="31B071AD"/>
    <w:rsid w:val="31B4393D"/>
    <w:rsid w:val="31B50275"/>
    <w:rsid w:val="31CFDD35"/>
    <w:rsid w:val="31D4225C"/>
    <w:rsid w:val="31D90E79"/>
    <w:rsid w:val="31DE1388"/>
    <w:rsid w:val="31E6EB25"/>
    <w:rsid w:val="31E977EB"/>
    <w:rsid w:val="31F49792"/>
    <w:rsid w:val="322F3B64"/>
    <w:rsid w:val="3232D6AC"/>
    <w:rsid w:val="323A4D1D"/>
    <w:rsid w:val="323D53E8"/>
    <w:rsid w:val="3240E394"/>
    <w:rsid w:val="3251E601"/>
    <w:rsid w:val="32564D4B"/>
    <w:rsid w:val="327FD469"/>
    <w:rsid w:val="32829BE9"/>
    <w:rsid w:val="3289B27A"/>
    <w:rsid w:val="32ADD5AC"/>
    <w:rsid w:val="32B42ABF"/>
    <w:rsid w:val="32B59A8C"/>
    <w:rsid w:val="32B634AB"/>
    <w:rsid w:val="32B7D18B"/>
    <w:rsid w:val="32B94F07"/>
    <w:rsid w:val="32C814F9"/>
    <w:rsid w:val="32CB8E69"/>
    <w:rsid w:val="32CF6A0C"/>
    <w:rsid w:val="32DDFB57"/>
    <w:rsid w:val="32E7C30D"/>
    <w:rsid w:val="32F10407"/>
    <w:rsid w:val="32F2FF6C"/>
    <w:rsid w:val="32F422C8"/>
    <w:rsid w:val="32FAE166"/>
    <w:rsid w:val="3307725D"/>
    <w:rsid w:val="330F6A7B"/>
    <w:rsid w:val="331CA4E5"/>
    <w:rsid w:val="333D5009"/>
    <w:rsid w:val="334854A7"/>
    <w:rsid w:val="33491932"/>
    <w:rsid w:val="33497D82"/>
    <w:rsid w:val="33558F5F"/>
    <w:rsid w:val="335C8517"/>
    <w:rsid w:val="33690251"/>
    <w:rsid w:val="336D49A1"/>
    <w:rsid w:val="336DBB9D"/>
    <w:rsid w:val="33763298"/>
    <w:rsid w:val="337FA0E4"/>
    <w:rsid w:val="33B13FDF"/>
    <w:rsid w:val="33BE0191"/>
    <w:rsid w:val="33CE08D4"/>
    <w:rsid w:val="33CE6E76"/>
    <w:rsid w:val="33DB86FD"/>
    <w:rsid w:val="33F2F02F"/>
    <w:rsid w:val="3405E908"/>
    <w:rsid w:val="340EDACE"/>
    <w:rsid w:val="3419210C"/>
    <w:rsid w:val="3435FC35"/>
    <w:rsid w:val="3439D91A"/>
    <w:rsid w:val="3441D6CC"/>
    <w:rsid w:val="3442355B"/>
    <w:rsid w:val="3442F29D"/>
    <w:rsid w:val="3451A47F"/>
    <w:rsid w:val="345DFCB5"/>
    <w:rsid w:val="3471777D"/>
    <w:rsid w:val="347F454B"/>
    <w:rsid w:val="3485F714"/>
    <w:rsid w:val="3487AC90"/>
    <w:rsid w:val="348C4657"/>
    <w:rsid w:val="3491911F"/>
    <w:rsid w:val="34A940F0"/>
    <w:rsid w:val="34B40B10"/>
    <w:rsid w:val="34BF9D32"/>
    <w:rsid w:val="34C1A4F9"/>
    <w:rsid w:val="34D02BF0"/>
    <w:rsid w:val="34D17307"/>
    <w:rsid w:val="35005E15"/>
    <w:rsid w:val="350165E1"/>
    <w:rsid w:val="350368B7"/>
    <w:rsid w:val="3505BED7"/>
    <w:rsid w:val="351726ED"/>
    <w:rsid w:val="35176079"/>
    <w:rsid w:val="351B94F5"/>
    <w:rsid w:val="35299CAC"/>
    <w:rsid w:val="352C2B02"/>
    <w:rsid w:val="352F6643"/>
    <w:rsid w:val="354AEF5C"/>
    <w:rsid w:val="35568037"/>
    <w:rsid w:val="3565B341"/>
    <w:rsid w:val="35666A73"/>
    <w:rsid w:val="356A12C7"/>
    <w:rsid w:val="356F6BB4"/>
    <w:rsid w:val="35734A97"/>
    <w:rsid w:val="359544A3"/>
    <w:rsid w:val="35A7DFB8"/>
    <w:rsid w:val="35B81445"/>
    <w:rsid w:val="35C7B4EE"/>
    <w:rsid w:val="35CB4FC6"/>
    <w:rsid w:val="35D44782"/>
    <w:rsid w:val="35D59A31"/>
    <w:rsid w:val="35DA14A5"/>
    <w:rsid w:val="35EBA717"/>
    <w:rsid w:val="35EDD987"/>
    <w:rsid w:val="35FB8889"/>
    <w:rsid w:val="35FD3E05"/>
    <w:rsid w:val="35FEBBFE"/>
    <w:rsid w:val="3615CEB4"/>
    <w:rsid w:val="362395A7"/>
    <w:rsid w:val="36274A15"/>
    <w:rsid w:val="362B27D8"/>
    <w:rsid w:val="362BB0EA"/>
    <w:rsid w:val="363692F3"/>
    <w:rsid w:val="363C36AF"/>
    <w:rsid w:val="363E99B6"/>
    <w:rsid w:val="366652FC"/>
    <w:rsid w:val="366A0EE8"/>
    <w:rsid w:val="366B3DAB"/>
    <w:rsid w:val="36751E8C"/>
    <w:rsid w:val="367C1408"/>
    <w:rsid w:val="368E8FA2"/>
    <w:rsid w:val="36A4C4E7"/>
    <w:rsid w:val="36AB136A"/>
    <w:rsid w:val="36E87BFA"/>
    <w:rsid w:val="36F8F4A1"/>
    <w:rsid w:val="37024DCB"/>
    <w:rsid w:val="370A0A4C"/>
    <w:rsid w:val="37197174"/>
    <w:rsid w:val="371D0B8B"/>
    <w:rsid w:val="372203B9"/>
    <w:rsid w:val="37295EDA"/>
    <w:rsid w:val="372A11CF"/>
    <w:rsid w:val="372E30CB"/>
    <w:rsid w:val="37348251"/>
    <w:rsid w:val="373504F8"/>
    <w:rsid w:val="374D14D4"/>
    <w:rsid w:val="37591CBB"/>
    <w:rsid w:val="3764D3BF"/>
    <w:rsid w:val="3769BD2F"/>
    <w:rsid w:val="376A3517"/>
    <w:rsid w:val="376D545C"/>
    <w:rsid w:val="376E55C9"/>
    <w:rsid w:val="3776E4AD"/>
    <w:rsid w:val="377A6DD5"/>
    <w:rsid w:val="377EC144"/>
    <w:rsid w:val="377EF415"/>
    <w:rsid w:val="3784DE7E"/>
    <w:rsid w:val="3785B871"/>
    <w:rsid w:val="37868207"/>
    <w:rsid w:val="379ACFAF"/>
    <w:rsid w:val="37A0668F"/>
    <w:rsid w:val="37AD0919"/>
    <w:rsid w:val="37B2837E"/>
    <w:rsid w:val="37C84048"/>
    <w:rsid w:val="37D752B4"/>
    <w:rsid w:val="37DC6A7A"/>
    <w:rsid w:val="37EBE62D"/>
    <w:rsid w:val="37F3783C"/>
    <w:rsid w:val="37F3CF51"/>
    <w:rsid w:val="38081FA7"/>
    <w:rsid w:val="380ECF27"/>
    <w:rsid w:val="383222F8"/>
    <w:rsid w:val="383C0895"/>
    <w:rsid w:val="383DFA1B"/>
    <w:rsid w:val="3842E440"/>
    <w:rsid w:val="384E7620"/>
    <w:rsid w:val="386D7821"/>
    <w:rsid w:val="387D291E"/>
    <w:rsid w:val="388D7700"/>
    <w:rsid w:val="38A54A4B"/>
    <w:rsid w:val="38A8A3F5"/>
    <w:rsid w:val="38C0F569"/>
    <w:rsid w:val="38DFA5F9"/>
    <w:rsid w:val="38ED4AD9"/>
    <w:rsid w:val="38F1AD45"/>
    <w:rsid w:val="38F4AA0E"/>
    <w:rsid w:val="38FBDA9D"/>
    <w:rsid w:val="39100812"/>
    <w:rsid w:val="3920D956"/>
    <w:rsid w:val="392C3EA2"/>
    <w:rsid w:val="393291D3"/>
    <w:rsid w:val="39406BEA"/>
    <w:rsid w:val="39474FFF"/>
    <w:rsid w:val="396F7C0D"/>
    <w:rsid w:val="397251FB"/>
    <w:rsid w:val="399254A5"/>
    <w:rsid w:val="3992FF6D"/>
    <w:rsid w:val="39972AC5"/>
    <w:rsid w:val="399A0B70"/>
    <w:rsid w:val="399F38E4"/>
    <w:rsid w:val="39A227B1"/>
    <w:rsid w:val="39ABAF46"/>
    <w:rsid w:val="39C04393"/>
    <w:rsid w:val="39CD2391"/>
    <w:rsid w:val="39E24F6A"/>
    <w:rsid w:val="39F10517"/>
    <w:rsid w:val="39F190E8"/>
    <w:rsid w:val="39F2BA93"/>
    <w:rsid w:val="3A153D30"/>
    <w:rsid w:val="3A1BE3BB"/>
    <w:rsid w:val="3A1D826E"/>
    <w:rsid w:val="3A31F004"/>
    <w:rsid w:val="3A3CC6F4"/>
    <w:rsid w:val="3A4232B4"/>
    <w:rsid w:val="3A5C0629"/>
    <w:rsid w:val="3A74F4CB"/>
    <w:rsid w:val="3A75634F"/>
    <w:rsid w:val="3A789462"/>
    <w:rsid w:val="3A7A80F9"/>
    <w:rsid w:val="3A83FD84"/>
    <w:rsid w:val="3A856097"/>
    <w:rsid w:val="3A9A7446"/>
    <w:rsid w:val="3AADE4C4"/>
    <w:rsid w:val="3AB9C2C6"/>
    <w:rsid w:val="3ABCAEA3"/>
    <w:rsid w:val="3AD3803E"/>
    <w:rsid w:val="3AE02452"/>
    <w:rsid w:val="3AE50C62"/>
    <w:rsid w:val="3AE57DDB"/>
    <w:rsid w:val="3AE58A97"/>
    <w:rsid w:val="3AF1CA32"/>
    <w:rsid w:val="3AF24711"/>
    <w:rsid w:val="3AF76D44"/>
    <w:rsid w:val="3B0F8262"/>
    <w:rsid w:val="3B0FEE15"/>
    <w:rsid w:val="3B1F0E39"/>
    <w:rsid w:val="3B2D12F3"/>
    <w:rsid w:val="3B2ED079"/>
    <w:rsid w:val="3B35BDE5"/>
    <w:rsid w:val="3B396639"/>
    <w:rsid w:val="3B5EDBD7"/>
    <w:rsid w:val="3B6EDAA0"/>
    <w:rsid w:val="3B90FC9C"/>
    <w:rsid w:val="3BA35D31"/>
    <w:rsid w:val="3BA84DDF"/>
    <w:rsid w:val="3BAA1239"/>
    <w:rsid w:val="3BB9BEE7"/>
    <w:rsid w:val="3BC58810"/>
    <w:rsid w:val="3BEDECF8"/>
    <w:rsid w:val="3C00B13B"/>
    <w:rsid w:val="3C00EE37"/>
    <w:rsid w:val="3C2AA17A"/>
    <w:rsid w:val="3C52AA04"/>
    <w:rsid w:val="3C67239D"/>
    <w:rsid w:val="3C77174E"/>
    <w:rsid w:val="3C77A805"/>
    <w:rsid w:val="3C7CD2E5"/>
    <w:rsid w:val="3C7F443E"/>
    <w:rsid w:val="3CAC930D"/>
    <w:rsid w:val="3CAD048B"/>
    <w:rsid w:val="3CB5ED4B"/>
    <w:rsid w:val="3CC6E5AF"/>
    <w:rsid w:val="3D009285"/>
    <w:rsid w:val="3D022009"/>
    <w:rsid w:val="3D06E662"/>
    <w:rsid w:val="3D1560E7"/>
    <w:rsid w:val="3D1F6775"/>
    <w:rsid w:val="3D2A1C4A"/>
    <w:rsid w:val="3D41EEAD"/>
    <w:rsid w:val="3D50D73D"/>
    <w:rsid w:val="3D6359F7"/>
    <w:rsid w:val="3D7DD4BF"/>
    <w:rsid w:val="3D998AAE"/>
    <w:rsid w:val="3D9E3DB3"/>
    <w:rsid w:val="3DABD521"/>
    <w:rsid w:val="3DAE5B5C"/>
    <w:rsid w:val="3DB8770E"/>
    <w:rsid w:val="3DCB2BA4"/>
    <w:rsid w:val="3DE83721"/>
    <w:rsid w:val="3DED90CF"/>
    <w:rsid w:val="3DF783E5"/>
    <w:rsid w:val="3DFC065F"/>
    <w:rsid w:val="3E277F09"/>
    <w:rsid w:val="3E3586B2"/>
    <w:rsid w:val="3E37787B"/>
    <w:rsid w:val="3E39578E"/>
    <w:rsid w:val="3E3A5057"/>
    <w:rsid w:val="3E41B86F"/>
    <w:rsid w:val="3E49FA24"/>
    <w:rsid w:val="3E4A085E"/>
    <w:rsid w:val="3E4F6092"/>
    <w:rsid w:val="3E5053F4"/>
    <w:rsid w:val="3E55366F"/>
    <w:rsid w:val="3E5EBC1C"/>
    <w:rsid w:val="3E5F8540"/>
    <w:rsid w:val="3E6180A5"/>
    <w:rsid w:val="3E69A18A"/>
    <w:rsid w:val="3E7A8E6C"/>
    <w:rsid w:val="3E7F34FF"/>
    <w:rsid w:val="3EB2A2CE"/>
    <w:rsid w:val="3EB334A2"/>
    <w:rsid w:val="3EB366AB"/>
    <w:rsid w:val="3EC91786"/>
    <w:rsid w:val="3ECB0C97"/>
    <w:rsid w:val="3EFD6736"/>
    <w:rsid w:val="3EFED75B"/>
    <w:rsid w:val="3EFF86B2"/>
    <w:rsid w:val="3F066863"/>
    <w:rsid w:val="3F0AEFD4"/>
    <w:rsid w:val="3F2AE31E"/>
    <w:rsid w:val="3F3D7792"/>
    <w:rsid w:val="3F499C58"/>
    <w:rsid w:val="3F64EAD8"/>
    <w:rsid w:val="3F667CB8"/>
    <w:rsid w:val="3F717B23"/>
    <w:rsid w:val="3F8C16A8"/>
    <w:rsid w:val="3F8D8EA3"/>
    <w:rsid w:val="3F9A7D49"/>
    <w:rsid w:val="3F9F89C3"/>
    <w:rsid w:val="3FAB3641"/>
    <w:rsid w:val="3FB8D0A5"/>
    <w:rsid w:val="3FC07E37"/>
    <w:rsid w:val="3FC767B3"/>
    <w:rsid w:val="3FD5F363"/>
    <w:rsid w:val="3FD979A3"/>
    <w:rsid w:val="3FE92542"/>
    <w:rsid w:val="3FE981C0"/>
    <w:rsid w:val="3FEAC4A7"/>
    <w:rsid w:val="3FFA7E77"/>
    <w:rsid w:val="4001A724"/>
    <w:rsid w:val="400208CF"/>
    <w:rsid w:val="401A500F"/>
    <w:rsid w:val="401FBDE0"/>
    <w:rsid w:val="40265374"/>
    <w:rsid w:val="40387437"/>
    <w:rsid w:val="405CB918"/>
    <w:rsid w:val="406922EB"/>
    <w:rsid w:val="406C93DC"/>
    <w:rsid w:val="406DDCD6"/>
    <w:rsid w:val="4078E530"/>
    <w:rsid w:val="407D3836"/>
    <w:rsid w:val="4089E35D"/>
    <w:rsid w:val="408C0215"/>
    <w:rsid w:val="409DAE8E"/>
    <w:rsid w:val="40A6F752"/>
    <w:rsid w:val="40D9A1F6"/>
    <w:rsid w:val="40E3113C"/>
    <w:rsid w:val="40E4C6B8"/>
    <w:rsid w:val="40E99640"/>
    <w:rsid w:val="411660F1"/>
    <w:rsid w:val="411693C2"/>
    <w:rsid w:val="41205655"/>
    <w:rsid w:val="41287BCC"/>
    <w:rsid w:val="413EBC6C"/>
    <w:rsid w:val="414F5428"/>
    <w:rsid w:val="416BBF3E"/>
    <w:rsid w:val="419216E0"/>
    <w:rsid w:val="41C39587"/>
    <w:rsid w:val="41C5C493"/>
    <w:rsid w:val="41CB2A40"/>
    <w:rsid w:val="41CC6B8C"/>
    <w:rsid w:val="41EA70BD"/>
    <w:rsid w:val="41F2B3A7"/>
    <w:rsid w:val="41F8AB5F"/>
    <w:rsid w:val="41FD022F"/>
    <w:rsid w:val="42020488"/>
    <w:rsid w:val="421187A9"/>
    <w:rsid w:val="4220F522"/>
    <w:rsid w:val="423F2C45"/>
    <w:rsid w:val="424A3662"/>
    <w:rsid w:val="4256FD33"/>
    <w:rsid w:val="4259D0A6"/>
    <w:rsid w:val="4263BA41"/>
    <w:rsid w:val="4277F131"/>
    <w:rsid w:val="4278DA3D"/>
    <w:rsid w:val="42A4BBE2"/>
    <w:rsid w:val="42A81BC3"/>
    <w:rsid w:val="42B42060"/>
    <w:rsid w:val="42B83F70"/>
    <w:rsid w:val="42C17B3D"/>
    <w:rsid w:val="42C426B5"/>
    <w:rsid w:val="42CE76B2"/>
    <w:rsid w:val="42D20901"/>
    <w:rsid w:val="42D5C874"/>
    <w:rsid w:val="42ED754E"/>
    <w:rsid w:val="42F62C47"/>
    <w:rsid w:val="431A1F84"/>
    <w:rsid w:val="4329F074"/>
    <w:rsid w:val="43352EC4"/>
    <w:rsid w:val="4354DBAF"/>
    <w:rsid w:val="436ABC54"/>
    <w:rsid w:val="438EF6F7"/>
    <w:rsid w:val="43A40977"/>
    <w:rsid w:val="43A9DB91"/>
    <w:rsid w:val="43B13E2C"/>
    <w:rsid w:val="43B7D809"/>
    <w:rsid w:val="43CDA074"/>
    <w:rsid w:val="43D1316D"/>
    <w:rsid w:val="43FC9B9D"/>
    <w:rsid w:val="441A19E7"/>
    <w:rsid w:val="441A8A4B"/>
    <w:rsid w:val="44474AD9"/>
    <w:rsid w:val="446A8EA7"/>
    <w:rsid w:val="447B24B4"/>
    <w:rsid w:val="447C5E79"/>
    <w:rsid w:val="447E894B"/>
    <w:rsid w:val="447E92C6"/>
    <w:rsid w:val="44901CB6"/>
    <w:rsid w:val="44A26BE6"/>
    <w:rsid w:val="44A6F118"/>
    <w:rsid w:val="44CAAB08"/>
    <w:rsid w:val="44CD4341"/>
    <w:rsid w:val="44E695A9"/>
    <w:rsid w:val="44F416E3"/>
    <w:rsid w:val="44F875A3"/>
    <w:rsid w:val="44FC707B"/>
    <w:rsid w:val="44FCAA34"/>
    <w:rsid w:val="450D071B"/>
    <w:rsid w:val="4510D5AD"/>
    <w:rsid w:val="4523ABD7"/>
    <w:rsid w:val="4528A257"/>
    <w:rsid w:val="45388D8E"/>
    <w:rsid w:val="453BD059"/>
    <w:rsid w:val="453D911D"/>
    <w:rsid w:val="4543D279"/>
    <w:rsid w:val="4547E53D"/>
    <w:rsid w:val="454A823B"/>
    <w:rsid w:val="455F8650"/>
    <w:rsid w:val="456D5833"/>
    <w:rsid w:val="456DF8DA"/>
    <w:rsid w:val="4571A677"/>
    <w:rsid w:val="457A1928"/>
    <w:rsid w:val="4596BB25"/>
    <w:rsid w:val="45BA4AEA"/>
    <w:rsid w:val="45CAB665"/>
    <w:rsid w:val="45CD426B"/>
    <w:rsid w:val="45CF48F1"/>
    <w:rsid w:val="45DE31C7"/>
    <w:rsid w:val="45E34F2A"/>
    <w:rsid w:val="45E3DACB"/>
    <w:rsid w:val="45E63CAF"/>
    <w:rsid w:val="4615C5D7"/>
    <w:rsid w:val="4617AD97"/>
    <w:rsid w:val="461B3917"/>
    <w:rsid w:val="462A6EFA"/>
    <w:rsid w:val="462CAD2C"/>
    <w:rsid w:val="46413D62"/>
    <w:rsid w:val="464B64AB"/>
    <w:rsid w:val="465733F9"/>
    <w:rsid w:val="466151D1"/>
    <w:rsid w:val="4661C2B5"/>
    <w:rsid w:val="4670B2EC"/>
    <w:rsid w:val="4671630D"/>
    <w:rsid w:val="4685345B"/>
    <w:rsid w:val="469DFAED"/>
    <w:rsid w:val="46B5F45A"/>
    <w:rsid w:val="46C8EB6E"/>
    <w:rsid w:val="46CDBAF6"/>
    <w:rsid w:val="46D2B324"/>
    <w:rsid w:val="46DA9B83"/>
    <w:rsid w:val="46EAAC91"/>
    <w:rsid w:val="46FD7EF2"/>
    <w:rsid w:val="4703B804"/>
    <w:rsid w:val="470E152E"/>
    <w:rsid w:val="472A0A26"/>
    <w:rsid w:val="473CD39C"/>
    <w:rsid w:val="473DA266"/>
    <w:rsid w:val="4740398D"/>
    <w:rsid w:val="47479CED"/>
    <w:rsid w:val="4748E7AC"/>
    <w:rsid w:val="474EF80E"/>
    <w:rsid w:val="475C6E31"/>
    <w:rsid w:val="4770A2BE"/>
    <w:rsid w:val="4770A521"/>
    <w:rsid w:val="4770D2E1"/>
    <w:rsid w:val="4772A744"/>
    <w:rsid w:val="4781FE86"/>
    <w:rsid w:val="4793EEFD"/>
    <w:rsid w:val="47950997"/>
    <w:rsid w:val="47CC55A1"/>
    <w:rsid w:val="47DEC4DB"/>
    <w:rsid w:val="47F850BD"/>
    <w:rsid w:val="47FFD3CB"/>
    <w:rsid w:val="48087F6A"/>
    <w:rsid w:val="480FC9E5"/>
    <w:rsid w:val="48238743"/>
    <w:rsid w:val="4826491E"/>
    <w:rsid w:val="4832F1DE"/>
    <w:rsid w:val="485F76BA"/>
    <w:rsid w:val="4861F52C"/>
    <w:rsid w:val="486F3121"/>
    <w:rsid w:val="4881BE56"/>
    <w:rsid w:val="488BFF46"/>
    <w:rsid w:val="48925997"/>
    <w:rsid w:val="48B5D1C0"/>
    <w:rsid w:val="48B610EB"/>
    <w:rsid w:val="48DA34DF"/>
    <w:rsid w:val="48E30E6D"/>
    <w:rsid w:val="48EF459A"/>
    <w:rsid w:val="48F5CA4B"/>
    <w:rsid w:val="49048236"/>
    <w:rsid w:val="490CA7B4"/>
    <w:rsid w:val="490F84AD"/>
    <w:rsid w:val="4914C664"/>
    <w:rsid w:val="491A4342"/>
    <w:rsid w:val="491E4BA8"/>
    <w:rsid w:val="4929BAD8"/>
    <w:rsid w:val="493502D4"/>
    <w:rsid w:val="493E7B47"/>
    <w:rsid w:val="4941E88B"/>
    <w:rsid w:val="495926BF"/>
    <w:rsid w:val="496C867D"/>
    <w:rsid w:val="497606DA"/>
    <w:rsid w:val="497A4364"/>
    <w:rsid w:val="4986176F"/>
    <w:rsid w:val="49979B3A"/>
    <w:rsid w:val="49A44438"/>
    <w:rsid w:val="49A62C85"/>
    <w:rsid w:val="49AC0850"/>
    <w:rsid w:val="49B12AC3"/>
    <w:rsid w:val="49BAFDC9"/>
    <w:rsid w:val="49BBF2F7"/>
    <w:rsid w:val="49BF6F6B"/>
    <w:rsid w:val="49C46EED"/>
    <w:rsid w:val="49D82C60"/>
    <w:rsid w:val="49EA19E5"/>
    <w:rsid w:val="49F77AE0"/>
    <w:rsid w:val="4A07B998"/>
    <w:rsid w:val="4A1EEF7D"/>
    <w:rsid w:val="4A24BC8C"/>
    <w:rsid w:val="4A2D250B"/>
    <w:rsid w:val="4A39AF48"/>
    <w:rsid w:val="4A4038A6"/>
    <w:rsid w:val="4A4A7826"/>
    <w:rsid w:val="4A504E11"/>
    <w:rsid w:val="4A560E7E"/>
    <w:rsid w:val="4A5C37E3"/>
    <w:rsid w:val="4A613AC9"/>
    <w:rsid w:val="4A6B1B3F"/>
    <w:rsid w:val="4A8744E3"/>
    <w:rsid w:val="4A8C724C"/>
    <w:rsid w:val="4A9D6400"/>
    <w:rsid w:val="4AB85338"/>
    <w:rsid w:val="4ABCE551"/>
    <w:rsid w:val="4ADF5C89"/>
    <w:rsid w:val="4AF45C02"/>
    <w:rsid w:val="4AF8228C"/>
    <w:rsid w:val="4B093153"/>
    <w:rsid w:val="4B0B23CB"/>
    <w:rsid w:val="4B0C5001"/>
    <w:rsid w:val="4B0F08A7"/>
    <w:rsid w:val="4B1EBB48"/>
    <w:rsid w:val="4B2751DE"/>
    <w:rsid w:val="4B27E295"/>
    <w:rsid w:val="4B2BBEF8"/>
    <w:rsid w:val="4B2D49C8"/>
    <w:rsid w:val="4B308F3E"/>
    <w:rsid w:val="4B329338"/>
    <w:rsid w:val="4B35E8EC"/>
    <w:rsid w:val="4B37199C"/>
    <w:rsid w:val="4B471626"/>
    <w:rsid w:val="4B49AB96"/>
    <w:rsid w:val="4B4AE590"/>
    <w:rsid w:val="4B5307DF"/>
    <w:rsid w:val="4B584A7A"/>
    <w:rsid w:val="4B63C008"/>
    <w:rsid w:val="4B71721E"/>
    <w:rsid w:val="4B76CD4B"/>
    <w:rsid w:val="4B81E3A7"/>
    <w:rsid w:val="4B884A15"/>
    <w:rsid w:val="4B8D3596"/>
    <w:rsid w:val="4B918E0E"/>
    <w:rsid w:val="4B94D4AD"/>
    <w:rsid w:val="4BA6D11C"/>
    <w:rsid w:val="4BA904ED"/>
    <w:rsid w:val="4BAE3FCC"/>
    <w:rsid w:val="4BB05136"/>
    <w:rsid w:val="4BB33316"/>
    <w:rsid w:val="4BE6FA6C"/>
    <w:rsid w:val="4BE85CA2"/>
    <w:rsid w:val="4BF4BAC1"/>
    <w:rsid w:val="4BF75188"/>
    <w:rsid w:val="4BF79771"/>
    <w:rsid w:val="4C0BDCD0"/>
    <w:rsid w:val="4C135969"/>
    <w:rsid w:val="4C1D1E8B"/>
    <w:rsid w:val="4C2A2FC7"/>
    <w:rsid w:val="4C3B58AF"/>
    <w:rsid w:val="4C42BFA3"/>
    <w:rsid w:val="4C5EFB8E"/>
    <w:rsid w:val="4C6FB300"/>
    <w:rsid w:val="4C742940"/>
    <w:rsid w:val="4C96BC35"/>
    <w:rsid w:val="4C980C0F"/>
    <w:rsid w:val="4CA52730"/>
    <w:rsid w:val="4CA633B4"/>
    <w:rsid w:val="4CC56F33"/>
    <w:rsid w:val="4CC6B9A7"/>
    <w:rsid w:val="4CD1F970"/>
    <w:rsid w:val="4CE1A3A8"/>
    <w:rsid w:val="4CE1A938"/>
    <w:rsid w:val="4CE6CAB4"/>
    <w:rsid w:val="4CE6FD85"/>
    <w:rsid w:val="4CF9CBF3"/>
    <w:rsid w:val="4D043531"/>
    <w:rsid w:val="4D0F58CB"/>
    <w:rsid w:val="4D0FBFD0"/>
    <w:rsid w:val="4D108FBE"/>
    <w:rsid w:val="4D277D73"/>
    <w:rsid w:val="4D2BC1A3"/>
    <w:rsid w:val="4D2C0F95"/>
    <w:rsid w:val="4D314C46"/>
    <w:rsid w:val="4D43883F"/>
    <w:rsid w:val="4D49FF41"/>
    <w:rsid w:val="4D58F15F"/>
    <w:rsid w:val="4D5C480A"/>
    <w:rsid w:val="4D887F2E"/>
    <w:rsid w:val="4DA01AB5"/>
    <w:rsid w:val="4DAAA7FA"/>
    <w:rsid w:val="4DAAC99C"/>
    <w:rsid w:val="4DAD6D71"/>
    <w:rsid w:val="4DAE556D"/>
    <w:rsid w:val="4DB03966"/>
    <w:rsid w:val="4DBF9C06"/>
    <w:rsid w:val="4DC52D25"/>
    <w:rsid w:val="4DD16E55"/>
    <w:rsid w:val="4DD23B7A"/>
    <w:rsid w:val="4DD511BE"/>
    <w:rsid w:val="4DE6726A"/>
    <w:rsid w:val="4DE97B03"/>
    <w:rsid w:val="4DF75807"/>
    <w:rsid w:val="4E0A8742"/>
    <w:rsid w:val="4E0FE269"/>
    <w:rsid w:val="4E133D1B"/>
    <w:rsid w:val="4E1408D7"/>
    <w:rsid w:val="4E15CF5B"/>
    <w:rsid w:val="4E1638E5"/>
    <w:rsid w:val="4E22A199"/>
    <w:rsid w:val="4E3CF7EB"/>
    <w:rsid w:val="4E406D8F"/>
    <w:rsid w:val="4E4661BB"/>
    <w:rsid w:val="4E5F1755"/>
    <w:rsid w:val="4E6402C5"/>
    <w:rsid w:val="4E6646A4"/>
    <w:rsid w:val="4E72497C"/>
    <w:rsid w:val="4E90AEBE"/>
    <w:rsid w:val="4E918C8B"/>
    <w:rsid w:val="4EAAD9FB"/>
    <w:rsid w:val="4EC0A198"/>
    <w:rsid w:val="4EC0D469"/>
    <w:rsid w:val="4ED426BD"/>
    <w:rsid w:val="4EDDCBCA"/>
    <w:rsid w:val="4EE90FB0"/>
    <w:rsid w:val="4EE963E3"/>
    <w:rsid w:val="4F092F97"/>
    <w:rsid w:val="4F0B586E"/>
    <w:rsid w:val="4F151D22"/>
    <w:rsid w:val="4F2A4684"/>
    <w:rsid w:val="4F43429F"/>
    <w:rsid w:val="4F671B6F"/>
    <w:rsid w:val="4F6FA68F"/>
    <w:rsid w:val="4F7257CE"/>
    <w:rsid w:val="4F7E1768"/>
    <w:rsid w:val="4F85186E"/>
    <w:rsid w:val="4F8F5394"/>
    <w:rsid w:val="4F96B8C6"/>
    <w:rsid w:val="4FB5DDD0"/>
    <w:rsid w:val="4FC0494E"/>
    <w:rsid w:val="4FE457BE"/>
    <w:rsid w:val="4FEBDE4E"/>
    <w:rsid w:val="4FED13FF"/>
    <w:rsid w:val="4FF3CBD4"/>
    <w:rsid w:val="4FF88801"/>
    <w:rsid w:val="4FFC787D"/>
    <w:rsid w:val="4FFE0304"/>
    <w:rsid w:val="50060D62"/>
    <w:rsid w:val="500B10C5"/>
    <w:rsid w:val="502286B2"/>
    <w:rsid w:val="5035CD6B"/>
    <w:rsid w:val="503C119C"/>
    <w:rsid w:val="5044771F"/>
    <w:rsid w:val="5045ED06"/>
    <w:rsid w:val="50467CAB"/>
    <w:rsid w:val="504B0451"/>
    <w:rsid w:val="505427F5"/>
    <w:rsid w:val="50654990"/>
    <w:rsid w:val="5070B789"/>
    <w:rsid w:val="5074D5C4"/>
    <w:rsid w:val="50788488"/>
    <w:rsid w:val="507D102C"/>
    <w:rsid w:val="50968130"/>
    <w:rsid w:val="509FCC0C"/>
    <w:rsid w:val="50A21995"/>
    <w:rsid w:val="50A50A92"/>
    <w:rsid w:val="50A81B33"/>
    <w:rsid w:val="50D74F14"/>
    <w:rsid w:val="50DC7A13"/>
    <w:rsid w:val="50E6AEB4"/>
    <w:rsid w:val="50FC0172"/>
    <w:rsid w:val="510C074B"/>
    <w:rsid w:val="511E3B65"/>
    <w:rsid w:val="5130996D"/>
    <w:rsid w:val="514D11D9"/>
    <w:rsid w:val="5156FC1A"/>
    <w:rsid w:val="5168A459"/>
    <w:rsid w:val="516AA216"/>
    <w:rsid w:val="516CCA63"/>
    <w:rsid w:val="516E1D8E"/>
    <w:rsid w:val="5180F114"/>
    <w:rsid w:val="51B09744"/>
    <w:rsid w:val="51C37CD1"/>
    <w:rsid w:val="51C64729"/>
    <w:rsid w:val="51C6EAE3"/>
    <w:rsid w:val="51DFB783"/>
    <w:rsid w:val="51E9FBE0"/>
    <w:rsid w:val="51FE21E4"/>
    <w:rsid w:val="51FE27E9"/>
    <w:rsid w:val="5206F389"/>
    <w:rsid w:val="5215C6DC"/>
    <w:rsid w:val="521EA304"/>
    <w:rsid w:val="5232A3FD"/>
    <w:rsid w:val="52376CA7"/>
    <w:rsid w:val="523C6F00"/>
    <w:rsid w:val="524E2DCF"/>
    <w:rsid w:val="52549B3E"/>
    <w:rsid w:val="52684925"/>
    <w:rsid w:val="526C03F4"/>
    <w:rsid w:val="528C788A"/>
    <w:rsid w:val="52908D65"/>
    <w:rsid w:val="5292DA58"/>
    <w:rsid w:val="52B650F7"/>
    <w:rsid w:val="52B6FEFF"/>
    <w:rsid w:val="52C01623"/>
    <w:rsid w:val="52C735E3"/>
    <w:rsid w:val="5301B551"/>
    <w:rsid w:val="530355EF"/>
    <w:rsid w:val="530DD958"/>
    <w:rsid w:val="532F9A7B"/>
    <w:rsid w:val="5335ECB7"/>
    <w:rsid w:val="5337701E"/>
    <w:rsid w:val="534A8F06"/>
    <w:rsid w:val="53510E71"/>
    <w:rsid w:val="535CC7B8"/>
    <w:rsid w:val="5367D45C"/>
    <w:rsid w:val="536EFDC4"/>
    <w:rsid w:val="5374916A"/>
    <w:rsid w:val="537C1D38"/>
    <w:rsid w:val="53843F6B"/>
    <w:rsid w:val="539186F8"/>
    <w:rsid w:val="539D53B5"/>
    <w:rsid w:val="53AD1F52"/>
    <w:rsid w:val="53B0BBB6"/>
    <w:rsid w:val="53C4F789"/>
    <w:rsid w:val="53C7546E"/>
    <w:rsid w:val="53D80039"/>
    <w:rsid w:val="53E44609"/>
    <w:rsid w:val="53ED33AA"/>
    <w:rsid w:val="53F1F50B"/>
    <w:rsid w:val="540D022B"/>
    <w:rsid w:val="54161313"/>
    <w:rsid w:val="541A4E6A"/>
    <w:rsid w:val="541C3986"/>
    <w:rsid w:val="541C6D47"/>
    <w:rsid w:val="542B49F9"/>
    <w:rsid w:val="543CC2E6"/>
    <w:rsid w:val="544C7538"/>
    <w:rsid w:val="546E6FA4"/>
    <w:rsid w:val="54791E95"/>
    <w:rsid w:val="54B61FEF"/>
    <w:rsid w:val="54B84E66"/>
    <w:rsid w:val="54C57A47"/>
    <w:rsid w:val="54C8D1BB"/>
    <w:rsid w:val="54D689D5"/>
    <w:rsid w:val="54DB6A6C"/>
    <w:rsid w:val="54E03EAB"/>
    <w:rsid w:val="54E7B03C"/>
    <w:rsid w:val="54F0343F"/>
    <w:rsid w:val="54F14B2F"/>
    <w:rsid w:val="5505DCAF"/>
    <w:rsid w:val="5527AEFD"/>
    <w:rsid w:val="553E94FE"/>
    <w:rsid w:val="5546AD99"/>
    <w:rsid w:val="55582202"/>
    <w:rsid w:val="555F465B"/>
    <w:rsid w:val="5563D718"/>
    <w:rsid w:val="556BA55A"/>
    <w:rsid w:val="556F28D2"/>
    <w:rsid w:val="5584ECB3"/>
    <w:rsid w:val="558F69EF"/>
    <w:rsid w:val="5593333E"/>
    <w:rsid w:val="559BA644"/>
    <w:rsid w:val="55A0E676"/>
    <w:rsid w:val="55AD0FCE"/>
    <w:rsid w:val="55BE1CED"/>
    <w:rsid w:val="55C7B7E0"/>
    <w:rsid w:val="55D28315"/>
    <w:rsid w:val="55D3023A"/>
    <w:rsid w:val="55D62C95"/>
    <w:rsid w:val="55DFB14D"/>
    <w:rsid w:val="55F00EB3"/>
    <w:rsid w:val="55F6BFFB"/>
    <w:rsid w:val="55FAF385"/>
    <w:rsid w:val="560BCA9F"/>
    <w:rsid w:val="561739A0"/>
    <w:rsid w:val="562B668A"/>
    <w:rsid w:val="5630115E"/>
    <w:rsid w:val="5639D914"/>
    <w:rsid w:val="56421150"/>
    <w:rsid w:val="564DDD33"/>
    <w:rsid w:val="567439BC"/>
    <w:rsid w:val="568881F5"/>
    <w:rsid w:val="56901E3E"/>
    <w:rsid w:val="56C10754"/>
    <w:rsid w:val="56C7BF58"/>
    <w:rsid w:val="56CFBD84"/>
    <w:rsid w:val="56DB8D8E"/>
    <w:rsid w:val="56E53B66"/>
    <w:rsid w:val="56EC5D2A"/>
    <w:rsid w:val="57000F47"/>
    <w:rsid w:val="5707C788"/>
    <w:rsid w:val="570B4E2E"/>
    <w:rsid w:val="570BF7C7"/>
    <w:rsid w:val="57136DF9"/>
    <w:rsid w:val="57439251"/>
    <w:rsid w:val="5753AE08"/>
    <w:rsid w:val="575C005D"/>
    <w:rsid w:val="57628323"/>
    <w:rsid w:val="576618AA"/>
    <w:rsid w:val="576653B3"/>
    <w:rsid w:val="576A0DF8"/>
    <w:rsid w:val="576E3DEB"/>
    <w:rsid w:val="57757D28"/>
    <w:rsid w:val="577A741D"/>
    <w:rsid w:val="577AD6D6"/>
    <w:rsid w:val="577C8776"/>
    <w:rsid w:val="577F10EF"/>
    <w:rsid w:val="57823A36"/>
    <w:rsid w:val="578F1B18"/>
    <w:rsid w:val="579320C0"/>
    <w:rsid w:val="579508A4"/>
    <w:rsid w:val="57A7FA8C"/>
    <w:rsid w:val="57C20626"/>
    <w:rsid w:val="57CD7CC7"/>
    <w:rsid w:val="57D9C297"/>
    <w:rsid w:val="57E2469A"/>
    <w:rsid w:val="57E35D8A"/>
    <w:rsid w:val="57E53BF2"/>
    <w:rsid w:val="57E9A6CD"/>
    <w:rsid w:val="57EFC808"/>
    <w:rsid w:val="58060C5B"/>
    <w:rsid w:val="580A4C77"/>
    <w:rsid w:val="581F343E"/>
    <w:rsid w:val="582D382A"/>
    <w:rsid w:val="5833BD9B"/>
    <w:rsid w:val="584BE9D9"/>
    <w:rsid w:val="584D3D02"/>
    <w:rsid w:val="585BD124"/>
    <w:rsid w:val="586D782B"/>
    <w:rsid w:val="5875061D"/>
    <w:rsid w:val="5889404D"/>
    <w:rsid w:val="589CA77D"/>
    <w:rsid w:val="58B4EDB8"/>
    <w:rsid w:val="58B531A1"/>
    <w:rsid w:val="58C07106"/>
    <w:rsid w:val="58C67339"/>
    <w:rsid w:val="58DA619E"/>
    <w:rsid w:val="58DAE840"/>
    <w:rsid w:val="58E4AB23"/>
    <w:rsid w:val="58FE0B16"/>
    <w:rsid w:val="58FE55DC"/>
    <w:rsid w:val="59128274"/>
    <w:rsid w:val="5919A923"/>
    <w:rsid w:val="593EECAE"/>
    <w:rsid w:val="593FEF8E"/>
    <w:rsid w:val="5945362D"/>
    <w:rsid w:val="595E6DFF"/>
    <w:rsid w:val="596BB75F"/>
    <w:rsid w:val="5981786B"/>
    <w:rsid w:val="59948572"/>
    <w:rsid w:val="59977678"/>
    <w:rsid w:val="59B3997B"/>
    <w:rsid w:val="59E1CD40"/>
    <w:rsid w:val="59EC1A76"/>
    <w:rsid w:val="59EFB100"/>
    <w:rsid w:val="59F65712"/>
    <w:rsid w:val="59FD5FF2"/>
    <w:rsid w:val="5A273D64"/>
    <w:rsid w:val="5A5E0335"/>
    <w:rsid w:val="5A6AE27A"/>
    <w:rsid w:val="5A707EEB"/>
    <w:rsid w:val="5A86DE03"/>
    <w:rsid w:val="5A91BE5A"/>
    <w:rsid w:val="5A9D21F4"/>
    <w:rsid w:val="5AA87263"/>
    <w:rsid w:val="5AA90AAD"/>
    <w:rsid w:val="5AB78753"/>
    <w:rsid w:val="5ABB5AB9"/>
    <w:rsid w:val="5ABF8F22"/>
    <w:rsid w:val="5AC74812"/>
    <w:rsid w:val="5AEAE567"/>
    <w:rsid w:val="5AED6952"/>
    <w:rsid w:val="5B11A5C9"/>
    <w:rsid w:val="5B159B69"/>
    <w:rsid w:val="5B1F7AC1"/>
    <w:rsid w:val="5B458E43"/>
    <w:rsid w:val="5B599475"/>
    <w:rsid w:val="5B5B9538"/>
    <w:rsid w:val="5B5D752B"/>
    <w:rsid w:val="5B69443A"/>
    <w:rsid w:val="5B695283"/>
    <w:rsid w:val="5B6ADA2C"/>
    <w:rsid w:val="5B728BC5"/>
    <w:rsid w:val="5B7C8941"/>
    <w:rsid w:val="5B848E16"/>
    <w:rsid w:val="5B86EEEE"/>
    <w:rsid w:val="5BAB9C93"/>
    <w:rsid w:val="5BAC0F67"/>
    <w:rsid w:val="5BB5A130"/>
    <w:rsid w:val="5BCC46B9"/>
    <w:rsid w:val="5BE23070"/>
    <w:rsid w:val="5BE44B4D"/>
    <w:rsid w:val="5BF71658"/>
    <w:rsid w:val="5BFC544B"/>
    <w:rsid w:val="5C01A3E0"/>
    <w:rsid w:val="5C1EE5E4"/>
    <w:rsid w:val="5C416667"/>
    <w:rsid w:val="5C445A38"/>
    <w:rsid w:val="5C4DEE51"/>
    <w:rsid w:val="5C5CFA7C"/>
    <w:rsid w:val="5C5EB982"/>
    <w:rsid w:val="5C5F74E3"/>
    <w:rsid w:val="5C621E19"/>
    <w:rsid w:val="5C7B20F7"/>
    <w:rsid w:val="5C83D636"/>
    <w:rsid w:val="5C8B6F46"/>
    <w:rsid w:val="5C9245E5"/>
    <w:rsid w:val="5CAC380A"/>
    <w:rsid w:val="5CB799A9"/>
    <w:rsid w:val="5CB9AE80"/>
    <w:rsid w:val="5CBB3E64"/>
    <w:rsid w:val="5CC4E570"/>
    <w:rsid w:val="5CD126AD"/>
    <w:rsid w:val="5CD70771"/>
    <w:rsid w:val="5CDE4048"/>
    <w:rsid w:val="5CE49678"/>
    <w:rsid w:val="5CF46A7B"/>
    <w:rsid w:val="5D07FDEA"/>
    <w:rsid w:val="5D1DAA1A"/>
    <w:rsid w:val="5D2167FD"/>
    <w:rsid w:val="5D34366B"/>
    <w:rsid w:val="5D356C1C"/>
    <w:rsid w:val="5D3D10EB"/>
    <w:rsid w:val="5D44D09A"/>
    <w:rsid w:val="5D4E657F"/>
    <w:rsid w:val="5D5EAA45"/>
    <w:rsid w:val="5DA1CB36"/>
    <w:rsid w:val="5DA91609"/>
    <w:rsid w:val="5DADE591"/>
    <w:rsid w:val="5DB8381F"/>
    <w:rsid w:val="5DCD0342"/>
    <w:rsid w:val="5DD08983"/>
    <w:rsid w:val="5DD6138B"/>
    <w:rsid w:val="5DD78B8C"/>
    <w:rsid w:val="5DEC8560"/>
    <w:rsid w:val="5DF2A9AF"/>
    <w:rsid w:val="5DF7730C"/>
    <w:rsid w:val="5DFB2AA5"/>
    <w:rsid w:val="5DFFFACB"/>
    <w:rsid w:val="5E1B8731"/>
    <w:rsid w:val="5E24D230"/>
    <w:rsid w:val="5E257FB8"/>
    <w:rsid w:val="5E277392"/>
    <w:rsid w:val="5E2E45FB"/>
    <w:rsid w:val="5E4B1070"/>
    <w:rsid w:val="5E524BE4"/>
    <w:rsid w:val="5E53D771"/>
    <w:rsid w:val="5E6D78F3"/>
    <w:rsid w:val="5E7220F7"/>
    <w:rsid w:val="5E8A0576"/>
    <w:rsid w:val="5E8B7C40"/>
    <w:rsid w:val="5E92EC53"/>
    <w:rsid w:val="5E942295"/>
    <w:rsid w:val="5ED7919A"/>
    <w:rsid w:val="5EE2457E"/>
    <w:rsid w:val="5EEA934A"/>
    <w:rsid w:val="5EEFFCB3"/>
    <w:rsid w:val="5EF14FCD"/>
    <w:rsid w:val="5EF93F11"/>
    <w:rsid w:val="5F08B412"/>
    <w:rsid w:val="5F130B8B"/>
    <w:rsid w:val="5F241444"/>
    <w:rsid w:val="5F3378C2"/>
    <w:rsid w:val="5F36BAC1"/>
    <w:rsid w:val="5F57C99B"/>
    <w:rsid w:val="5F6AAA6F"/>
    <w:rsid w:val="5F6C5633"/>
    <w:rsid w:val="5F7077A7"/>
    <w:rsid w:val="5F72ED61"/>
    <w:rsid w:val="5F7AB4B9"/>
    <w:rsid w:val="5F931822"/>
    <w:rsid w:val="5FAFEA6F"/>
    <w:rsid w:val="5FB103EF"/>
    <w:rsid w:val="5FB37662"/>
    <w:rsid w:val="5FB55DB8"/>
    <w:rsid w:val="5FBF0F57"/>
    <w:rsid w:val="5FC2D87E"/>
    <w:rsid w:val="5FCCB364"/>
    <w:rsid w:val="5FE184A8"/>
    <w:rsid w:val="5FE4917E"/>
    <w:rsid w:val="5FE9B3F1"/>
    <w:rsid w:val="5FFA41CA"/>
    <w:rsid w:val="600E2444"/>
    <w:rsid w:val="60114DB3"/>
    <w:rsid w:val="6015AC28"/>
    <w:rsid w:val="602D1BCD"/>
    <w:rsid w:val="60387024"/>
    <w:rsid w:val="603C3BF6"/>
    <w:rsid w:val="603E09EF"/>
    <w:rsid w:val="603E7504"/>
    <w:rsid w:val="60400B7E"/>
    <w:rsid w:val="604BAB46"/>
    <w:rsid w:val="60543610"/>
    <w:rsid w:val="606E2AE2"/>
    <w:rsid w:val="607070C2"/>
    <w:rsid w:val="607792B9"/>
    <w:rsid w:val="607BA888"/>
    <w:rsid w:val="607F4DFB"/>
    <w:rsid w:val="60946DF4"/>
    <w:rsid w:val="60963036"/>
    <w:rsid w:val="6097E1C5"/>
    <w:rsid w:val="6098D828"/>
    <w:rsid w:val="6099A5B9"/>
    <w:rsid w:val="609FF7EC"/>
    <w:rsid w:val="60A05D8E"/>
    <w:rsid w:val="60A29B1E"/>
    <w:rsid w:val="60A2FB0B"/>
    <w:rsid w:val="60A4421D"/>
    <w:rsid w:val="60A721EA"/>
    <w:rsid w:val="60D0AE7B"/>
    <w:rsid w:val="60D60563"/>
    <w:rsid w:val="60DD77B5"/>
    <w:rsid w:val="60E60281"/>
    <w:rsid w:val="60E91069"/>
    <w:rsid w:val="60F52368"/>
    <w:rsid w:val="60FDE816"/>
    <w:rsid w:val="60FDEB28"/>
    <w:rsid w:val="610A6186"/>
    <w:rsid w:val="611445C9"/>
    <w:rsid w:val="6119D9E3"/>
    <w:rsid w:val="6129B2F9"/>
    <w:rsid w:val="61363919"/>
    <w:rsid w:val="613FA6D6"/>
    <w:rsid w:val="614E3286"/>
    <w:rsid w:val="615060E4"/>
    <w:rsid w:val="615E7F12"/>
    <w:rsid w:val="61650787"/>
    <w:rsid w:val="616F59DE"/>
    <w:rsid w:val="6176976E"/>
    <w:rsid w:val="61997D12"/>
    <w:rsid w:val="61B00B9B"/>
    <w:rsid w:val="61C2858A"/>
    <w:rsid w:val="61CDC6DA"/>
    <w:rsid w:val="61D8A378"/>
    <w:rsid w:val="61EA69BC"/>
    <w:rsid w:val="61ECBD43"/>
    <w:rsid w:val="61EF830C"/>
    <w:rsid w:val="61F392E1"/>
    <w:rsid w:val="61F698F4"/>
    <w:rsid w:val="61F6D81F"/>
    <w:rsid w:val="6208515A"/>
    <w:rsid w:val="62112030"/>
    <w:rsid w:val="622E0CF4"/>
    <w:rsid w:val="6249E5C4"/>
    <w:rsid w:val="625D05EB"/>
    <w:rsid w:val="62940627"/>
    <w:rsid w:val="62C84BAB"/>
    <w:rsid w:val="62CB80DC"/>
    <w:rsid w:val="62CC9956"/>
    <w:rsid w:val="62D486CB"/>
    <w:rsid w:val="62DBB75A"/>
    <w:rsid w:val="62E3FE61"/>
    <w:rsid w:val="62F8EEF4"/>
    <w:rsid w:val="6303681F"/>
    <w:rsid w:val="632B40B5"/>
    <w:rsid w:val="6334B8A8"/>
    <w:rsid w:val="634843D0"/>
    <w:rsid w:val="6354BC05"/>
    <w:rsid w:val="6354EC4C"/>
    <w:rsid w:val="63663BE3"/>
    <w:rsid w:val="63733E7F"/>
    <w:rsid w:val="6373BEA7"/>
    <w:rsid w:val="638BB814"/>
    <w:rsid w:val="63A2FBBC"/>
    <w:rsid w:val="63A9D89F"/>
    <w:rsid w:val="63BEA9E3"/>
    <w:rsid w:val="63C1FD21"/>
    <w:rsid w:val="63D7BE2D"/>
    <w:rsid w:val="63E9D7B5"/>
    <w:rsid w:val="63EFEA6B"/>
    <w:rsid w:val="641EB081"/>
    <w:rsid w:val="64284B74"/>
    <w:rsid w:val="6434F3B3"/>
    <w:rsid w:val="6445EC11"/>
    <w:rsid w:val="6448B719"/>
    <w:rsid w:val="644BC188"/>
    <w:rsid w:val="645C76FA"/>
    <w:rsid w:val="646546CB"/>
    <w:rsid w:val="6468A9C9"/>
    <w:rsid w:val="646FDFCF"/>
    <w:rsid w:val="6478DE56"/>
    <w:rsid w:val="6480CF31"/>
    <w:rsid w:val="6495AD59"/>
    <w:rsid w:val="64A153CE"/>
    <w:rsid w:val="64AE70C7"/>
    <w:rsid w:val="64B26615"/>
    <w:rsid w:val="64CEE8A3"/>
    <w:rsid w:val="64F7D69B"/>
    <w:rsid w:val="65221AB4"/>
    <w:rsid w:val="652C80A3"/>
    <w:rsid w:val="65310992"/>
    <w:rsid w:val="6535676C"/>
    <w:rsid w:val="654DBA79"/>
    <w:rsid w:val="654F1836"/>
    <w:rsid w:val="655F613A"/>
    <w:rsid w:val="6561F4C9"/>
    <w:rsid w:val="656990F4"/>
    <w:rsid w:val="656BE12B"/>
    <w:rsid w:val="65723985"/>
    <w:rsid w:val="65917430"/>
    <w:rsid w:val="65A6F864"/>
    <w:rsid w:val="65A878EA"/>
    <w:rsid w:val="65B5D048"/>
    <w:rsid w:val="65BF572B"/>
    <w:rsid w:val="65DC3BFA"/>
    <w:rsid w:val="65E55D80"/>
    <w:rsid w:val="65F85626"/>
    <w:rsid w:val="6604EF40"/>
    <w:rsid w:val="6605A284"/>
    <w:rsid w:val="66063667"/>
    <w:rsid w:val="661A1BC5"/>
    <w:rsid w:val="661D834D"/>
    <w:rsid w:val="663F8B55"/>
    <w:rsid w:val="664280AD"/>
    <w:rsid w:val="6646173B"/>
    <w:rsid w:val="666ADF49"/>
    <w:rsid w:val="66723D06"/>
    <w:rsid w:val="6674438C"/>
    <w:rsid w:val="66806F5C"/>
    <w:rsid w:val="6686EC0F"/>
    <w:rsid w:val="668744CB"/>
    <w:rsid w:val="668C3CF9"/>
    <w:rsid w:val="668EEC1F"/>
    <w:rsid w:val="66977958"/>
    <w:rsid w:val="669A2B59"/>
    <w:rsid w:val="669BAB6D"/>
    <w:rsid w:val="66A2D181"/>
    <w:rsid w:val="66AC7D6D"/>
    <w:rsid w:val="66B1644C"/>
    <w:rsid w:val="66BCB308"/>
    <w:rsid w:val="66C0D2D8"/>
    <w:rsid w:val="66C20DB8"/>
    <w:rsid w:val="66D23AEF"/>
    <w:rsid w:val="66E64748"/>
    <w:rsid w:val="66F9CA20"/>
    <w:rsid w:val="66FBF198"/>
    <w:rsid w:val="6715C535"/>
    <w:rsid w:val="6730B9CC"/>
    <w:rsid w:val="673A55C2"/>
    <w:rsid w:val="675AD2F2"/>
    <w:rsid w:val="675B5FDC"/>
    <w:rsid w:val="6766621D"/>
    <w:rsid w:val="67713EAF"/>
    <w:rsid w:val="679960E0"/>
    <w:rsid w:val="67A3B8CF"/>
    <w:rsid w:val="67A47870"/>
    <w:rsid w:val="67AE3224"/>
    <w:rsid w:val="67CF731C"/>
    <w:rsid w:val="67D71BE3"/>
    <w:rsid w:val="67D86981"/>
    <w:rsid w:val="67D903E4"/>
    <w:rsid w:val="67E9A230"/>
    <w:rsid w:val="67F3E61C"/>
    <w:rsid w:val="68447E86"/>
    <w:rsid w:val="68665553"/>
    <w:rsid w:val="6873B87A"/>
    <w:rsid w:val="6879DBB0"/>
    <w:rsid w:val="6883AD4E"/>
    <w:rsid w:val="68865451"/>
    <w:rsid w:val="68AC0391"/>
    <w:rsid w:val="68C6A8F1"/>
    <w:rsid w:val="68E8D12C"/>
    <w:rsid w:val="68ED3DEF"/>
    <w:rsid w:val="69263DF1"/>
    <w:rsid w:val="692E907C"/>
    <w:rsid w:val="6933C5B4"/>
    <w:rsid w:val="693B1839"/>
    <w:rsid w:val="6944742E"/>
    <w:rsid w:val="694D1D59"/>
    <w:rsid w:val="694F2153"/>
    <w:rsid w:val="69523E17"/>
    <w:rsid w:val="695B0B86"/>
    <w:rsid w:val="695CC102"/>
    <w:rsid w:val="69657F47"/>
    <w:rsid w:val="69719246"/>
    <w:rsid w:val="69921448"/>
    <w:rsid w:val="69A1D902"/>
    <w:rsid w:val="69ADF9BE"/>
    <w:rsid w:val="69BCBD37"/>
    <w:rsid w:val="69BED188"/>
    <w:rsid w:val="69C37914"/>
    <w:rsid w:val="69C776D1"/>
    <w:rsid w:val="69D05673"/>
    <w:rsid w:val="69E1BE23"/>
    <w:rsid w:val="69EBFD81"/>
    <w:rsid w:val="69F3064C"/>
    <w:rsid w:val="69FBB2F5"/>
    <w:rsid w:val="6A022BB1"/>
    <w:rsid w:val="6A056250"/>
    <w:rsid w:val="6A1D6B98"/>
    <w:rsid w:val="6A1EE4CB"/>
    <w:rsid w:val="6A249C68"/>
    <w:rsid w:val="6A285AA2"/>
    <w:rsid w:val="6A2A29C9"/>
    <w:rsid w:val="6A3B84E6"/>
    <w:rsid w:val="6A441E84"/>
    <w:rsid w:val="6A44E8B5"/>
    <w:rsid w:val="6A5742D8"/>
    <w:rsid w:val="6A5E2CCB"/>
    <w:rsid w:val="6A602B35"/>
    <w:rsid w:val="6A6519E4"/>
    <w:rsid w:val="6A6E2375"/>
    <w:rsid w:val="6A74FC79"/>
    <w:rsid w:val="6A7DC439"/>
    <w:rsid w:val="6A81B987"/>
    <w:rsid w:val="6A8DD0C9"/>
    <w:rsid w:val="6A915CE3"/>
    <w:rsid w:val="6A99B2F4"/>
    <w:rsid w:val="6AA1A8B4"/>
    <w:rsid w:val="6AAA7BD2"/>
    <w:rsid w:val="6AC972FD"/>
    <w:rsid w:val="6AE71F9E"/>
    <w:rsid w:val="6AF16E26"/>
    <w:rsid w:val="6AFD4E1F"/>
    <w:rsid w:val="6AFDCA38"/>
    <w:rsid w:val="6B0ACA7D"/>
    <w:rsid w:val="6B130286"/>
    <w:rsid w:val="6B16F121"/>
    <w:rsid w:val="6B56F2D2"/>
    <w:rsid w:val="6B5A60D6"/>
    <w:rsid w:val="6B609AA5"/>
    <w:rsid w:val="6B61DFEC"/>
    <w:rsid w:val="6B832B67"/>
    <w:rsid w:val="6B8B67EB"/>
    <w:rsid w:val="6BA5642E"/>
    <w:rsid w:val="6BAAE93C"/>
    <w:rsid w:val="6BB14E3B"/>
    <w:rsid w:val="6BBB9507"/>
    <w:rsid w:val="6BCD7426"/>
    <w:rsid w:val="6BCE6558"/>
    <w:rsid w:val="6BD175CA"/>
    <w:rsid w:val="6BD94503"/>
    <w:rsid w:val="6BD9C8AA"/>
    <w:rsid w:val="6C0826F2"/>
    <w:rsid w:val="6C29F953"/>
    <w:rsid w:val="6C2B3DFD"/>
    <w:rsid w:val="6C3B4ADF"/>
    <w:rsid w:val="6C4396FE"/>
    <w:rsid w:val="6C4D5E8D"/>
    <w:rsid w:val="6C56983D"/>
    <w:rsid w:val="6C5D7270"/>
    <w:rsid w:val="6C63D772"/>
    <w:rsid w:val="6C6B3E6C"/>
    <w:rsid w:val="6C6F583E"/>
    <w:rsid w:val="6C7AE611"/>
    <w:rsid w:val="6C9B5C5B"/>
    <w:rsid w:val="6CB81B25"/>
    <w:rsid w:val="6CC9A37C"/>
    <w:rsid w:val="6CD61F03"/>
    <w:rsid w:val="6CE9B141"/>
    <w:rsid w:val="6CECF680"/>
    <w:rsid w:val="6CF02DB8"/>
    <w:rsid w:val="6D023A70"/>
    <w:rsid w:val="6D074BC0"/>
    <w:rsid w:val="6D0D13D0"/>
    <w:rsid w:val="6D2A4267"/>
    <w:rsid w:val="6D2ED4F3"/>
    <w:rsid w:val="6D3A4423"/>
    <w:rsid w:val="6D3C772A"/>
    <w:rsid w:val="6D4D263E"/>
    <w:rsid w:val="6D5E0445"/>
    <w:rsid w:val="6D63039E"/>
    <w:rsid w:val="6D75A7AA"/>
    <w:rsid w:val="6D78E70B"/>
    <w:rsid w:val="6D7F3B12"/>
    <w:rsid w:val="6D8379E3"/>
    <w:rsid w:val="6D9C8E2D"/>
    <w:rsid w:val="6DBCD09A"/>
    <w:rsid w:val="6DCEEE28"/>
    <w:rsid w:val="6DD37EC5"/>
    <w:rsid w:val="6DD59F13"/>
    <w:rsid w:val="6DD84A30"/>
    <w:rsid w:val="6DEDD04F"/>
    <w:rsid w:val="6DFC4167"/>
    <w:rsid w:val="6E0164D6"/>
    <w:rsid w:val="6E2D46F8"/>
    <w:rsid w:val="6E2F1C53"/>
    <w:rsid w:val="6E3D7B85"/>
    <w:rsid w:val="6E4A3893"/>
    <w:rsid w:val="6E55A180"/>
    <w:rsid w:val="6E6811CF"/>
    <w:rsid w:val="6E8A853A"/>
    <w:rsid w:val="6E8FDA53"/>
    <w:rsid w:val="6E97AB78"/>
    <w:rsid w:val="6E98253E"/>
    <w:rsid w:val="6EAA5027"/>
    <w:rsid w:val="6EAFF4F3"/>
    <w:rsid w:val="6EBB5FB6"/>
    <w:rsid w:val="6EE43EF1"/>
    <w:rsid w:val="6EE46411"/>
    <w:rsid w:val="6EE4C33C"/>
    <w:rsid w:val="6EF59186"/>
    <w:rsid w:val="6F1A4AE7"/>
    <w:rsid w:val="6F3F8A34"/>
    <w:rsid w:val="6F40EEF9"/>
    <w:rsid w:val="6F49678F"/>
    <w:rsid w:val="6F4B116C"/>
    <w:rsid w:val="6F4CA849"/>
    <w:rsid w:val="6F4DA2C6"/>
    <w:rsid w:val="6F695F5E"/>
    <w:rsid w:val="6F8981D5"/>
    <w:rsid w:val="6F8C2F90"/>
    <w:rsid w:val="6F8E9AEC"/>
    <w:rsid w:val="6FB5079E"/>
    <w:rsid w:val="6FBD5765"/>
    <w:rsid w:val="6FCBE210"/>
    <w:rsid w:val="6FEBFBAC"/>
    <w:rsid w:val="6FEE31BB"/>
    <w:rsid w:val="700223A4"/>
    <w:rsid w:val="700F6C8D"/>
    <w:rsid w:val="70159CED"/>
    <w:rsid w:val="701F0EA0"/>
    <w:rsid w:val="7061D5D7"/>
    <w:rsid w:val="7068E4EE"/>
    <w:rsid w:val="70803141"/>
    <w:rsid w:val="70909BED"/>
    <w:rsid w:val="70A5B1E9"/>
    <w:rsid w:val="70B525A5"/>
    <w:rsid w:val="70D1A06D"/>
    <w:rsid w:val="70DA9535"/>
    <w:rsid w:val="70EA3924"/>
    <w:rsid w:val="70ECC7A8"/>
    <w:rsid w:val="70F230BC"/>
    <w:rsid w:val="710C5F0D"/>
    <w:rsid w:val="7113F039"/>
    <w:rsid w:val="71245181"/>
    <w:rsid w:val="71251752"/>
    <w:rsid w:val="712683AD"/>
    <w:rsid w:val="713C4AEE"/>
    <w:rsid w:val="713F4046"/>
    <w:rsid w:val="7143CC48"/>
    <w:rsid w:val="714F4C2D"/>
    <w:rsid w:val="71612C7F"/>
    <w:rsid w:val="7165400A"/>
    <w:rsid w:val="71719C9D"/>
    <w:rsid w:val="71A00FC6"/>
    <w:rsid w:val="71AFFC3F"/>
    <w:rsid w:val="71BD7FD1"/>
    <w:rsid w:val="71C239D7"/>
    <w:rsid w:val="71C3120F"/>
    <w:rsid w:val="71E2C4C5"/>
    <w:rsid w:val="71F1294D"/>
    <w:rsid w:val="71F51FB3"/>
    <w:rsid w:val="71F960F5"/>
    <w:rsid w:val="7205FA91"/>
    <w:rsid w:val="720D336C"/>
    <w:rsid w:val="721C43D0"/>
    <w:rsid w:val="722F49A6"/>
    <w:rsid w:val="72507DFF"/>
    <w:rsid w:val="72641F6D"/>
    <w:rsid w:val="7275E7AC"/>
    <w:rsid w:val="7284793F"/>
    <w:rsid w:val="72A323F0"/>
    <w:rsid w:val="72A34232"/>
    <w:rsid w:val="72B43948"/>
    <w:rsid w:val="72B83180"/>
    <w:rsid w:val="72C7C96A"/>
    <w:rsid w:val="72C9702E"/>
    <w:rsid w:val="72D0D65A"/>
    <w:rsid w:val="72D63A21"/>
    <w:rsid w:val="72E0D8E4"/>
    <w:rsid w:val="72EB8185"/>
    <w:rsid w:val="72F1BE88"/>
    <w:rsid w:val="72F1CED3"/>
    <w:rsid w:val="73018C04"/>
    <w:rsid w:val="73125F55"/>
    <w:rsid w:val="731FC661"/>
    <w:rsid w:val="73219102"/>
    <w:rsid w:val="733418E5"/>
    <w:rsid w:val="733F2A06"/>
    <w:rsid w:val="734AAD46"/>
    <w:rsid w:val="734E8E84"/>
    <w:rsid w:val="7353E832"/>
    <w:rsid w:val="736273E2"/>
    <w:rsid w:val="7373FB44"/>
    <w:rsid w:val="73757FB8"/>
    <w:rsid w:val="73759E34"/>
    <w:rsid w:val="737770D7"/>
    <w:rsid w:val="737ED13E"/>
    <w:rsid w:val="738164ED"/>
    <w:rsid w:val="739D1A58"/>
    <w:rsid w:val="73B702E6"/>
    <w:rsid w:val="73BECD79"/>
    <w:rsid w:val="73C5DCA3"/>
    <w:rsid w:val="73DFD175"/>
    <w:rsid w:val="73E44317"/>
    <w:rsid w:val="73E6E636"/>
    <w:rsid w:val="73F726F9"/>
    <w:rsid w:val="73F7D1BC"/>
    <w:rsid w:val="73FD2B4E"/>
    <w:rsid w:val="7400BBF8"/>
    <w:rsid w:val="7409208A"/>
    <w:rsid w:val="741F969B"/>
    <w:rsid w:val="742E5D49"/>
    <w:rsid w:val="7439B059"/>
    <w:rsid w:val="7445B2E7"/>
    <w:rsid w:val="744D15A0"/>
    <w:rsid w:val="744E1779"/>
    <w:rsid w:val="7465DE15"/>
    <w:rsid w:val="74762818"/>
    <w:rsid w:val="748D3EC6"/>
    <w:rsid w:val="74925E13"/>
    <w:rsid w:val="74968EF1"/>
    <w:rsid w:val="74C98CBF"/>
    <w:rsid w:val="74CF3FA3"/>
    <w:rsid w:val="74D4DD2E"/>
    <w:rsid w:val="74DA1C9A"/>
    <w:rsid w:val="74E19374"/>
    <w:rsid w:val="74ECD08D"/>
    <w:rsid w:val="74F68A41"/>
    <w:rsid w:val="75045F39"/>
    <w:rsid w:val="7513304F"/>
    <w:rsid w:val="75134D50"/>
    <w:rsid w:val="751592D8"/>
    <w:rsid w:val="7518F76F"/>
    <w:rsid w:val="751900EA"/>
    <w:rsid w:val="752B1B73"/>
    <w:rsid w:val="752CA439"/>
    <w:rsid w:val="752E2CB8"/>
    <w:rsid w:val="75348A03"/>
    <w:rsid w:val="7542905A"/>
    <w:rsid w:val="755037EB"/>
    <w:rsid w:val="7552591C"/>
    <w:rsid w:val="755E7876"/>
    <w:rsid w:val="75636B98"/>
    <w:rsid w:val="756538B6"/>
    <w:rsid w:val="756652F0"/>
    <w:rsid w:val="7567300B"/>
    <w:rsid w:val="756B8A5F"/>
    <w:rsid w:val="75AB170E"/>
    <w:rsid w:val="75D83B2A"/>
    <w:rsid w:val="75D8EF43"/>
    <w:rsid w:val="75E7E8FC"/>
    <w:rsid w:val="760866FE"/>
    <w:rsid w:val="761F6A12"/>
    <w:rsid w:val="7626A49C"/>
    <w:rsid w:val="76368EFA"/>
    <w:rsid w:val="7636C51B"/>
    <w:rsid w:val="76427024"/>
    <w:rsid w:val="7644DFB0"/>
    <w:rsid w:val="764811ED"/>
    <w:rsid w:val="7655A0D7"/>
    <w:rsid w:val="765C979D"/>
    <w:rsid w:val="765D3933"/>
    <w:rsid w:val="766476F4"/>
    <w:rsid w:val="767A2EAC"/>
    <w:rsid w:val="767CEB25"/>
    <w:rsid w:val="768FC62B"/>
    <w:rsid w:val="7699DCC0"/>
    <w:rsid w:val="76ACFB84"/>
    <w:rsid w:val="76BA37BD"/>
    <w:rsid w:val="76BA7F8F"/>
    <w:rsid w:val="76E271B9"/>
    <w:rsid w:val="76E4C590"/>
    <w:rsid w:val="7707E981"/>
    <w:rsid w:val="77093D05"/>
    <w:rsid w:val="770ABBBF"/>
    <w:rsid w:val="7721C9B6"/>
    <w:rsid w:val="773FB20E"/>
    <w:rsid w:val="77440B12"/>
    <w:rsid w:val="7752C47C"/>
    <w:rsid w:val="77531F8D"/>
    <w:rsid w:val="775357D6"/>
    <w:rsid w:val="77760808"/>
    <w:rsid w:val="777D6000"/>
    <w:rsid w:val="7784DE35"/>
    <w:rsid w:val="778F192F"/>
    <w:rsid w:val="7793019B"/>
    <w:rsid w:val="779DF155"/>
    <w:rsid w:val="779E9039"/>
    <w:rsid w:val="77B21837"/>
    <w:rsid w:val="77BEC743"/>
    <w:rsid w:val="77C51244"/>
    <w:rsid w:val="77D5FF38"/>
    <w:rsid w:val="77DAA7B1"/>
    <w:rsid w:val="77FF2699"/>
    <w:rsid w:val="780B1345"/>
    <w:rsid w:val="780FE15C"/>
    <w:rsid w:val="7818524D"/>
    <w:rsid w:val="78294D02"/>
    <w:rsid w:val="782D8073"/>
    <w:rsid w:val="7836AFC2"/>
    <w:rsid w:val="7836DB16"/>
    <w:rsid w:val="7849608B"/>
    <w:rsid w:val="7866C3C5"/>
    <w:rsid w:val="786BD73E"/>
    <w:rsid w:val="787576CA"/>
    <w:rsid w:val="787A38D2"/>
    <w:rsid w:val="788F0299"/>
    <w:rsid w:val="7890C941"/>
    <w:rsid w:val="78A1A4B8"/>
    <w:rsid w:val="78A58022"/>
    <w:rsid w:val="78B33C9E"/>
    <w:rsid w:val="78BB1EFC"/>
    <w:rsid w:val="78C65F52"/>
    <w:rsid w:val="78C997A6"/>
    <w:rsid w:val="78C9E731"/>
    <w:rsid w:val="78CD7BD7"/>
    <w:rsid w:val="78D27E83"/>
    <w:rsid w:val="78FA4688"/>
    <w:rsid w:val="78FA7959"/>
    <w:rsid w:val="78FE9E4F"/>
    <w:rsid w:val="79019A90"/>
    <w:rsid w:val="791C2C7A"/>
    <w:rsid w:val="79250438"/>
    <w:rsid w:val="7927D2D6"/>
    <w:rsid w:val="792C9897"/>
    <w:rsid w:val="793137FB"/>
    <w:rsid w:val="7941A218"/>
    <w:rsid w:val="7946F82C"/>
    <w:rsid w:val="7947B332"/>
    <w:rsid w:val="7949A712"/>
    <w:rsid w:val="794C1F44"/>
    <w:rsid w:val="79622691"/>
    <w:rsid w:val="796717B6"/>
    <w:rsid w:val="796CBB07"/>
    <w:rsid w:val="797BDD2A"/>
    <w:rsid w:val="797C0B42"/>
    <w:rsid w:val="79972B7A"/>
    <w:rsid w:val="79ABF08F"/>
    <w:rsid w:val="79B41F08"/>
    <w:rsid w:val="79B48105"/>
    <w:rsid w:val="79B8B9CC"/>
    <w:rsid w:val="79D08676"/>
    <w:rsid w:val="79D30218"/>
    <w:rsid w:val="79E08D65"/>
    <w:rsid w:val="79E0BA65"/>
    <w:rsid w:val="79E57491"/>
    <w:rsid w:val="79F1267E"/>
    <w:rsid w:val="79F3DB71"/>
    <w:rsid w:val="79F9A855"/>
    <w:rsid w:val="7A0B7CD0"/>
    <w:rsid w:val="7A11E7AB"/>
    <w:rsid w:val="7A15EC88"/>
    <w:rsid w:val="7A1C289B"/>
    <w:rsid w:val="7A26E092"/>
    <w:rsid w:val="7A3A5C3E"/>
    <w:rsid w:val="7A43E31A"/>
    <w:rsid w:val="7A622F09"/>
    <w:rsid w:val="7A6D0AC4"/>
    <w:rsid w:val="7A77004D"/>
    <w:rsid w:val="7A7A5236"/>
    <w:rsid w:val="7A7DF3B4"/>
    <w:rsid w:val="7A882499"/>
    <w:rsid w:val="7A96D0C3"/>
    <w:rsid w:val="7AA9C75C"/>
    <w:rsid w:val="7AB45002"/>
    <w:rsid w:val="7AB5E6CE"/>
    <w:rsid w:val="7AC7932F"/>
    <w:rsid w:val="7AF4E93F"/>
    <w:rsid w:val="7AFE5B3F"/>
    <w:rsid w:val="7B03D802"/>
    <w:rsid w:val="7B08BE31"/>
    <w:rsid w:val="7B141C2D"/>
    <w:rsid w:val="7B1BD6E2"/>
    <w:rsid w:val="7B1F92CE"/>
    <w:rsid w:val="7B2BD89E"/>
    <w:rsid w:val="7B425EFE"/>
    <w:rsid w:val="7B45DF0C"/>
    <w:rsid w:val="7B49D417"/>
    <w:rsid w:val="7B4BD658"/>
    <w:rsid w:val="7B510146"/>
    <w:rsid w:val="7B52EF5D"/>
    <w:rsid w:val="7B759F15"/>
    <w:rsid w:val="7B8ADC09"/>
    <w:rsid w:val="7B9C4A64"/>
    <w:rsid w:val="7BB192D4"/>
    <w:rsid w:val="7BB9780A"/>
    <w:rsid w:val="7BC1B0AD"/>
    <w:rsid w:val="7BD28F71"/>
    <w:rsid w:val="7BD39251"/>
    <w:rsid w:val="7BE8E8A8"/>
    <w:rsid w:val="7C02454F"/>
    <w:rsid w:val="7C04A186"/>
    <w:rsid w:val="7C23D9AF"/>
    <w:rsid w:val="7C2C717D"/>
    <w:rsid w:val="7C50D731"/>
    <w:rsid w:val="7C54AC90"/>
    <w:rsid w:val="7C589069"/>
    <w:rsid w:val="7C5D518A"/>
    <w:rsid w:val="7C604A4F"/>
    <w:rsid w:val="7C6221C9"/>
    <w:rsid w:val="7C68EE13"/>
    <w:rsid w:val="7C7C5EE5"/>
    <w:rsid w:val="7C803346"/>
    <w:rsid w:val="7CA16A13"/>
    <w:rsid w:val="7CACFDF7"/>
    <w:rsid w:val="7CD1323A"/>
    <w:rsid w:val="7CDE453D"/>
    <w:rsid w:val="7CE338D9"/>
    <w:rsid w:val="7CE8ED5D"/>
    <w:rsid w:val="7D05AF82"/>
    <w:rsid w:val="7D15D63A"/>
    <w:rsid w:val="7D20DB83"/>
    <w:rsid w:val="7D2497A6"/>
    <w:rsid w:val="7D2E39EC"/>
    <w:rsid w:val="7D300976"/>
    <w:rsid w:val="7D32AD04"/>
    <w:rsid w:val="7D458888"/>
    <w:rsid w:val="7D4C2FE8"/>
    <w:rsid w:val="7D5058FE"/>
    <w:rsid w:val="7D602ADB"/>
    <w:rsid w:val="7D60BD17"/>
    <w:rsid w:val="7D64ACDF"/>
    <w:rsid w:val="7D80C088"/>
    <w:rsid w:val="7DAE5B8C"/>
    <w:rsid w:val="7DAFE911"/>
    <w:rsid w:val="7DB8EDFE"/>
    <w:rsid w:val="7DCA6B2F"/>
    <w:rsid w:val="7DD1A948"/>
    <w:rsid w:val="7DD32FBA"/>
    <w:rsid w:val="7DD8E8F2"/>
    <w:rsid w:val="7DDDF663"/>
    <w:rsid w:val="7DE54AD6"/>
    <w:rsid w:val="7DE77191"/>
    <w:rsid w:val="7DED648F"/>
    <w:rsid w:val="7DEE93AA"/>
    <w:rsid w:val="7E042187"/>
    <w:rsid w:val="7E11A529"/>
    <w:rsid w:val="7E1F8593"/>
    <w:rsid w:val="7E341707"/>
    <w:rsid w:val="7E46FDB4"/>
    <w:rsid w:val="7E4FEAD4"/>
    <w:rsid w:val="7E734552"/>
    <w:rsid w:val="7E799A6D"/>
    <w:rsid w:val="7E8B14E1"/>
    <w:rsid w:val="7E90123B"/>
    <w:rsid w:val="7E97A44A"/>
    <w:rsid w:val="7E9AC720"/>
    <w:rsid w:val="7EA9F11E"/>
    <w:rsid w:val="7EAFC413"/>
    <w:rsid w:val="7ECC3F2F"/>
    <w:rsid w:val="7ED0A41A"/>
    <w:rsid w:val="7ED90CD5"/>
    <w:rsid w:val="7ED9271D"/>
    <w:rsid w:val="7EE91B4B"/>
    <w:rsid w:val="7EFDCF89"/>
    <w:rsid w:val="7F022CCC"/>
    <w:rsid w:val="7F115370"/>
    <w:rsid w:val="7F2738CB"/>
    <w:rsid w:val="7F38E3B0"/>
    <w:rsid w:val="7F3E1E21"/>
    <w:rsid w:val="7F4CD003"/>
    <w:rsid w:val="7F5B428D"/>
    <w:rsid w:val="7F5F3E51"/>
    <w:rsid w:val="7F720B14"/>
    <w:rsid w:val="7F7839EE"/>
    <w:rsid w:val="7F8D5DA4"/>
    <w:rsid w:val="7F8D8A32"/>
    <w:rsid w:val="7F91340E"/>
    <w:rsid w:val="7F99E9FC"/>
    <w:rsid w:val="7FA69915"/>
    <w:rsid w:val="7FB9D9D2"/>
    <w:rsid w:val="7FCFC6B4"/>
    <w:rsid w:val="7FD45F4E"/>
    <w:rsid w:val="7FD5950F"/>
    <w:rsid w:val="7FE06190"/>
    <w:rsid w:val="7FF22495"/>
    <w:rsid w:val="7FFC0B6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F18E1"/>
  <w15:chartTrackingRefBased/>
  <w15:docId w15:val="{33A6D234-6313-43D4-A7D3-9E62E257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DC4"/>
    <w:rPr>
      <w:rFonts w:ascii="Helvetica" w:hAnsi="Helvetica"/>
    </w:rPr>
  </w:style>
  <w:style w:type="paragraph" w:styleId="Heading1">
    <w:name w:val="heading 1"/>
    <w:basedOn w:val="Normal"/>
    <w:next w:val="Normal"/>
    <w:link w:val="Heading1Char"/>
    <w:uiPriority w:val="9"/>
    <w:qFormat/>
    <w:rsid w:val="00E137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30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664D"/>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9B6"/>
    <w:pPr>
      <w:tabs>
        <w:tab w:val="center" w:pos="4513"/>
        <w:tab w:val="right" w:pos="9026"/>
      </w:tabs>
    </w:pPr>
  </w:style>
  <w:style w:type="character" w:customStyle="1" w:styleId="HeaderChar">
    <w:name w:val="Header Char"/>
    <w:basedOn w:val="DefaultParagraphFont"/>
    <w:link w:val="Header"/>
    <w:uiPriority w:val="99"/>
    <w:rsid w:val="006219B6"/>
  </w:style>
  <w:style w:type="paragraph" w:styleId="Footer">
    <w:name w:val="footer"/>
    <w:basedOn w:val="Normal"/>
    <w:link w:val="FooterChar"/>
    <w:uiPriority w:val="99"/>
    <w:unhideWhenUsed/>
    <w:rsid w:val="006219B6"/>
    <w:pPr>
      <w:tabs>
        <w:tab w:val="center" w:pos="4513"/>
        <w:tab w:val="right" w:pos="9026"/>
      </w:tabs>
    </w:pPr>
  </w:style>
  <w:style w:type="character" w:customStyle="1" w:styleId="FooterChar">
    <w:name w:val="Footer Char"/>
    <w:basedOn w:val="DefaultParagraphFont"/>
    <w:link w:val="Footer"/>
    <w:uiPriority w:val="99"/>
    <w:rsid w:val="006219B6"/>
  </w:style>
  <w:style w:type="character" w:styleId="PageNumber">
    <w:name w:val="page number"/>
    <w:basedOn w:val="DefaultParagraphFont"/>
    <w:uiPriority w:val="99"/>
    <w:semiHidden/>
    <w:unhideWhenUsed/>
    <w:rsid w:val="006219B6"/>
  </w:style>
  <w:style w:type="paragraph" w:styleId="NoSpacing">
    <w:name w:val="No Spacing"/>
    <w:link w:val="NoSpacingChar"/>
    <w:uiPriority w:val="1"/>
    <w:qFormat/>
    <w:rsid w:val="002639A5"/>
    <w:rPr>
      <w:rFonts w:eastAsiaTheme="minorEastAsia"/>
      <w:sz w:val="22"/>
      <w:szCs w:val="22"/>
      <w:lang w:val="en-US" w:eastAsia="zh-CN"/>
    </w:rPr>
  </w:style>
  <w:style w:type="character" w:customStyle="1" w:styleId="NoSpacingChar">
    <w:name w:val="No Spacing Char"/>
    <w:basedOn w:val="DefaultParagraphFont"/>
    <w:link w:val="NoSpacing"/>
    <w:uiPriority w:val="1"/>
    <w:rsid w:val="002639A5"/>
    <w:rPr>
      <w:rFonts w:eastAsiaTheme="minorEastAsia"/>
      <w:sz w:val="22"/>
      <w:szCs w:val="22"/>
      <w:lang w:val="en-US" w:eastAsia="zh-CN"/>
    </w:rPr>
  </w:style>
  <w:style w:type="character" w:customStyle="1" w:styleId="Heading1Char">
    <w:name w:val="Heading 1 Char"/>
    <w:basedOn w:val="DefaultParagraphFont"/>
    <w:link w:val="Heading1"/>
    <w:uiPriority w:val="9"/>
    <w:rsid w:val="00E1374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13748"/>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C07C13"/>
    <w:pPr>
      <w:tabs>
        <w:tab w:val="right" w:leader="dot" w:pos="9016"/>
      </w:tabs>
      <w:spacing w:before="240" w:after="120"/>
    </w:pPr>
    <w:rPr>
      <w:rFonts w:ascii="Arial" w:hAnsi="Arial" w:cs="Arial"/>
      <w:b/>
      <w:bCs/>
      <w:noProof/>
    </w:rPr>
  </w:style>
  <w:style w:type="paragraph" w:styleId="TOC2">
    <w:name w:val="toc 2"/>
    <w:basedOn w:val="Normal"/>
    <w:next w:val="Normal"/>
    <w:autoRedefine/>
    <w:uiPriority w:val="39"/>
    <w:unhideWhenUsed/>
    <w:rsid w:val="00345606"/>
    <w:pPr>
      <w:tabs>
        <w:tab w:val="right" w:leader="dot" w:pos="9016"/>
      </w:tabs>
      <w:spacing w:before="120"/>
      <w:ind w:left="600" w:hanging="360"/>
    </w:pPr>
    <w:rPr>
      <w:rFonts w:ascii="Arial" w:hAnsi="Arial" w:cs="Arial"/>
      <w:noProof/>
    </w:rPr>
  </w:style>
  <w:style w:type="paragraph" w:styleId="TOC3">
    <w:name w:val="toc 3"/>
    <w:basedOn w:val="Normal"/>
    <w:next w:val="Normal"/>
    <w:autoRedefine/>
    <w:uiPriority w:val="39"/>
    <w:semiHidden/>
    <w:unhideWhenUsed/>
    <w:rsid w:val="00E13748"/>
    <w:pPr>
      <w:ind w:left="480"/>
    </w:pPr>
    <w:rPr>
      <w:rFonts w:cstheme="minorHAnsi"/>
      <w:sz w:val="20"/>
      <w:szCs w:val="20"/>
    </w:rPr>
  </w:style>
  <w:style w:type="paragraph" w:styleId="TOC4">
    <w:name w:val="toc 4"/>
    <w:basedOn w:val="Normal"/>
    <w:next w:val="Normal"/>
    <w:autoRedefine/>
    <w:uiPriority w:val="39"/>
    <w:semiHidden/>
    <w:unhideWhenUsed/>
    <w:rsid w:val="00E13748"/>
    <w:pPr>
      <w:ind w:left="720"/>
    </w:pPr>
    <w:rPr>
      <w:rFonts w:cstheme="minorHAnsi"/>
      <w:sz w:val="20"/>
      <w:szCs w:val="20"/>
    </w:rPr>
  </w:style>
  <w:style w:type="paragraph" w:styleId="TOC5">
    <w:name w:val="toc 5"/>
    <w:basedOn w:val="Normal"/>
    <w:next w:val="Normal"/>
    <w:autoRedefine/>
    <w:uiPriority w:val="39"/>
    <w:semiHidden/>
    <w:unhideWhenUsed/>
    <w:rsid w:val="00E13748"/>
    <w:pPr>
      <w:ind w:left="960"/>
    </w:pPr>
    <w:rPr>
      <w:rFonts w:cstheme="minorHAnsi"/>
      <w:sz w:val="20"/>
      <w:szCs w:val="20"/>
    </w:rPr>
  </w:style>
  <w:style w:type="paragraph" w:styleId="TOC6">
    <w:name w:val="toc 6"/>
    <w:basedOn w:val="Normal"/>
    <w:next w:val="Normal"/>
    <w:autoRedefine/>
    <w:uiPriority w:val="39"/>
    <w:semiHidden/>
    <w:unhideWhenUsed/>
    <w:rsid w:val="00E13748"/>
    <w:pPr>
      <w:ind w:left="1200"/>
    </w:pPr>
    <w:rPr>
      <w:rFonts w:cstheme="minorHAnsi"/>
      <w:sz w:val="20"/>
      <w:szCs w:val="20"/>
    </w:rPr>
  </w:style>
  <w:style w:type="paragraph" w:styleId="TOC7">
    <w:name w:val="toc 7"/>
    <w:basedOn w:val="Normal"/>
    <w:next w:val="Normal"/>
    <w:autoRedefine/>
    <w:uiPriority w:val="39"/>
    <w:semiHidden/>
    <w:unhideWhenUsed/>
    <w:rsid w:val="00E13748"/>
    <w:pPr>
      <w:ind w:left="1440"/>
    </w:pPr>
    <w:rPr>
      <w:rFonts w:cstheme="minorHAnsi"/>
      <w:sz w:val="20"/>
      <w:szCs w:val="20"/>
    </w:rPr>
  </w:style>
  <w:style w:type="paragraph" w:styleId="TOC8">
    <w:name w:val="toc 8"/>
    <w:basedOn w:val="Normal"/>
    <w:next w:val="Normal"/>
    <w:autoRedefine/>
    <w:uiPriority w:val="39"/>
    <w:semiHidden/>
    <w:unhideWhenUsed/>
    <w:rsid w:val="00E13748"/>
    <w:pPr>
      <w:ind w:left="1680"/>
    </w:pPr>
    <w:rPr>
      <w:rFonts w:cstheme="minorHAnsi"/>
      <w:sz w:val="20"/>
      <w:szCs w:val="20"/>
    </w:rPr>
  </w:style>
  <w:style w:type="paragraph" w:styleId="TOC9">
    <w:name w:val="toc 9"/>
    <w:basedOn w:val="Normal"/>
    <w:next w:val="Normal"/>
    <w:autoRedefine/>
    <w:uiPriority w:val="39"/>
    <w:semiHidden/>
    <w:unhideWhenUsed/>
    <w:rsid w:val="00E13748"/>
    <w:pPr>
      <w:ind w:left="1920"/>
    </w:pPr>
    <w:rPr>
      <w:rFonts w:cstheme="minorHAnsi"/>
      <w:sz w:val="20"/>
      <w:szCs w:val="20"/>
    </w:rPr>
  </w:style>
  <w:style w:type="character" w:styleId="Hyperlink">
    <w:name w:val="Hyperlink"/>
    <w:basedOn w:val="DefaultParagraphFont"/>
    <w:uiPriority w:val="99"/>
    <w:unhideWhenUsed/>
    <w:rsid w:val="00E13748"/>
    <w:rPr>
      <w:color w:val="0563C1" w:themeColor="hyperlink"/>
      <w:u w:val="single"/>
    </w:rPr>
  </w:style>
  <w:style w:type="character" w:customStyle="1" w:styleId="Heading2Char">
    <w:name w:val="Heading 2 Char"/>
    <w:basedOn w:val="DefaultParagraphFont"/>
    <w:link w:val="Heading2"/>
    <w:uiPriority w:val="9"/>
    <w:rsid w:val="007530EC"/>
    <w:rPr>
      <w:rFonts w:asciiTheme="majorHAnsi" w:eastAsiaTheme="majorEastAsia" w:hAnsiTheme="majorHAnsi" w:cstheme="majorBidi"/>
      <w:color w:val="2F5496" w:themeColor="accent1" w:themeShade="BF"/>
      <w:sz w:val="26"/>
      <w:szCs w:val="26"/>
    </w:rPr>
  </w:style>
  <w:style w:type="paragraph" w:styleId="ListParagraph">
    <w:name w:val="List Paragraph"/>
    <w:aliases w:val="Numbered List,List Paragraph11,Recommendation,List Paragraph1,Bullet point,CV text,Dot pt,F5 List Paragraph,FooterText,L,List Paragraph111,List Paragraph2,Medium Grid 1 - Accent 21,NFP GP Bulleted List,Numbered Paragraph,Table text"/>
    <w:basedOn w:val="Normal"/>
    <w:link w:val="ListParagraphChar"/>
    <w:uiPriority w:val="34"/>
    <w:qFormat/>
    <w:rsid w:val="00714FD3"/>
    <w:pPr>
      <w:ind w:left="720"/>
      <w:contextualSpacing/>
    </w:pPr>
  </w:style>
  <w:style w:type="character" w:styleId="CommentReference">
    <w:name w:val="annotation reference"/>
    <w:basedOn w:val="DefaultParagraphFont"/>
    <w:uiPriority w:val="99"/>
    <w:semiHidden/>
    <w:unhideWhenUsed/>
    <w:rsid w:val="00B74805"/>
    <w:rPr>
      <w:sz w:val="16"/>
      <w:szCs w:val="16"/>
    </w:rPr>
  </w:style>
  <w:style w:type="paragraph" w:styleId="CommentText">
    <w:name w:val="annotation text"/>
    <w:basedOn w:val="Normal"/>
    <w:link w:val="CommentTextChar"/>
    <w:uiPriority w:val="99"/>
    <w:unhideWhenUsed/>
    <w:rsid w:val="00B74805"/>
    <w:rPr>
      <w:sz w:val="20"/>
      <w:szCs w:val="20"/>
    </w:rPr>
  </w:style>
  <w:style w:type="character" w:customStyle="1" w:styleId="CommentTextChar">
    <w:name w:val="Comment Text Char"/>
    <w:basedOn w:val="DefaultParagraphFont"/>
    <w:link w:val="CommentText"/>
    <w:uiPriority w:val="99"/>
    <w:rsid w:val="00B74805"/>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B74805"/>
    <w:rPr>
      <w:b/>
      <w:bCs/>
    </w:rPr>
  </w:style>
  <w:style w:type="character" w:customStyle="1" w:styleId="CommentSubjectChar">
    <w:name w:val="Comment Subject Char"/>
    <w:basedOn w:val="CommentTextChar"/>
    <w:link w:val="CommentSubject"/>
    <w:uiPriority w:val="99"/>
    <w:semiHidden/>
    <w:rsid w:val="00B74805"/>
    <w:rPr>
      <w:rFonts w:ascii="Helvetica" w:hAnsi="Helvetica"/>
      <w:b/>
      <w:bCs/>
      <w:sz w:val="20"/>
      <w:szCs w:val="20"/>
    </w:rPr>
  </w:style>
  <w:style w:type="paragraph" w:styleId="Title">
    <w:name w:val="Title"/>
    <w:basedOn w:val="Normal"/>
    <w:next w:val="Normal"/>
    <w:link w:val="TitleChar"/>
    <w:uiPriority w:val="10"/>
    <w:qFormat/>
    <w:rsid w:val="000D79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7962"/>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7664D"/>
    <w:rPr>
      <w:rFonts w:asciiTheme="majorHAnsi" w:eastAsiaTheme="majorEastAsia" w:hAnsiTheme="majorHAnsi" w:cstheme="majorBidi"/>
      <w:color w:val="1F3763" w:themeColor="accent1" w:themeShade="7F"/>
    </w:rPr>
  </w:style>
  <w:style w:type="paragraph" w:customStyle="1" w:styleId="Default">
    <w:name w:val="Default"/>
    <w:rsid w:val="009D7B93"/>
    <w:pPr>
      <w:autoSpaceDE w:val="0"/>
      <w:autoSpaceDN w:val="0"/>
      <w:adjustRightInd w:val="0"/>
    </w:pPr>
    <w:rPr>
      <w:rFonts w:ascii="Arial" w:hAnsi="Arial" w:cs="Arial"/>
      <w:color w:val="000000"/>
    </w:rPr>
  </w:style>
  <w:style w:type="paragraph" w:styleId="FootnoteText">
    <w:name w:val="footnote text"/>
    <w:basedOn w:val="Normal"/>
    <w:link w:val="FootnoteTextChar"/>
    <w:uiPriority w:val="99"/>
    <w:unhideWhenUsed/>
    <w:rsid w:val="00C8694E"/>
    <w:rPr>
      <w:sz w:val="20"/>
      <w:szCs w:val="20"/>
    </w:rPr>
  </w:style>
  <w:style w:type="character" w:customStyle="1" w:styleId="FootnoteTextChar">
    <w:name w:val="Footnote Text Char"/>
    <w:basedOn w:val="DefaultParagraphFont"/>
    <w:link w:val="FootnoteText"/>
    <w:uiPriority w:val="99"/>
    <w:rsid w:val="00C8694E"/>
    <w:rPr>
      <w:rFonts w:ascii="Helvetica" w:hAnsi="Helvetica"/>
      <w:sz w:val="20"/>
      <w:szCs w:val="20"/>
    </w:rPr>
  </w:style>
  <w:style w:type="character" w:styleId="FootnoteReference">
    <w:name w:val="footnote reference"/>
    <w:basedOn w:val="DefaultParagraphFont"/>
    <w:uiPriority w:val="99"/>
    <w:semiHidden/>
    <w:unhideWhenUsed/>
    <w:rsid w:val="00C8694E"/>
    <w:rPr>
      <w:vertAlign w:val="superscript"/>
    </w:rPr>
  </w:style>
  <w:style w:type="paragraph" w:styleId="NormalWeb">
    <w:name w:val="Normal (Web)"/>
    <w:basedOn w:val="Normal"/>
    <w:uiPriority w:val="99"/>
    <w:unhideWhenUsed/>
    <w:rsid w:val="006E3120"/>
    <w:pPr>
      <w:spacing w:before="100" w:beforeAutospacing="1" w:after="100" w:afterAutospacing="1"/>
    </w:pPr>
    <w:rPr>
      <w:rFonts w:ascii="Times New Roman" w:eastAsia="Times New Roman" w:hAnsi="Times New Roman" w:cs="Times New Roman"/>
      <w:lang w:eastAsia="en-AU"/>
    </w:rPr>
  </w:style>
  <w:style w:type="character" w:styleId="UnresolvedMention">
    <w:name w:val="Unresolved Mention"/>
    <w:basedOn w:val="DefaultParagraphFont"/>
    <w:uiPriority w:val="99"/>
    <w:unhideWhenUsed/>
    <w:rsid w:val="00AA2785"/>
    <w:rPr>
      <w:color w:val="605E5C"/>
      <w:shd w:val="clear" w:color="auto" w:fill="E1DFDD"/>
    </w:rPr>
  </w:style>
  <w:style w:type="character" w:styleId="FollowedHyperlink">
    <w:name w:val="FollowedHyperlink"/>
    <w:basedOn w:val="DefaultParagraphFont"/>
    <w:uiPriority w:val="99"/>
    <w:semiHidden/>
    <w:unhideWhenUsed/>
    <w:rsid w:val="00C94D93"/>
    <w:rPr>
      <w:color w:val="954F72" w:themeColor="followedHyperlink"/>
      <w:u w:val="single"/>
    </w:rPr>
  </w:style>
  <w:style w:type="character" w:styleId="Mention">
    <w:name w:val="Mention"/>
    <w:basedOn w:val="DefaultParagraphFont"/>
    <w:uiPriority w:val="99"/>
    <w:unhideWhenUsed/>
    <w:rsid w:val="0012246F"/>
    <w:rPr>
      <w:color w:val="2B579A"/>
      <w:shd w:val="clear" w:color="auto" w:fill="E1DFDD"/>
    </w:rPr>
  </w:style>
  <w:style w:type="paragraph" w:styleId="EndnoteText">
    <w:name w:val="endnote text"/>
    <w:basedOn w:val="Normal"/>
    <w:link w:val="EndnoteTextChar"/>
    <w:uiPriority w:val="99"/>
    <w:semiHidden/>
    <w:unhideWhenUsed/>
    <w:rsid w:val="00E43470"/>
    <w:rPr>
      <w:sz w:val="20"/>
      <w:szCs w:val="20"/>
    </w:rPr>
  </w:style>
  <w:style w:type="character" w:customStyle="1" w:styleId="EndnoteTextChar">
    <w:name w:val="Endnote Text Char"/>
    <w:basedOn w:val="DefaultParagraphFont"/>
    <w:link w:val="EndnoteText"/>
    <w:uiPriority w:val="99"/>
    <w:semiHidden/>
    <w:rsid w:val="00E43470"/>
    <w:rPr>
      <w:rFonts w:ascii="Helvetica" w:hAnsi="Helvetica"/>
      <w:sz w:val="20"/>
      <w:szCs w:val="20"/>
    </w:rPr>
  </w:style>
  <w:style w:type="character" w:styleId="EndnoteReference">
    <w:name w:val="endnote reference"/>
    <w:basedOn w:val="DefaultParagraphFont"/>
    <w:uiPriority w:val="99"/>
    <w:semiHidden/>
    <w:unhideWhenUsed/>
    <w:rsid w:val="00E43470"/>
    <w:rPr>
      <w:vertAlign w:val="superscript"/>
    </w:rPr>
  </w:style>
  <w:style w:type="paragraph" w:styleId="ListBullet">
    <w:name w:val="List Bullet"/>
    <w:basedOn w:val="Normal"/>
    <w:uiPriority w:val="99"/>
    <w:unhideWhenUsed/>
    <w:rsid w:val="0023333C"/>
    <w:pPr>
      <w:numPr>
        <w:numId w:val="31"/>
      </w:numPr>
      <w:spacing w:after="200" w:line="276" w:lineRule="auto"/>
      <w:contextualSpacing/>
    </w:pPr>
    <w:rPr>
      <w:rFonts w:ascii="Calibri Light" w:hAnsi="Calibri Light"/>
      <w:color w:val="3B3B3B"/>
      <w:sz w:val="22"/>
      <w:szCs w:val="22"/>
      <w:lang w:val="en-GB"/>
    </w:rPr>
  </w:style>
  <w:style w:type="paragraph" w:styleId="Revision">
    <w:name w:val="Revision"/>
    <w:hidden/>
    <w:uiPriority w:val="99"/>
    <w:semiHidden/>
    <w:rsid w:val="00456390"/>
    <w:rPr>
      <w:rFonts w:ascii="Helvetica" w:hAnsi="Helvetica"/>
    </w:rPr>
  </w:style>
  <w:style w:type="paragraph" w:styleId="PlainText">
    <w:name w:val="Plain Text"/>
    <w:basedOn w:val="Normal"/>
    <w:link w:val="PlainTextChar"/>
    <w:uiPriority w:val="99"/>
    <w:unhideWhenUsed/>
    <w:rsid w:val="00CE3C25"/>
    <w:rPr>
      <w:rFonts w:ascii="Arial" w:hAnsi="Arial"/>
      <w:szCs w:val="21"/>
    </w:rPr>
  </w:style>
  <w:style w:type="character" w:customStyle="1" w:styleId="PlainTextChar">
    <w:name w:val="Plain Text Char"/>
    <w:basedOn w:val="DefaultParagraphFont"/>
    <w:link w:val="PlainText"/>
    <w:uiPriority w:val="99"/>
    <w:rsid w:val="00CE3C25"/>
    <w:rPr>
      <w:rFonts w:ascii="Arial" w:hAnsi="Arial"/>
      <w:szCs w:val="21"/>
    </w:rPr>
  </w:style>
  <w:style w:type="character" w:customStyle="1" w:styleId="cf01">
    <w:name w:val="cf01"/>
    <w:basedOn w:val="DefaultParagraphFont"/>
    <w:rsid w:val="00865145"/>
    <w:rPr>
      <w:rFonts w:ascii="Segoe UI" w:hAnsi="Segoe UI" w:cs="Segoe UI" w:hint="default"/>
      <w:sz w:val="18"/>
      <w:szCs w:val="18"/>
    </w:rPr>
  </w:style>
  <w:style w:type="character" w:styleId="Strong">
    <w:name w:val="Strong"/>
    <w:basedOn w:val="DefaultParagraphFont"/>
    <w:uiPriority w:val="22"/>
    <w:qFormat/>
    <w:rsid w:val="00193087"/>
    <w:rPr>
      <w:b/>
      <w:bCs/>
    </w:rPr>
  </w:style>
  <w:style w:type="character" w:customStyle="1" w:styleId="ListParagraphChar">
    <w:name w:val="List Paragraph Char"/>
    <w:aliases w:val="Numbered List Char,List Paragraph11 Char,Recommendation Char,List Paragraph1 Char,Bullet point Char,CV text Char,Dot pt Char,F5 List Paragraph Char,FooterText Char,L Char,List Paragraph111 Char,List Paragraph2 Char,Table text Char"/>
    <w:link w:val="ListParagraph"/>
    <w:uiPriority w:val="34"/>
    <w:qFormat/>
    <w:rsid w:val="000678F8"/>
    <w:rPr>
      <w:rFonts w:ascii="Helvetica" w:hAnsi="Helvetica"/>
    </w:rPr>
  </w:style>
  <w:style w:type="character" w:customStyle="1" w:styleId="contentpasted0">
    <w:name w:val="contentpasted0"/>
    <w:basedOn w:val="DefaultParagraphFont"/>
    <w:rsid w:val="008E74D4"/>
  </w:style>
  <w:style w:type="table" w:styleId="TableGrid">
    <w:name w:val="Table Grid"/>
    <w:basedOn w:val="TableNormal"/>
    <w:uiPriority w:val="39"/>
    <w:rsid w:val="00A23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C45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651">
      <w:bodyDiv w:val="1"/>
      <w:marLeft w:val="0"/>
      <w:marRight w:val="0"/>
      <w:marTop w:val="0"/>
      <w:marBottom w:val="0"/>
      <w:divBdr>
        <w:top w:val="none" w:sz="0" w:space="0" w:color="auto"/>
        <w:left w:val="none" w:sz="0" w:space="0" w:color="auto"/>
        <w:bottom w:val="none" w:sz="0" w:space="0" w:color="auto"/>
        <w:right w:val="none" w:sz="0" w:space="0" w:color="auto"/>
      </w:divBdr>
    </w:div>
    <w:div w:id="33389601">
      <w:bodyDiv w:val="1"/>
      <w:marLeft w:val="0"/>
      <w:marRight w:val="0"/>
      <w:marTop w:val="0"/>
      <w:marBottom w:val="0"/>
      <w:divBdr>
        <w:top w:val="none" w:sz="0" w:space="0" w:color="auto"/>
        <w:left w:val="none" w:sz="0" w:space="0" w:color="auto"/>
        <w:bottom w:val="none" w:sz="0" w:space="0" w:color="auto"/>
        <w:right w:val="none" w:sz="0" w:space="0" w:color="auto"/>
      </w:divBdr>
    </w:div>
    <w:div w:id="80298597">
      <w:bodyDiv w:val="1"/>
      <w:marLeft w:val="0"/>
      <w:marRight w:val="0"/>
      <w:marTop w:val="0"/>
      <w:marBottom w:val="0"/>
      <w:divBdr>
        <w:top w:val="none" w:sz="0" w:space="0" w:color="auto"/>
        <w:left w:val="none" w:sz="0" w:space="0" w:color="auto"/>
        <w:bottom w:val="none" w:sz="0" w:space="0" w:color="auto"/>
        <w:right w:val="none" w:sz="0" w:space="0" w:color="auto"/>
      </w:divBdr>
    </w:div>
    <w:div w:id="98066124">
      <w:bodyDiv w:val="1"/>
      <w:marLeft w:val="0"/>
      <w:marRight w:val="0"/>
      <w:marTop w:val="0"/>
      <w:marBottom w:val="0"/>
      <w:divBdr>
        <w:top w:val="none" w:sz="0" w:space="0" w:color="auto"/>
        <w:left w:val="none" w:sz="0" w:space="0" w:color="auto"/>
        <w:bottom w:val="none" w:sz="0" w:space="0" w:color="auto"/>
        <w:right w:val="none" w:sz="0" w:space="0" w:color="auto"/>
      </w:divBdr>
    </w:div>
    <w:div w:id="136847492">
      <w:bodyDiv w:val="1"/>
      <w:marLeft w:val="0"/>
      <w:marRight w:val="0"/>
      <w:marTop w:val="0"/>
      <w:marBottom w:val="0"/>
      <w:divBdr>
        <w:top w:val="none" w:sz="0" w:space="0" w:color="auto"/>
        <w:left w:val="none" w:sz="0" w:space="0" w:color="auto"/>
        <w:bottom w:val="none" w:sz="0" w:space="0" w:color="auto"/>
        <w:right w:val="none" w:sz="0" w:space="0" w:color="auto"/>
      </w:divBdr>
    </w:div>
    <w:div w:id="140971340">
      <w:bodyDiv w:val="1"/>
      <w:marLeft w:val="0"/>
      <w:marRight w:val="0"/>
      <w:marTop w:val="0"/>
      <w:marBottom w:val="0"/>
      <w:divBdr>
        <w:top w:val="none" w:sz="0" w:space="0" w:color="auto"/>
        <w:left w:val="none" w:sz="0" w:space="0" w:color="auto"/>
        <w:bottom w:val="none" w:sz="0" w:space="0" w:color="auto"/>
        <w:right w:val="none" w:sz="0" w:space="0" w:color="auto"/>
      </w:divBdr>
    </w:div>
    <w:div w:id="180901541">
      <w:bodyDiv w:val="1"/>
      <w:marLeft w:val="0"/>
      <w:marRight w:val="0"/>
      <w:marTop w:val="0"/>
      <w:marBottom w:val="0"/>
      <w:divBdr>
        <w:top w:val="none" w:sz="0" w:space="0" w:color="auto"/>
        <w:left w:val="none" w:sz="0" w:space="0" w:color="auto"/>
        <w:bottom w:val="none" w:sz="0" w:space="0" w:color="auto"/>
        <w:right w:val="none" w:sz="0" w:space="0" w:color="auto"/>
      </w:divBdr>
    </w:div>
    <w:div w:id="237323801">
      <w:bodyDiv w:val="1"/>
      <w:marLeft w:val="0"/>
      <w:marRight w:val="0"/>
      <w:marTop w:val="0"/>
      <w:marBottom w:val="0"/>
      <w:divBdr>
        <w:top w:val="none" w:sz="0" w:space="0" w:color="auto"/>
        <w:left w:val="none" w:sz="0" w:space="0" w:color="auto"/>
        <w:bottom w:val="none" w:sz="0" w:space="0" w:color="auto"/>
        <w:right w:val="none" w:sz="0" w:space="0" w:color="auto"/>
      </w:divBdr>
    </w:div>
    <w:div w:id="247426816">
      <w:bodyDiv w:val="1"/>
      <w:marLeft w:val="0"/>
      <w:marRight w:val="0"/>
      <w:marTop w:val="0"/>
      <w:marBottom w:val="0"/>
      <w:divBdr>
        <w:top w:val="none" w:sz="0" w:space="0" w:color="auto"/>
        <w:left w:val="none" w:sz="0" w:space="0" w:color="auto"/>
        <w:bottom w:val="none" w:sz="0" w:space="0" w:color="auto"/>
        <w:right w:val="none" w:sz="0" w:space="0" w:color="auto"/>
      </w:divBdr>
    </w:div>
    <w:div w:id="256519087">
      <w:bodyDiv w:val="1"/>
      <w:marLeft w:val="0"/>
      <w:marRight w:val="0"/>
      <w:marTop w:val="0"/>
      <w:marBottom w:val="0"/>
      <w:divBdr>
        <w:top w:val="none" w:sz="0" w:space="0" w:color="auto"/>
        <w:left w:val="none" w:sz="0" w:space="0" w:color="auto"/>
        <w:bottom w:val="none" w:sz="0" w:space="0" w:color="auto"/>
        <w:right w:val="none" w:sz="0" w:space="0" w:color="auto"/>
      </w:divBdr>
    </w:div>
    <w:div w:id="276450733">
      <w:bodyDiv w:val="1"/>
      <w:marLeft w:val="0"/>
      <w:marRight w:val="0"/>
      <w:marTop w:val="0"/>
      <w:marBottom w:val="0"/>
      <w:divBdr>
        <w:top w:val="none" w:sz="0" w:space="0" w:color="auto"/>
        <w:left w:val="none" w:sz="0" w:space="0" w:color="auto"/>
        <w:bottom w:val="none" w:sz="0" w:space="0" w:color="auto"/>
        <w:right w:val="none" w:sz="0" w:space="0" w:color="auto"/>
      </w:divBdr>
    </w:div>
    <w:div w:id="323165320">
      <w:bodyDiv w:val="1"/>
      <w:marLeft w:val="0"/>
      <w:marRight w:val="0"/>
      <w:marTop w:val="0"/>
      <w:marBottom w:val="0"/>
      <w:divBdr>
        <w:top w:val="none" w:sz="0" w:space="0" w:color="auto"/>
        <w:left w:val="none" w:sz="0" w:space="0" w:color="auto"/>
        <w:bottom w:val="none" w:sz="0" w:space="0" w:color="auto"/>
        <w:right w:val="none" w:sz="0" w:space="0" w:color="auto"/>
      </w:divBdr>
    </w:div>
    <w:div w:id="332533168">
      <w:bodyDiv w:val="1"/>
      <w:marLeft w:val="0"/>
      <w:marRight w:val="0"/>
      <w:marTop w:val="0"/>
      <w:marBottom w:val="0"/>
      <w:divBdr>
        <w:top w:val="none" w:sz="0" w:space="0" w:color="auto"/>
        <w:left w:val="none" w:sz="0" w:space="0" w:color="auto"/>
        <w:bottom w:val="none" w:sz="0" w:space="0" w:color="auto"/>
        <w:right w:val="none" w:sz="0" w:space="0" w:color="auto"/>
      </w:divBdr>
    </w:div>
    <w:div w:id="353459573">
      <w:bodyDiv w:val="1"/>
      <w:marLeft w:val="0"/>
      <w:marRight w:val="0"/>
      <w:marTop w:val="0"/>
      <w:marBottom w:val="0"/>
      <w:divBdr>
        <w:top w:val="none" w:sz="0" w:space="0" w:color="auto"/>
        <w:left w:val="none" w:sz="0" w:space="0" w:color="auto"/>
        <w:bottom w:val="none" w:sz="0" w:space="0" w:color="auto"/>
        <w:right w:val="none" w:sz="0" w:space="0" w:color="auto"/>
      </w:divBdr>
    </w:div>
    <w:div w:id="437529949">
      <w:bodyDiv w:val="1"/>
      <w:marLeft w:val="0"/>
      <w:marRight w:val="0"/>
      <w:marTop w:val="0"/>
      <w:marBottom w:val="0"/>
      <w:divBdr>
        <w:top w:val="none" w:sz="0" w:space="0" w:color="auto"/>
        <w:left w:val="none" w:sz="0" w:space="0" w:color="auto"/>
        <w:bottom w:val="none" w:sz="0" w:space="0" w:color="auto"/>
        <w:right w:val="none" w:sz="0" w:space="0" w:color="auto"/>
      </w:divBdr>
    </w:div>
    <w:div w:id="457602980">
      <w:bodyDiv w:val="1"/>
      <w:marLeft w:val="0"/>
      <w:marRight w:val="0"/>
      <w:marTop w:val="0"/>
      <w:marBottom w:val="0"/>
      <w:divBdr>
        <w:top w:val="none" w:sz="0" w:space="0" w:color="auto"/>
        <w:left w:val="none" w:sz="0" w:space="0" w:color="auto"/>
        <w:bottom w:val="none" w:sz="0" w:space="0" w:color="auto"/>
        <w:right w:val="none" w:sz="0" w:space="0" w:color="auto"/>
      </w:divBdr>
    </w:div>
    <w:div w:id="475612390">
      <w:bodyDiv w:val="1"/>
      <w:marLeft w:val="0"/>
      <w:marRight w:val="0"/>
      <w:marTop w:val="0"/>
      <w:marBottom w:val="0"/>
      <w:divBdr>
        <w:top w:val="none" w:sz="0" w:space="0" w:color="auto"/>
        <w:left w:val="none" w:sz="0" w:space="0" w:color="auto"/>
        <w:bottom w:val="none" w:sz="0" w:space="0" w:color="auto"/>
        <w:right w:val="none" w:sz="0" w:space="0" w:color="auto"/>
      </w:divBdr>
    </w:div>
    <w:div w:id="491800258">
      <w:bodyDiv w:val="1"/>
      <w:marLeft w:val="0"/>
      <w:marRight w:val="0"/>
      <w:marTop w:val="0"/>
      <w:marBottom w:val="0"/>
      <w:divBdr>
        <w:top w:val="none" w:sz="0" w:space="0" w:color="auto"/>
        <w:left w:val="none" w:sz="0" w:space="0" w:color="auto"/>
        <w:bottom w:val="none" w:sz="0" w:space="0" w:color="auto"/>
        <w:right w:val="none" w:sz="0" w:space="0" w:color="auto"/>
      </w:divBdr>
    </w:div>
    <w:div w:id="528026746">
      <w:bodyDiv w:val="1"/>
      <w:marLeft w:val="0"/>
      <w:marRight w:val="0"/>
      <w:marTop w:val="0"/>
      <w:marBottom w:val="0"/>
      <w:divBdr>
        <w:top w:val="none" w:sz="0" w:space="0" w:color="auto"/>
        <w:left w:val="none" w:sz="0" w:space="0" w:color="auto"/>
        <w:bottom w:val="none" w:sz="0" w:space="0" w:color="auto"/>
        <w:right w:val="none" w:sz="0" w:space="0" w:color="auto"/>
      </w:divBdr>
    </w:div>
    <w:div w:id="551963203">
      <w:bodyDiv w:val="1"/>
      <w:marLeft w:val="0"/>
      <w:marRight w:val="0"/>
      <w:marTop w:val="0"/>
      <w:marBottom w:val="0"/>
      <w:divBdr>
        <w:top w:val="none" w:sz="0" w:space="0" w:color="auto"/>
        <w:left w:val="none" w:sz="0" w:space="0" w:color="auto"/>
        <w:bottom w:val="none" w:sz="0" w:space="0" w:color="auto"/>
        <w:right w:val="none" w:sz="0" w:space="0" w:color="auto"/>
      </w:divBdr>
    </w:div>
    <w:div w:id="554195256">
      <w:bodyDiv w:val="1"/>
      <w:marLeft w:val="0"/>
      <w:marRight w:val="0"/>
      <w:marTop w:val="0"/>
      <w:marBottom w:val="0"/>
      <w:divBdr>
        <w:top w:val="none" w:sz="0" w:space="0" w:color="auto"/>
        <w:left w:val="none" w:sz="0" w:space="0" w:color="auto"/>
        <w:bottom w:val="none" w:sz="0" w:space="0" w:color="auto"/>
        <w:right w:val="none" w:sz="0" w:space="0" w:color="auto"/>
      </w:divBdr>
    </w:div>
    <w:div w:id="648825630">
      <w:bodyDiv w:val="1"/>
      <w:marLeft w:val="0"/>
      <w:marRight w:val="0"/>
      <w:marTop w:val="0"/>
      <w:marBottom w:val="0"/>
      <w:divBdr>
        <w:top w:val="none" w:sz="0" w:space="0" w:color="auto"/>
        <w:left w:val="none" w:sz="0" w:space="0" w:color="auto"/>
        <w:bottom w:val="none" w:sz="0" w:space="0" w:color="auto"/>
        <w:right w:val="none" w:sz="0" w:space="0" w:color="auto"/>
      </w:divBdr>
    </w:div>
    <w:div w:id="706953032">
      <w:bodyDiv w:val="1"/>
      <w:marLeft w:val="0"/>
      <w:marRight w:val="0"/>
      <w:marTop w:val="0"/>
      <w:marBottom w:val="0"/>
      <w:divBdr>
        <w:top w:val="none" w:sz="0" w:space="0" w:color="auto"/>
        <w:left w:val="none" w:sz="0" w:space="0" w:color="auto"/>
        <w:bottom w:val="none" w:sz="0" w:space="0" w:color="auto"/>
        <w:right w:val="none" w:sz="0" w:space="0" w:color="auto"/>
      </w:divBdr>
    </w:div>
    <w:div w:id="777721366">
      <w:bodyDiv w:val="1"/>
      <w:marLeft w:val="0"/>
      <w:marRight w:val="0"/>
      <w:marTop w:val="0"/>
      <w:marBottom w:val="0"/>
      <w:divBdr>
        <w:top w:val="none" w:sz="0" w:space="0" w:color="auto"/>
        <w:left w:val="none" w:sz="0" w:space="0" w:color="auto"/>
        <w:bottom w:val="none" w:sz="0" w:space="0" w:color="auto"/>
        <w:right w:val="none" w:sz="0" w:space="0" w:color="auto"/>
      </w:divBdr>
    </w:div>
    <w:div w:id="826673694">
      <w:bodyDiv w:val="1"/>
      <w:marLeft w:val="0"/>
      <w:marRight w:val="0"/>
      <w:marTop w:val="0"/>
      <w:marBottom w:val="0"/>
      <w:divBdr>
        <w:top w:val="none" w:sz="0" w:space="0" w:color="auto"/>
        <w:left w:val="none" w:sz="0" w:space="0" w:color="auto"/>
        <w:bottom w:val="none" w:sz="0" w:space="0" w:color="auto"/>
        <w:right w:val="none" w:sz="0" w:space="0" w:color="auto"/>
      </w:divBdr>
    </w:div>
    <w:div w:id="849027650">
      <w:bodyDiv w:val="1"/>
      <w:marLeft w:val="0"/>
      <w:marRight w:val="0"/>
      <w:marTop w:val="0"/>
      <w:marBottom w:val="0"/>
      <w:divBdr>
        <w:top w:val="none" w:sz="0" w:space="0" w:color="auto"/>
        <w:left w:val="none" w:sz="0" w:space="0" w:color="auto"/>
        <w:bottom w:val="none" w:sz="0" w:space="0" w:color="auto"/>
        <w:right w:val="none" w:sz="0" w:space="0" w:color="auto"/>
      </w:divBdr>
    </w:div>
    <w:div w:id="961813833">
      <w:bodyDiv w:val="1"/>
      <w:marLeft w:val="0"/>
      <w:marRight w:val="0"/>
      <w:marTop w:val="0"/>
      <w:marBottom w:val="0"/>
      <w:divBdr>
        <w:top w:val="none" w:sz="0" w:space="0" w:color="auto"/>
        <w:left w:val="none" w:sz="0" w:space="0" w:color="auto"/>
        <w:bottom w:val="none" w:sz="0" w:space="0" w:color="auto"/>
        <w:right w:val="none" w:sz="0" w:space="0" w:color="auto"/>
      </w:divBdr>
    </w:div>
    <w:div w:id="1004360409">
      <w:bodyDiv w:val="1"/>
      <w:marLeft w:val="0"/>
      <w:marRight w:val="0"/>
      <w:marTop w:val="0"/>
      <w:marBottom w:val="0"/>
      <w:divBdr>
        <w:top w:val="none" w:sz="0" w:space="0" w:color="auto"/>
        <w:left w:val="none" w:sz="0" w:space="0" w:color="auto"/>
        <w:bottom w:val="none" w:sz="0" w:space="0" w:color="auto"/>
        <w:right w:val="none" w:sz="0" w:space="0" w:color="auto"/>
      </w:divBdr>
    </w:div>
    <w:div w:id="1068040295">
      <w:bodyDiv w:val="1"/>
      <w:marLeft w:val="0"/>
      <w:marRight w:val="0"/>
      <w:marTop w:val="0"/>
      <w:marBottom w:val="0"/>
      <w:divBdr>
        <w:top w:val="none" w:sz="0" w:space="0" w:color="auto"/>
        <w:left w:val="none" w:sz="0" w:space="0" w:color="auto"/>
        <w:bottom w:val="none" w:sz="0" w:space="0" w:color="auto"/>
        <w:right w:val="none" w:sz="0" w:space="0" w:color="auto"/>
      </w:divBdr>
    </w:div>
    <w:div w:id="1074861494">
      <w:bodyDiv w:val="1"/>
      <w:marLeft w:val="0"/>
      <w:marRight w:val="0"/>
      <w:marTop w:val="0"/>
      <w:marBottom w:val="0"/>
      <w:divBdr>
        <w:top w:val="none" w:sz="0" w:space="0" w:color="auto"/>
        <w:left w:val="none" w:sz="0" w:space="0" w:color="auto"/>
        <w:bottom w:val="none" w:sz="0" w:space="0" w:color="auto"/>
        <w:right w:val="none" w:sz="0" w:space="0" w:color="auto"/>
      </w:divBdr>
    </w:div>
    <w:div w:id="1131173945">
      <w:bodyDiv w:val="1"/>
      <w:marLeft w:val="0"/>
      <w:marRight w:val="0"/>
      <w:marTop w:val="0"/>
      <w:marBottom w:val="0"/>
      <w:divBdr>
        <w:top w:val="none" w:sz="0" w:space="0" w:color="auto"/>
        <w:left w:val="none" w:sz="0" w:space="0" w:color="auto"/>
        <w:bottom w:val="none" w:sz="0" w:space="0" w:color="auto"/>
        <w:right w:val="none" w:sz="0" w:space="0" w:color="auto"/>
      </w:divBdr>
    </w:div>
    <w:div w:id="1305817694">
      <w:bodyDiv w:val="1"/>
      <w:marLeft w:val="0"/>
      <w:marRight w:val="0"/>
      <w:marTop w:val="0"/>
      <w:marBottom w:val="0"/>
      <w:divBdr>
        <w:top w:val="none" w:sz="0" w:space="0" w:color="auto"/>
        <w:left w:val="none" w:sz="0" w:space="0" w:color="auto"/>
        <w:bottom w:val="none" w:sz="0" w:space="0" w:color="auto"/>
        <w:right w:val="none" w:sz="0" w:space="0" w:color="auto"/>
      </w:divBdr>
    </w:div>
    <w:div w:id="1355763628">
      <w:bodyDiv w:val="1"/>
      <w:marLeft w:val="0"/>
      <w:marRight w:val="0"/>
      <w:marTop w:val="0"/>
      <w:marBottom w:val="0"/>
      <w:divBdr>
        <w:top w:val="none" w:sz="0" w:space="0" w:color="auto"/>
        <w:left w:val="none" w:sz="0" w:space="0" w:color="auto"/>
        <w:bottom w:val="none" w:sz="0" w:space="0" w:color="auto"/>
        <w:right w:val="none" w:sz="0" w:space="0" w:color="auto"/>
      </w:divBdr>
    </w:div>
    <w:div w:id="1573077239">
      <w:bodyDiv w:val="1"/>
      <w:marLeft w:val="0"/>
      <w:marRight w:val="0"/>
      <w:marTop w:val="0"/>
      <w:marBottom w:val="0"/>
      <w:divBdr>
        <w:top w:val="none" w:sz="0" w:space="0" w:color="auto"/>
        <w:left w:val="none" w:sz="0" w:space="0" w:color="auto"/>
        <w:bottom w:val="none" w:sz="0" w:space="0" w:color="auto"/>
        <w:right w:val="none" w:sz="0" w:space="0" w:color="auto"/>
      </w:divBdr>
    </w:div>
    <w:div w:id="1574004441">
      <w:bodyDiv w:val="1"/>
      <w:marLeft w:val="0"/>
      <w:marRight w:val="0"/>
      <w:marTop w:val="0"/>
      <w:marBottom w:val="0"/>
      <w:divBdr>
        <w:top w:val="none" w:sz="0" w:space="0" w:color="auto"/>
        <w:left w:val="none" w:sz="0" w:space="0" w:color="auto"/>
        <w:bottom w:val="none" w:sz="0" w:space="0" w:color="auto"/>
        <w:right w:val="none" w:sz="0" w:space="0" w:color="auto"/>
      </w:divBdr>
    </w:div>
    <w:div w:id="1602256137">
      <w:bodyDiv w:val="1"/>
      <w:marLeft w:val="0"/>
      <w:marRight w:val="0"/>
      <w:marTop w:val="0"/>
      <w:marBottom w:val="0"/>
      <w:divBdr>
        <w:top w:val="none" w:sz="0" w:space="0" w:color="auto"/>
        <w:left w:val="none" w:sz="0" w:space="0" w:color="auto"/>
        <w:bottom w:val="none" w:sz="0" w:space="0" w:color="auto"/>
        <w:right w:val="none" w:sz="0" w:space="0" w:color="auto"/>
      </w:divBdr>
    </w:div>
    <w:div w:id="1644193815">
      <w:bodyDiv w:val="1"/>
      <w:marLeft w:val="0"/>
      <w:marRight w:val="0"/>
      <w:marTop w:val="0"/>
      <w:marBottom w:val="0"/>
      <w:divBdr>
        <w:top w:val="none" w:sz="0" w:space="0" w:color="auto"/>
        <w:left w:val="none" w:sz="0" w:space="0" w:color="auto"/>
        <w:bottom w:val="none" w:sz="0" w:space="0" w:color="auto"/>
        <w:right w:val="none" w:sz="0" w:space="0" w:color="auto"/>
      </w:divBdr>
    </w:div>
    <w:div w:id="1814832232">
      <w:bodyDiv w:val="1"/>
      <w:marLeft w:val="0"/>
      <w:marRight w:val="0"/>
      <w:marTop w:val="0"/>
      <w:marBottom w:val="0"/>
      <w:divBdr>
        <w:top w:val="none" w:sz="0" w:space="0" w:color="auto"/>
        <w:left w:val="none" w:sz="0" w:space="0" w:color="auto"/>
        <w:bottom w:val="none" w:sz="0" w:space="0" w:color="auto"/>
        <w:right w:val="none" w:sz="0" w:space="0" w:color="auto"/>
      </w:divBdr>
    </w:div>
    <w:div w:id="1869638622">
      <w:bodyDiv w:val="1"/>
      <w:marLeft w:val="0"/>
      <w:marRight w:val="0"/>
      <w:marTop w:val="0"/>
      <w:marBottom w:val="0"/>
      <w:divBdr>
        <w:top w:val="none" w:sz="0" w:space="0" w:color="auto"/>
        <w:left w:val="none" w:sz="0" w:space="0" w:color="auto"/>
        <w:bottom w:val="none" w:sz="0" w:space="0" w:color="auto"/>
        <w:right w:val="none" w:sz="0" w:space="0" w:color="auto"/>
      </w:divBdr>
    </w:div>
    <w:div w:id="1891837838">
      <w:bodyDiv w:val="1"/>
      <w:marLeft w:val="0"/>
      <w:marRight w:val="0"/>
      <w:marTop w:val="0"/>
      <w:marBottom w:val="0"/>
      <w:divBdr>
        <w:top w:val="none" w:sz="0" w:space="0" w:color="auto"/>
        <w:left w:val="none" w:sz="0" w:space="0" w:color="auto"/>
        <w:bottom w:val="none" w:sz="0" w:space="0" w:color="auto"/>
        <w:right w:val="none" w:sz="0" w:space="0" w:color="auto"/>
      </w:divBdr>
    </w:div>
    <w:div w:id="1956129234">
      <w:bodyDiv w:val="1"/>
      <w:marLeft w:val="0"/>
      <w:marRight w:val="0"/>
      <w:marTop w:val="0"/>
      <w:marBottom w:val="0"/>
      <w:divBdr>
        <w:top w:val="none" w:sz="0" w:space="0" w:color="auto"/>
        <w:left w:val="none" w:sz="0" w:space="0" w:color="auto"/>
        <w:bottom w:val="none" w:sz="0" w:space="0" w:color="auto"/>
        <w:right w:val="none" w:sz="0" w:space="0" w:color="auto"/>
      </w:divBdr>
    </w:div>
    <w:div w:id="2031953215">
      <w:bodyDiv w:val="1"/>
      <w:marLeft w:val="0"/>
      <w:marRight w:val="0"/>
      <w:marTop w:val="0"/>
      <w:marBottom w:val="0"/>
      <w:divBdr>
        <w:top w:val="none" w:sz="0" w:space="0" w:color="auto"/>
        <w:left w:val="none" w:sz="0" w:space="0" w:color="auto"/>
        <w:bottom w:val="none" w:sz="0" w:space="0" w:color="auto"/>
        <w:right w:val="none" w:sz="0" w:space="0" w:color="auto"/>
      </w:divBdr>
    </w:div>
    <w:div w:id="211597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pwd.org.au/" TargetMode="External"/><Relationship Id="rId3" Type="http://schemas.openxmlformats.org/officeDocument/2006/relationships/customXml" Target="../customXml/item3.xml"/><Relationship Id="rId21" Type="http://schemas.openxmlformats.org/officeDocument/2006/relationships/hyperlink" Target="https://cyda.org.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neda.org.au/" TargetMode="External"/><Relationship Id="rId2" Type="http://schemas.openxmlformats.org/officeDocument/2006/relationships/customXml" Target="../customXml/item2.xml"/><Relationship Id="rId16" Type="http://schemas.openxmlformats.org/officeDocument/2006/relationships/hyperlink" Target="http://www.dana.org.au/a-new-act" TargetMode="External"/><Relationship Id="rId20" Type="http://schemas.openxmlformats.org/officeDocument/2006/relationships/hyperlink" Target="https://www.afdo.org.au/" TargetMode="External"/><Relationship Id="rId29" Type="http://schemas.openxmlformats.org/officeDocument/2006/relationships/theme" Target="theme/theme1.xml"/><Relationship Id="rId24" Type="http://schemas.openxmlformats.org/officeDocument/2006/relationships/hyperlink" Target="https://www.inclusionaustralia.org.au/" TargetMode="Externa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fpdn.org.a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dana.org.au/" TargetMode="External"/><Relationship Id="rId27" Type="http://schemas.openxmlformats.org/officeDocument/2006/relationships/hyperlink" Target="https://wwda.org.au/"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www.congress.gov/bill/117th-congress/senate-bill/3238" TargetMode="External"/><Relationship Id="rId18" Type="http://schemas.openxmlformats.org/officeDocument/2006/relationships/hyperlink" Target="https://www.dana.org.au/advocacy-sub-to-drc/" TargetMode="External"/><Relationship Id="rId26" Type="http://schemas.openxmlformats.org/officeDocument/2006/relationships/hyperlink" Target="https://disability.royalcommission.gov.au/system/files/submission/ISS.001.00534.PDF" TargetMode="External"/><Relationship Id="rId39" Type="http://schemas.openxmlformats.org/officeDocument/2006/relationships/hyperlink" Target="https://tbinternet.ohchr.org/_layouts/15/treatybodyexternal/Download.aspx?symbolno=CRPD%2fC%2fAUS%2fCO%2f1&amp;Lang=en" TargetMode="External"/><Relationship Id="rId21" Type="http://schemas.openxmlformats.org/officeDocument/2006/relationships/hyperlink" Target="https://wwda.org.au/publication/disability-royal-commission-wwdas-response-to-restrictive-practices-issues-paper/" TargetMode="External"/><Relationship Id="rId34" Type="http://schemas.openxmlformats.org/officeDocument/2006/relationships/hyperlink" Target="https://www.premier.tas.gov.au/site_resources_2015/additional_releases/new-disability-legislation-to-be-drafted" TargetMode="External"/><Relationship Id="rId42" Type="http://schemas.openxmlformats.org/officeDocument/2006/relationships/hyperlink" Target="https://www.alrc.gov.au/implementation-final-reports/" TargetMode="External"/><Relationship Id="rId7" Type="http://schemas.openxmlformats.org/officeDocument/2006/relationships/hyperlink" Target="https://ministers.dss.gov.au/media-releases/10006" TargetMode="External"/><Relationship Id="rId2" Type="http://schemas.openxmlformats.org/officeDocument/2006/relationships/hyperlink" Target="https://www.ohchr.org/en/documents/thematic-reports/ahrc5232-transformation-services-persons-disabilities" TargetMode="External"/><Relationship Id="rId16" Type="http://schemas.openxmlformats.org/officeDocument/2006/relationships/hyperlink" Target="https://pwd.org.au/wp-content/uploads/2022/08/PH-26_PWDA-IA-DANA_Joint-Statement_26.8.22.pdf" TargetMode="External"/><Relationship Id="rId29" Type="http://schemas.openxmlformats.org/officeDocument/2006/relationships/hyperlink" Target="https://www.cyda.org.au/search/details/352/report-taking-the-first-step-in-an-inclusive-life-experiences-of-australian-early-childhood-education-and-care" TargetMode="External"/><Relationship Id="rId1" Type="http://schemas.openxmlformats.org/officeDocument/2006/relationships/hyperlink" Target="https://disability.royalcommission.gov.au/publications/united-nations-convention-rights-persons-disabilities-assessment-australias-level-compliance" TargetMode="External"/><Relationship Id="rId6" Type="http://schemas.openxmlformats.org/officeDocument/2006/relationships/hyperlink" Target="https://ministers.dss.gov.au/media-releases/10006" TargetMode="External"/><Relationship Id="rId11" Type="http://schemas.openxmlformats.org/officeDocument/2006/relationships/hyperlink" Target="https://www.un.org/development/desa/disabilities/convention-on-the-rights-of-persons-with-disabilities/article-27-work-and-employment.html" TargetMode="External"/><Relationship Id="rId24" Type="http://schemas.openxmlformats.org/officeDocument/2006/relationships/hyperlink" Target="https://pwd.org.au/wp-content/uploads/2021/03/Safeguards-help-marginalised-people-with-disability.pdf" TargetMode="External"/><Relationship Id="rId32" Type="http://schemas.openxmlformats.org/officeDocument/2006/relationships/hyperlink" Target="https://inclusionmelbourne.org.au/wp-content/uploads/2021/11/Our-Rainbow-Lives.pdf" TargetMode="External"/><Relationship Id="rId37" Type="http://schemas.openxmlformats.org/officeDocument/2006/relationships/hyperlink" Target="https://apo.org.au/sites/default/files/resource-files/2022-06/apo-nid318387.pdf" TargetMode="External"/><Relationship Id="rId40" Type="http://schemas.openxmlformats.org/officeDocument/2006/relationships/hyperlink" Target="https://www.ohchr.org/en/calls-for-input/report-access-rights-based-support-persons-disabilities" TargetMode="External"/><Relationship Id="rId45" Type="http://schemas.openxmlformats.org/officeDocument/2006/relationships/hyperlink" Target="https://agedcare.royalcommission.gov.au/publications/final-report-list-recommendations" TargetMode="External"/><Relationship Id="rId5" Type="http://schemas.openxmlformats.org/officeDocument/2006/relationships/hyperlink" Target="https://www.ohchr.org/en/calls-for-input/report-access-rights-based-support-persons-disabilities" TargetMode="External"/><Relationship Id="rId15" Type="http://schemas.openxmlformats.org/officeDocument/2006/relationships/hyperlink" Target="http://docstore.ohchr.org/SelfServices/FilesHandler.ashx?enc=6QkG1d%2FPPRiCAqhKb7yhsnzSGolKOaUX8SsM2PfxU7sdcbNJQCwlRF9xTca9TaCwjm5OInhspoVv2oxnsujKTREtaVWFXhEZM%2F0OdVJz1UEyF5IeK6Ycmqrn8yzTHQCn" TargetMode="External"/><Relationship Id="rId23" Type="http://schemas.openxmlformats.org/officeDocument/2006/relationships/hyperlink" Target="https://www.dana.org.au/disability-royal-commission/voices-of-advocacy/" TargetMode="External"/><Relationship Id="rId28" Type="http://schemas.openxmlformats.org/officeDocument/2006/relationships/hyperlink" Target="https://www.ohchr.org/en/documents/legal-standards-and-guidelines/crpdc5-guidelines-deinstitutionalization-including" TargetMode="External"/><Relationship Id="rId36" Type="http://schemas.openxmlformats.org/officeDocument/2006/relationships/hyperlink" Target="https://queenslandcommunities.engagementhub.com.au/reshaping-the-disability-services-act-2006" TargetMode="External"/><Relationship Id="rId10" Type="http://schemas.openxmlformats.org/officeDocument/2006/relationships/hyperlink" Target="https://www.un.org/development/desa/disabilities/convention-on-the-rights-of-persons-with-disabilities/article-27-work-and-employment.html" TargetMode="External"/><Relationship Id="rId19" Type="http://schemas.openxmlformats.org/officeDocument/2006/relationships/hyperlink" Target="https://fpdn.org.au/wp-content/uploads/2016/09/Senate-Inquiry-Indefinite-Detention-Submission_Final.pdf" TargetMode="External"/><Relationship Id="rId31" Type="http://schemas.openxmlformats.org/officeDocument/2006/relationships/hyperlink" Target="https://www.ohchr.org/en/documents/concluding-observations/committee-rights-persons-disabilities-concluding-observations" TargetMode="External"/><Relationship Id="rId44" Type="http://schemas.openxmlformats.org/officeDocument/2006/relationships/hyperlink" Target="https://www.alrc.gov.au/implementation-final-reports/" TargetMode="External"/><Relationship Id="rId4" Type="http://schemas.openxmlformats.org/officeDocument/2006/relationships/hyperlink" Target="https://cid.org.au/wp-content/uploads/2022/12/UTS-ER-Remembering-Disability-Institutions-digital-accessible.pdf" TargetMode="External"/><Relationship Id="rId9" Type="http://schemas.openxmlformats.org/officeDocument/2006/relationships/hyperlink" Target="https://www.fairwork.gov.au/employment-conditions/awards/awards-summary/ma000103-summary" TargetMode="External"/><Relationship Id="rId14" Type="http://schemas.openxmlformats.org/officeDocument/2006/relationships/hyperlink" Target="https://www.dol.gov/agencies/odep/initiatives/employment-first" TargetMode="External"/><Relationship Id="rId22" Type="http://schemas.openxmlformats.org/officeDocument/2006/relationships/hyperlink" Target="https://disability.royalcommission.gov.au/system/files/2022-11/Research%20Report%20-%20Complaint%20mechanisms%20Reporting%20pathways%20for%20violence%2C%20abuse%2C%20neglect%20and%20exploitation.pdf" TargetMode="External"/><Relationship Id="rId27" Type="http://schemas.openxmlformats.org/officeDocument/2006/relationships/hyperlink" Target="https://www.dana.org.au/advocacy-sub-to-drc/" TargetMode="External"/><Relationship Id="rId30" Type="http://schemas.openxmlformats.org/officeDocument/2006/relationships/hyperlink" Target="https://acie.org.au/2020/09/30/driving-change-a-roadmap-for-achieving-inclusive-education-in-australia/" TargetMode="External"/><Relationship Id="rId35" Type="http://schemas.openxmlformats.org/officeDocument/2006/relationships/hyperlink" Target="https://engage.vic.gov.au/disability-act" TargetMode="External"/><Relationship Id="rId43" Type="http://schemas.openxmlformats.org/officeDocument/2006/relationships/hyperlink" Target="https://www.alrc.gov.au/publication/equality-capacity-and-disability-in-commonwealth-laws-alrc-report-124/" TargetMode="External"/><Relationship Id="rId8" Type="http://schemas.openxmlformats.org/officeDocument/2006/relationships/hyperlink" Target="https://dpoa.org.au/endsegregation/" TargetMode="External"/><Relationship Id="rId3" Type="http://schemas.openxmlformats.org/officeDocument/2006/relationships/hyperlink" Target="https://cid.org.au/our-campaigns/disability-institutions/" TargetMode="External"/><Relationship Id="rId12" Type="http://schemas.openxmlformats.org/officeDocument/2006/relationships/hyperlink" Target="https://www.dol.gov/agencies/eta/wioa" TargetMode="External"/><Relationship Id="rId17" Type="http://schemas.openxmlformats.org/officeDocument/2006/relationships/hyperlink" Target="https://tbinternet.ohchr.org/_layouts/15/treatybodyexternal/Download.aspx?symbolno=CRPD%2fC%2fAUS%2fCO%2f2-3&amp;Lang=en" TargetMode="External"/><Relationship Id="rId25" Type="http://schemas.openxmlformats.org/officeDocument/2006/relationships/hyperlink" Target="https://www.pwdwa.org/documents/submissions/PDF_QAS_Submission_WebsiteV.pdf" TargetMode="External"/><Relationship Id="rId33" Type="http://schemas.openxmlformats.org/officeDocument/2006/relationships/hyperlink" Target="https://disability.royalcommission.gov.au/publications/report-key-elements-legislative-framework-affecting-people-disability" TargetMode="External"/><Relationship Id="rId38" Type="http://schemas.openxmlformats.org/officeDocument/2006/relationships/hyperlink" Target="https://tbinternet.ohchr.org/_layouts/15/treatybodyexternal/Download.aspx?symbolno=CRPD%2fC%2fAUS%2fCO%2f2-3&amp;Lang=en" TargetMode="External"/><Relationship Id="rId20" Type="http://schemas.openxmlformats.org/officeDocument/2006/relationships/hyperlink" Target="https://fpdn.org.au/wp-content/uploads/2016/09/Senate-Inquiry-Indefinite-Detention-Submission_Final.pdf" TargetMode="External"/><Relationship Id="rId41" Type="http://schemas.openxmlformats.org/officeDocument/2006/relationships/hyperlink" Target="https://www.alrc.gov.au/publication/making-rights-count-services-for-people-with-a-disability-alrc-report-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46C274713CD46A92EF16BCA7CAEB4" ma:contentTypeVersion="11" ma:contentTypeDescription="Create a new document." ma:contentTypeScope="" ma:versionID="77f989aa75b2c7e6adafe6b8ccaf6441">
  <xsd:schema xmlns:xsd="http://www.w3.org/2001/XMLSchema" xmlns:xs="http://www.w3.org/2001/XMLSchema" xmlns:p="http://schemas.microsoft.com/office/2006/metadata/properties" xmlns:ns2="840aaa79-1785-45a1-8125-5e81584577f7" xmlns:ns3="5174db09-9f79-4006-87c3-e0285e4be842" targetNamespace="http://schemas.microsoft.com/office/2006/metadata/properties" ma:root="true" ma:fieldsID="af0651be48d2bb7df7548c829daf364f" ns2:_="" ns3:_="">
    <xsd:import namespace="840aaa79-1785-45a1-8125-5e81584577f7"/>
    <xsd:import namespace="5174db09-9f79-4006-87c3-e0285e4be8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aaa79-1785-45a1-8125-5e8158457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b301bdd-a675-4e9f-9acf-57cdb8ed9a1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4db09-9f79-4006-87c3-e0285e4be8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b0491ab-d509-41c4-b11b-f2f5ab348d5f}" ma:internalName="TaxCatchAll" ma:showField="CatchAllData" ma:web="5174db09-9f79-4006-87c3-e0285e4be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40aaa79-1785-45a1-8125-5e81584577f7">
      <Terms xmlns="http://schemas.microsoft.com/office/infopath/2007/PartnerControls"/>
    </lcf76f155ced4ddcb4097134ff3c332f>
    <TaxCatchAll xmlns="5174db09-9f79-4006-87c3-e0285e4be842" xsi:nil="true"/>
    <SharedWithUsers xmlns="5174db09-9f79-4006-87c3-e0285e4be842">
      <UserInfo>
        <DisplayName>Siobhan Clair</DisplayName>
        <AccountId>10</AccountId>
        <AccountType/>
      </UserInfo>
      <UserInfo>
        <DisplayName>Anna Burke</DisplayName>
        <AccountId>23</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4346C274713CD46A92EF16BCA7CAEB4" ma:contentTypeVersion="11" ma:contentTypeDescription="Create a new document." ma:contentTypeScope="" ma:versionID="77f989aa75b2c7e6adafe6b8ccaf6441">
  <xsd:schema xmlns:xsd="http://www.w3.org/2001/XMLSchema" xmlns:xs="http://www.w3.org/2001/XMLSchema" xmlns:p="http://schemas.microsoft.com/office/2006/metadata/properties" xmlns:ns2="840aaa79-1785-45a1-8125-5e81584577f7" xmlns:ns3="5174db09-9f79-4006-87c3-e0285e4be842" targetNamespace="http://schemas.microsoft.com/office/2006/metadata/properties" ma:root="true" ma:fieldsID="af0651be48d2bb7df7548c829daf364f" ns2:_="" ns3:_="">
    <xsd:import namespace="840aaa79-1785-45a1-8125-5e81584577f7"/>
    <xsd:import namespace="5174db09-9f79-4006-87c3-e0285e4be8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aaa79-1785-45a1-8125-5e8158457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b301bdd-a675-4e9f-9acf-57cdb8ed9a1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4db09-9f79-4006-87c3-e0285e4be8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b0491ab-d509-41c4-b11b-f2f5ab348d5f}" ma:internalName="TaxCatchAll" ma:showField="CatchAllData" ma:web="5174db09-9f79-4006-87c3-e0285e4be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EF06D-7AE2-476F-809E-2DB0C0DAD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aaa79-1785-45a1-8125-5e81584577f7"/>
    <ds:schemaRef ds:uri="5174db09-9f79-4006-87c3-e0285e4be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CCD0B-412F-44A7-8307-C12DEC3E2424}">
  <ds:schemaRefs>
    <ds:schemaRef ds:uri="http://schemas.microsoft.com/sharepoint/v3/contenttype/forms"/>
  </ds:schemaRefs>
</ds:datastoreItem>
</file>

<file path=customXml/itemProps3.xml><?xml version="1.0" encoding="utf-8"?>
<ds:datastoreItem xmlns:ds="http://schemas.openxmlformats.org/officeDocument/2006/customXml" ds:itemID="{D07F6824-0716-4A48-B4FE-45A214E42559}">
  <ds:schemaRefs>
    <ds:schemaRef ds:uri="http://schemas.openxmlformats.org/officeDocument/2006/bibliography"/>
  </ds:schemaRefs>
</ds:datastoreItem>
</file>

<file path=customXml/itemProps4.xml><?xml version="1.0" encoding="utf-8"?>
<ds:datastoreItem xmlns:ds="http://schemas.openxmlformats.org/officeDocument/2006/customXml" ds:itemID="{A9ED2449-227B-4D83-BA61-0B9E46227577}">
  <ds:schemaRefs>
    <ds:schemaRef ds:uri="http://schemas.microsoft.com/office/2006/metadata/properties"/>
    <ds:schemaRef ds:uri="http://schemas.microsoft.com/office/infopath/2007/PartnerControls"/>
    <ds:schemaRef ds:uri="840aaa79-1785-45a1-8125-5e81584577f7"/>
    <ds:schemaRef ds:uri="5174db09-9f79-4006-87c3-e0285e4be842"/>
  </ds:schemaRefs>
</ds:datastoreItem>
</file>

<file path=customXml/itemProps5.xml><?xml version="1.0" encoding="utf-8"?>
<ds:datastoreItem xmlns:ds="http://schemas.openxmlformats.org/officeDocument/2006/customXml" ds:itemID="{657355B9-369C-49DF-8B4F-94D9BD261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aaa79-1785-45a1-8125-5e81584577f7"/>
    <ds:schemaRef ds:uri="5174db09-9f79-4006-87c3-e0285e4be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1</Pages>
  <Words>7737</Words>
  <Characters>44101</Characters>
  <Application>Microsoft Office Word</Application>
  <DocSecurity>4</DocSecurity>
  <Lines>367</Lines>
  <Paragraphs>103</Paragraphs>
  <ScaleCrop>false</ScaleCrop>
  <Company/>
  <LinksUpToDate>false</LinksUpToDate>
  <CharactersWithSpaces>51735</CharactersWithSpaces>
  <SharedDoc>false</SharedDoc>
  <HLinks>
    <vt:vector size="414" baseType="variant">
      <vt:variant>
        <vt:i4>4259924</vt:i4>
      </vt:variant>
      <vt:variant>
        <vt:i4>117</vt:i4>
      </vt:variant>
      <vt:variant>
        <vt:i4>0</vt:i4>
      </vt:variant>
      <vt:variant>
        <vt:i4>5</vt:i4>
      </vt:variant>
      <vt:variant>
        <vt:lpwstr>https://wwda.org.au/</vt:lpwstr>
      </vt:variant>
      <vt:variant>
        <vt:lpwstr/>
      </vt:variant>
      <vt:variant>
        <vt:i4>6357053</vt:i4>
      </vt:variant>
      <vt:variant>
        <vt:i4>114</vt:i4>
      </vt:variant>
      <vt:variant>
        <vt:i4>0</vt:i4>
      </vt:variant>
      <vt:variant>
        <vt:i4>5</vt:i4>
      </vt:variant>
      <vt:variant>
        <vt:lpwstr>https://pwd.org.au/</vt:lpwstr>
      </vt:variant>
      <vt:variant>
        <vt:lpwstr/>
      </vt:variant>
      <vt:variant>
        <vt:i4>5439565</vt:i4>
      </vt:variant>
      <vt:variant>
        <vt:i4>111</vt:i4>
      </vt:variant>
      <vt:variant>
        <vt:i4>0</vt:i4>
      </vt:variant>
      <vt:variant>
        <vt:i4>5</vt:i4>
      </vt:variant>
      <vt:variant>
        <vt:lpwstr>https://neda.org.au/</vt:lpwstr>
      </vt:variant>
      <vt:variant>
        <vt:lpwstr/>
      </vt:variant>
      <vt:variant>
        <vt:i4>8192054</vt:i4>
      </vt:variant>
      <vt:variant>
        <vt:i4>108</vt:i4>
      </vt:variant>
      <vt:variant>
        <vt:i4>0</vt:i4>
      </vt:variant>
      <vt:variant>
        <vt:i4>5</vt:i4>
      </vt:variant>
      <vt:variant>
        <vt:lpwstr>https://www.inclusionaustralia.org.au/</vt:lpwstr>
      </vt:variant>
      <vt:variant>
        <vt:lpwstr/>
      </vt:variant>
      <vt:variant>
        <vt:i4>4784197</vt:i4>
      </vt:variant>
      <vt:variant>
        <vt:i4>105</vt:i4>
      </vt:variant>
      <vt:variant>
        <vt:i4>0</vt:i4>
      </vt:variant>
      <vt:variant>
        <vt:i4>5</vt:i4>
      </vt:variant>
      <vt:variant>
        <vt:lpwstr>https://fpdn.org.au/</vt:lpwstr>
      </vt:variant>
      <vt:variant>
        <vt:lpwstr/>
      </vt:variant>
      <vt:variant>
        <vt:i4>917581</vt:i4>
      </vt:variant>
      <vt:variant>
        <vt:i4>102</vt:i4>
      </vt:variant>
      <vt:variant>
        <vt:i4>0</vt:i4>
      </vt:variant>
      <vt:variant>
        <vt:i4>5</vt:i4>
      </vt:variant>
      <vt:variant>
        <vt:lpwstr>https://www.dana.org.au/</vt:lpwstr>
      </vt:variant>
      <vt:variant>
        <vt:lpwstr/>
      </vt:variant>
      <vt:variant>
        <vt:i4>5177408</vt:i4>
      </vt:variant>
      <vt:variant>
        <vt:i4>99</vt:i4>
      </vt:variant>
      <vt:variant>
        <vt:i4>0</vt:i4>
      </vt:variant>
      <vt:variant>
        <vt:i4>5</vt:i4>
      </vt:variant>
      <vt:variant>
        <vt:lpwstr>https://cyda.org.au/</vt:lpwstr>
      </vt:variant>
      <vt:variant>
        <vt:lpwstr/>
      </vt:variant>
      <vt:variant>
        <vt:i4>458818</vt:i4>
      </vt:variant>
      <vt:variant>
        <vt:i4>96</vt:i4>
      </vt:variant>
      <vt:variant>
        <vt:i4>0</vt:i4>
      </vt:variant>
      <vt:variant>
        <vt:i4>5</vt:i4>
      </vt:variant>
      <vt:variant>
        <vt:lpwstr>https://www.afdo.org.au/</vt:lpwstr>
      </vt:variant>
      <vt:variant>
        <vt:lpwstr/>
      </vt:variant>
      <vt:variant>
        <vt:i4>4915216</vt:i4>
      </vt:variant>
      <vt:variant>
        <vt:i4>93</vt:i4>
      </vt:variant>
      <vt:variant>
        <vt:i4>0</vt:i4>
      </vt:variant>
      <vt:variant>
        <vt:i4>5</vt:i4>
      </vt:variant>
      <vt:variant>
        <vt:lpwstr>http://www.dana.org.au/a-new-act</vt:lpwstr>
      </vt:variant>
      <vt:variant>
        <vt:lpwstr/>
      </vt:variant>
      <vt:variant>
        <vt:i4>1376308</vt:i4>
      </vt:variant>
      <vt:variant>
        <vt:i4>86</vt:i4>
      </vt:variant>
      <vt:variant>
        <vt:i4>0</vt:i4>
      </vt:variant>
      <vt:variant>
        <vt:i4>5</vt:i4>
      </vt:variant>
      <vt:variant>
        <vt:lpwstr/>
      </vt:variant>
      <vt:variant>
        <vt:lpwstr>_Toc126918211</vt:lpwstr>
      </vt:variant>
      <vt:variant>
        <vt:i4>1376308</vt:i4>
      </vt:variant>
      <vt:variant>
        <vt:i4>80</vt:i4>
      </vt:variant>
      <vt:variant>
        <vt:i4>0</vt:i4>
      </vt:variant>
      <vt:variant>
        <vt:i4>5</vt:i4>
      </vt:variant>
      <vt:variant>
        <vt:lpwstr/>
      </vt:variant>
      <vt:variant>
        <vt:lpwstr>_Toc126918210</vt:lpwstr>
      </vt:variant>
      <vt:variant>
        <vt:i4>1310772</vt:i4>
      </vt:variant>
      <vt:variant>
        <vt:i4>74</vt:i4>
      </vt:variant>
      <vt:variant>
        <vt:i4>0</vt:i4>
      </vt:variant>
      <vt:variant>
        <vt:i4>5</vt:i4>
      </vt:variant>
      <vt:variant>
        <vt:lpwstr/>
      </vt:variant>
      <vt:variant>
        <vt:lpwstr>_Toc126918209</vt:lpwstr>
      </vt:variant>
      <vt:variant>
        <vt:i4>1310772</vt:i4>
      </vt:variant>
      <vt:variant>
        <vt:i4>68</vt:i4>
      </vt:variant>
      <vt:variant>
        <vt:i4>0</vt:i4>
      </vt:variant>
      <vt:variant>
        <vt:i4>5</vt:i4>
      </vt:variant>
      <vt:variant>
        <vt:lpwstr/>
      </vt:variant>
      <vt:variant>
        <vt:lpwstr>_Toc126918208</vt:lpwstr>
      </vt:variant>
      <vt:variant>
        <vt:i4>1310772</vt:i4>
      </vt:variant>
      <vt:variant>
        <vt:i4>62</vt:i4>
      </vt:variant>
      <vt:variant>
        <vt:i4>0</vt:i4>
      </vt:variant>
      <vt:variant>
        <vt:i4>5</vt:i4>
      </vt:variant>
      <vt:variant>
        <vt:lpwstr/>
      </vt:variant>
      <vt:variant>
        <vt:lpwstr>_Toc126918207</vt:lpwstr>
      </vt:variant>
      <vt:variant>
        <vt:i4>1310772</vt:i4>
      </vt:variant>
      <vt:variant>
        <vt:i4>56</vt:i4>
      </vt:variant>
      <vt:variant>
        <vt:i4>0</vt:i4>
      </vt:variant>
      <vt:variant>
        <vt:i4>5</vt:i4>
      </vt:variant>
      <vt:variant>
        <vt:lpwstr/>
      </vt:variant>
      <vt:variant>
        <vt:lpwstr>_Toc126918206</vt:lpwstr>
      </vt:variant>
      <vt:variant>
        <vt:i4>1310772</vt:i4>
      </vt:variant>
      <vt:variant>
        <vt:i4>50</vt:i4>
      </vt:variant>
      <vt:variant>
        <vt:i4>0</vt:i4>
      </vt:variant>
      <vt:variant>
        <vt:i4>5</vt:i4>
      </vt:variant>
      <vt:variant>
        <vt:lpwstr/>
      </vt:variant>
      <vt:variant>
        <vt:lpwstr>_Toc126918205</vt:lpwstr>
      </vt:variant>
      <vt:variant>
        <vt:i4>1310772</vt:i4>
      </vt:variant>
      <vt:variant>
        <vt:i4>44</vt:i4>
      </vt:variant>
      <vt:variant>
        <vt:i4>0</vt:i4>
      </vt:variant>
      <vt:variant>
        <vt:i4>5</vt:i4>
      </vt:variant>
      <vt:variant>
        <vt:lpwstr/>
      </vt:variant>
      <vt:variant>
        <vt:lpwstr>_Toc126918204</vt:lpwstr>
      </vt:variant>
      <vt:variant>
        <vt:i4>1310772</vt:i4>
      </vt:variant>
      <vt:variant>
        <vt:i4>38</vt:i4>
      </vt:variant>
      <vt:variant>
        <vt:i4>0</vt:i4>
      </vt:variant>
      <vt:variant>
        <vt:i4>5</vt:i4>
      </vt:variant>
      <vt:variant>
        <vt:lpwstr/>
      </vt:variant>
      <vt:variant>
        <vt:lpwstr>_Toc126918203</vt:lpwstr>
      </vt:variant>
      <vt:variant>
        <vt:i4>1310772</vt:i4>
      </vt:variant>
      <vt:variant>
        <vt:i4>32</vt:i4>
      </vt:variant>
      <vt:variant>
        <vt:i4>0</vt:i4>
      </vt:variant>
      <vt:variant>
        <vt:i4>5</vt:i4>
      </vt:variant>
      <vt:variant>
        <vt:lpwstr/>
      </vt:variant>
      <vt:variant>
        <vt:lpwstr>_Toc126918202</vt:lpwstr>
      </vt:variant>
      <vt:variant>
        <vt:i4>1310772</vt:i4>
      </vt:variant>
      <vt:variant>
        <vt:i4>26</vt:i4>
      </vt:variant>
      <vt:variant>
        <vt:i4>0</vt:i4>
      </vt:variant>
      <vt:variant>
        <vt:i4>5</vt:i4>
      </vt:variant>
      <vt:variant>
        <vt:lpwstr/>
      </vt:variant>
      <vt:variant>
        <vt:lpwstr>_Toc126918201</vt:lpwstr>
      </vt:variant>
      <vt:variant>
        <vt:i4>1310772</vt:i4>
      </vt:variant>
      <vt:variant>
        <vt:i4>20</vt:i4>
      </vt:variant>
      <vt:variant>
        <vt:i4>0</vt:i4>
      </vt:variant>
      <vt:variant>
        <vt:i4>5</vt:i4>
      </vt:variant>
      <vt:variant>
        <vt:lpwstr/>
      </vt:variant>
      <vt:variant>
        <vt:lpwstr>_Toc126918200</vt:lpwstr>
      </vt:variant>
      <vt:variant>
        <vt:i4>1900599</vt:i4>
      </vt:variant>
      <vt:variant>
        <vt:i4>14</vt:i4>
      </vt:variant>
      <vt:variant>
        <vt:i4>0</vt:i4>
      </vt:variant>
      <vt:variant>
        <vt:i4>5</vt:i4>
      </vt:variant>
      <vt:variant>
        <vt:lpwstr/>
      </vt:variant>
      <vt:variant>
        <vt:lpwstr>_Toc126918199</vt:lpwstr>
      </vt:variant>
      <vt:variant>
        <vt:i4>1900599</vt:i4>
      </vt:variant>
      <vt:variant>
        <vt:i4>8</vt:i4>
      </vt:variant>
      <vt:variant>
        <vt:i4>0</vt:i4>
      </vt:variant>
      <vt:variant>
        <vt:i4>5</vt:i4>
      </vt:variant>
      <vt:variant>
        <vt:lpwstr/>
      </vt:variant>
      <vt:variant>
        <vt:lpwstr>_Toc126918198</vt:lpwstr>
      </vt:variant>
      <vt:variant>
        <vt:i4>1900599</vt:i4>
      </vt:variant>
      <vt:variant>
        <vt:i4>2</vt:i4>
      </vt:variant>
      <vt:variant>
        <vt:i4>0</vt:i4>
      </vt:variant>
      <vt:variant>
        <vt:i4>5</vt:i4>
      </vt:variant>
      <vt:variant>
        <vt:lpwstr/>
      </vt:variant>
      <vt:variant>
        <vt:lpwstr>_Toc126918197</vt:lpwstr>
      </vt:variant>
      <vt:variant>
        <vt:i4>8060960</vt:i4>
      </vt:variant>
      <vt:variant>
        <vt:i4>132</vt:i4>
      </vt:variant>
      <vt:variant>
        <vt:i4>0</vt:i4>
      </vt:variant>
      <vt:variant>
        <vt:i4>5</vt:i4>
      </vt:variant>
      <vt:variant>
        <vt:lpwstr>https://agedcare.royalcommission.gov.au/publications/final-report-list-recommendations</vt:lpwstr>
      </vt:variant>
      <vt:variant>
        <vt:lpwstr/>
      </vt:variant>
      <vt:variant>
        <vt:i4>1769545</vt:i4>
      </vt:variant>
      <vt:variant>
        <vt:i4>129</vt:i4>
      </vt:variant>
      <vt:variant>
        <vt:i4>0</vt:i4>
      </vt:variant>
      <vt:variant>
        <vt:i4>5</vt:i4>
      </vt:variant>
      <vt:variant>
        <vt:lpwstr>https://www.alrc.gov.au/implementation-final-reports/</vt:lpwstr>
      </vt:variant>
      <vt:variant>
        <vt:lpwstr/>
      </vt:variant>
      <vt:variant>
        <vt:i4>8192051</vt:i4>
      </vt:variant>
      <vt:variant>
        <vt:i4>126</vt:i4>
      </vt:variant>
      <vt:variant>
        <vt:i4>0</vt:i4>
      </vt:variant>
      <vt:variant>
        <vt:i4>5</vt:i4>
      </vt:variant>
      <vt:variant>
        <vt:lpwstr>https://www.alrc.gov.au/publication/equality-capacity-and-disability-in-commonwealth-laws-alrc-report-124/</vt:lpwstr>
      </vt:variant>
      <vt:variant>
        <vt:lpwstr/>
      </vt:variant>
      <vt:variant>
        <vt:i4>1769545</vt:i4>
      </vt:variant>
      <vt:variant>
        <vt:i4>123</vt:i4>
      </vt:variant>
      <vt:variant>
        <vt:i4>0</vt:i4>
      </vt:variant>
      <vt:variant>
        <vt:i4>5</vt:i4>
      </vt:variant>
      <vt:variant>
        <vt:lpwstr>https://www.alrc.gov.au/implementation-final-reports/</vt:lpwstr>
      </vt:variant>
      <vt:variant>
        <vt:lpwstr/>
      </vt:variant>
      <vt:variant>
        <vt:i4>5963798</vt:i4>
      </vt:variant>
      <vt:variant>
        <vt:i4>120</vt:i4>
      </vt:variant>
      <vt:variant>
        <vt:i4>0</vt:i4>
      </vt:variant>
      <vt:variant>
        <vt:i4>5</vt:i4>
      </vt:variant>
      <vt:variant>
        <vt:lpwstr>https://www.alrc.gov.au/publication/making-rights-count-services-for-people-with-a-disability-alrc-report-79/</vt:lpwstr>
      </vt:variant>
      <vt:variant>
        <vt:lpwstr/>
      </vt:variant>
      <vt:variant>
        <vt:i4>1</vt:i4>
      </vt:variant>
      <vt:variant>
        <vt:i4>117</vt:i4>
      </vt:variant>
      <vt:variant>
        <vt:i4>0</vt:i4>
      </vt:variant>
      <vt:variant>
        <vt:i4>5</vt:i4>
      </vt:variant>
      <vt:variant>
        <vt:lpwstr>https://www.ohchr.org/en/calls-for-input/report-access-rights-based-support-persons-disabilities</vt:lpwstr>
      </vt:variant>
      <vt:variant>
        <vt:lpwstr/>
      </vt:variant>
      <vt:variant>
        <vt:i4>4259876</vt:i4>
      </vt:variant>
      <vt:variant>
        <vt:i4>114</vt:i4>
      </vt:variant>
      <vt:variant>
        <vt:i4>0</vt:i4>
      </vt:variant>
      <vt:variant>
        <vt:i4>5</vt:i4>
      </vt:variant>
      <vt:variant>
        <vt:lpwstr>https://tbinternet.ohchr.org/_layouts/15/treatybodyexternal/Download.aspx?symbolno=CRPD%2fC%2fAUS%2fCO%2f1&amp;Lang=en</vt:lpwstr>
      </vt:variant>
      <vt:variant>
        <vt:lpwstr/>
      </vt:variant>
      <vt:variant>
        <vt:i4>7405577</vt:i4>
      </vt:variant>
      <vt:variant>
        <vt:i4>111</vt:i4>
      </vt:variant>
      <vt:variant>
        <vt:i4>0</vt:i4>
      </vt:variant>
      <vt:variant>
        <vt:i4>5</vt:i4>
      </vt:variant>
      <vt:variant>
        <vt:lpwstr>https://tbinternet.ohchr.org/_layouts/15/treatybodyexternal/Download.aspx?symbolno=CRPD%2fC%2fAUS%2fCO%2f2-3&amp;Lang=en</vt:lpwstr>
      </vt:variant>
      <vt:variant>
        <vt:lpwstr/>
      </vt:variant>
      <vt:variant>
        <vt:i4>2162801</vt:i4>
      </vt:variant>
      <vt:variant>
        <vt:i4>108</vt:i4>
      </vt:variant>
      <vt:variant>
        <vt:i4>0</vt:i4>
      </vt:variant>
      <vt:variant>
        <vt:i4>5</vt:i4>
      </vt:variant>
      <vt:variant>
        <vt:lpwstr>https://apo.org.au/sites/default/files/resource-files/2022-06/apo-nid318387.pdf</vt:lpwstr>
      </vt:variant>
      <vt:variant>
        <vt:lpwstr/>
      </vt:variant>
      <vt:variant>
        <vt:i4>1769544</vt:i4>
      </vt:variant>
      <vt:variant>
        <vt:i4>105</vt:i4>
      </vt:variant>
      <vt:variant>
        <vt:i4>0</vt:i4>
      </vt:variant>
      <vt:variant>
        <vt:i4>5</vt:i4>
      </vt:variant>
      <vt:variant>
        <vt:lpwstr>https://queenslandcommunities.engagementhub.com.au/reshaping-the-disability-services-act-2006</vt:lpwstr>
      </vt:variant>
      <vt:variant>
        <vt:lpwstr/>
      </vt:variant>
      <vt:variant>
        <vt:i4>5570651</vt:i4>
      </vt:variant>
      <vt:variant>
        <vt:i4>102</vt:i4>
      </vt:variant>
      <vt:variant>
        <vt:i4>0</vt:i4>
      </vt:variant>
      <vt:variant>
        <vt:i4>5</vt:i4>
      </vt:variant>
      <vt:variant>
        <vt:lpwstr>https://engage.vic.gov.au/disability-act</vt:lpwstr>
      </vt:variant>
      <vt:variant>
        <vt:lpwstr/>
      </vt:variant>
      <vt:variant>
        <vt:i4>393323</vt:i4>
      </vt:variant>
      <vt:variant>
        <vt:i4>99</vt:i4>
      </vt:variant>
      <vt:variant>
        <vt:i4>0</vt:i4>
      </vt:variant>
      <vt:variant>
        <vt:i4>5</vt:i4>
      </vt:variant>
      <vt:variant>
        <vt:lpwstr>https://www.premier.tas.gov.au/site_resources_2015/additional_releases/new-disability-legislation-to-be-drafted</vt:lpwstr>
      </vt:variant>
      <vt:variant>
        <vt:lpwstr/>
      </vt:variant>
      <vt:variant>
        <vt:i4>196703</vt:i4>
      </vt:variant>
      <vt:variant>
        <vt:i4>96</vt:i4>
      </vt:variant>
      <vt:variant>
        <vt:i4>0</vt:i4>
      </vt:variant>
      <vt:variant>
        <vt:i4>5</vt:i4>
      </vt:variant>
      <vt:variant>
        <vt:lpwstr>https://disability.royalcommission.gov.au/publications/report-key-elements-legislative-framework-affecting-people-disability</vt:lpwstr>
      </vt:variant>
      <vt:variant>
        <vt:lpwstr/>
      </vt:variant>
      <vt:variant>
        <vt:i4>2424891</vt:i4>
      </vt:variant>
      <vt:variant>
        <vt:i4>93</vt:i4>
      </vt:variant>
      <vt:variant>
        <vt:i4>0</vt:i4>
      </vt:variant>
      <vt:variant>
        <vt:i4>5</vt:i4>
      </vt:variant>
      <vt:variant>
        <vt:lpwstr>https://inclusionmelbourne.org.au/wp-content/uploads/2021/11/Our-Rainbow-Lives.pdf</vt:lpwstr>
      </vt:variant>
      <vt:variant>
        <vt:lpwstr/>
      </vt:variant>
      <vt:variant>
        <vt:i4>6225920</vt:i4>
      </vt:variant>
      <vt:variant>
        <vt:i4>90</vt:i4>
      </vt:variant>
      <vt:variant>
        <vt:i4>0</vt:i4>
      </vt:variant>
      <vt:variant>
        <vt:i4>5</vt:i4>
      </vt:variant>
      <vt:variant>
        <vt:lpwstr>https://www.ohchr.org/en/documents/concluding-observations/committee-rights-persons-disabilities-concluding-observations</vt:lpwstr>
      </vt:variant>
      <vt:variant>
        <vt:lpwstr/>
      </vt:variant>
      <vt:variant>
        <vt:i4>3801136</vt:i4>
      </vt:variant>
      <vt:variant>
        <vt:i4>87</vt:i4>
      </vt:variant>
      <vt:variant>
        <vt:i4>0</vt:i4>
      </vt:variant>
      <vt:variant>
        <vt:i4>5</vt:i4>
      </vt:variant>
      <vt:variant>
        <vt:lpwstr>https://acie.org.au/2020/09/30/driving-change-a-roadmap-for-achieving-inclusive-education-in-australia/</vt:lpwstr>
      </vt:variant>
      <vt:variant>
        <vt:lpwstr/>
      </vt:variant>
      <vt:variant>
        <vt:i4>4194304</vt:i4>
      </vt:variant>
      <vt:variant>
        <vt:i4>84</vt:i4>
      </vt:variant>
      <vt:variant>
        <vt:i4>0</vt:i4>
      </vt:variant>
      <vt:variant>
        <vt:i4>5</vt:i4>
      </vt:variant>
      <vt:variant>
        <vt:lpwstr>https://www.cyda.org.au/search/details/352/report-taking-the-first-step-in-an-inclusive-life-experiences-of-australian-early-childhood-education-and-care</vt:lpwstr>
      </vt:variant>
      <vt:variant>
        <vt:lpwstr/>
      </vt:variant>
      <vt:variant>
        <vt:i4>1638416</vt:i4>
      </vt:variant>
      <vt:variant>
        <vt:i4>81</vt:i4>
      </vt:variant>
      <vt:variant>
        <vt:i4>0</vt:i4>
      </vt:variant>
      <vt:variant>
        <vt:i4>5</vt:i4>
      </vt:variant>
      <vt:variant>
        <vt:lpwstr>https://www.ohchr.org/en/documents/legal-standards-and-guidelines/crpdc5-guidelines-deinstitutionalization-including</vt:lpwstr>
      </vt:variant>
      <vt:variant>
        <vt:lpwstr/>
      </vt:variant>
      <vt:variant>
        <vt:i4>524359</vt:i4>
      </vt:variant>
      <vt:variant>
        <vt:i4>78</vt:i4>
      </vt:variant>
      <vt:variant>
        <vt:i4>0</vt:i4>
      </vt:variant>
      <vt:variant>
        <vt:i4>5</vt:i4>
      </vt:variant>
      <vt:variant>
        <vt:lpwstr>https://www.dana.org.au/advocacy-sub-to-drc/</vt:lpwstr>
      </vt:variant>
      <vt:variant>
        <vt:lpwstr/>
      </vt:variant>
      <vt:variant>
        <vt:i4>7733299</vt:i4>
      </vt:variant>
      <vt:variant>
        <vt:i4>75</vt:i4>
      </vt:variant>
      <vt:variant>
        <vt:i4>0</vt:i4>
      </vt:variant>
      <vt:variant>
        <vt:i4>5</vt:i4>
      </vt:variant>
      <vt:variant>
        <vt:lpwstr>https://disability.royalcommission.gov.au/system/files/submission/ISS.001.00534.PDF</vt:lpwstr>
      </vt:variant>
      <vt:variant>
        <vt:lpwstr/>
      </vt:variant>
      <vt:variant>
        <vt:i4>6684694</vt:i4>
      </vt:variant>
      <vt:variant>
        <vt:i4>72</vt:i4>
      </vt:variant>
      <vt:variant>
        <vt:i4>0</vt:i4>
      </vt:variant>
      <vt:variant>
        <vt:i4>5</vt:i4>
      </vt:variant>
      <vt:variant>
        <vt:lpwstr>https://www.pwdwa.org/documents/submissions/PDF_QAS_Submission_WebsiteV.pdf</vt:lpwstr>
      </vt:variant>
      <vt:variant>
        <vt:lpwstr/>
      </vt:variant>
      <vt:variant>
        <vt:i4>1638479</vt:i4>
      </vt:variant>
      <vt:variant>
        <vt:i4>69</vt:i4>
      </vt:variant>
      <vt:variant>
        <vt:i4>0</vt:i4>
      </vt:variant>
      <vt:variant>
        <vt:i4>5</vt:i4>
      </vt:variant>
      <vt:variant>
        <vt:lpwstr>https://pwd.org.au/wp-content/uploads/2021/03/Safeguards-help-marginalised-people-with-disability.pdf</vt:lpwstr>
      </vt:variant>
      <vt:variant>
        <vt:lpwstr/>
      </vt:variant>
      <vt:variant>
        <vt:i4>6422654</vt:i4>
      </vt:variant>
      <vt:variant>
        <vt:i4>66</vt:i4>
      </vt:variant>
      <vt:variant>
        <vt:i4>0</vt:i4>
      </vt:variant>
      <vt:variant>
        <vt:i4>5</vt:i4>
      </vt:variant>
      <vt:variant>
        <vt:lpwstr>https://www.dana.org.au/disability-royal-commission/voices-of-advocacy/</vt:lpwstr>
      </vt:variant>
      <vt:variant>
        <vt:lpwstr/>
      </vt:variant>
      <vt:variant>
        <vt:i4>6488114</vt:i4>
      </vt:variant>
      <vt:variant>
        <vt:i4>63</vt:i4>
      </vt:variant>
      <vt:variant>
        <vt:i4>0</vt:i4>
      </vt:variant>
      <vt:variant>
        <vt:i4>5</vt:i4>
      </vt:variant>
      <vt:variant>
        <vt:lpwstr>https://disability.royalcommission.gov.au/system/files/2022-11/Research Report - Complaint mechanisms Reporting pathways for violence%2C abuse%2C neglect and exploitation.pdf</vt:lpwstr>
      </vt:variant>
      <vt:variant>
        <vt:lpwstr/>
      </vt:variant>
      <vt:variant>
        <vt:i4>5439580</vt:i4>
      </vt:variant>
      <vt:variant>
        <vt:i4>60</vt:i4>
      </vt:variant>
      <vt:variant>
        <vt:i4>0</vt:i4>
      </vt:variant>
      <vt:variant>
        <vt:i4>5</vt:i4>
      </vt:variant>
      <vt:variant>
        <vt:lpwstr>https://wwda.org.au/publication/disability-royal-commission-wwdas-response-to-restrictive-practices-issues-paper/</vt:lpwstr>
      </vt:variant>
      <vt:variant>
        <vt:lpwstr/>
      </vt:variant>
      <vt:variant>
        <vt:i4>5570675</vt:i4>
      </vt:variant>
      <vt:variant>
        <vt:i4>57</vt:i4>
      </vt:variant>
      <vt:variant>
        <vt:i4>0</vt:i4>
      </vt:variant>
      <vt:variant>
        <vt:i4>5</vt:i4>
      </vt:variant>
      <vt:variant>
        <vt:lpwstr>https://fpdn.org.au/wp-content/uploads/2016/09/Senate-Inquiry-Indefinite-Detention-Submission_Final.pdf</vt:lpwstr>
      </vt:variant>
      <vt:variant>
        <vt:lpwstr/>
      </vt:variant>
      <vt:variant>
        <vt:i4>5570675</vt:i4>
      </vt:variant>
      <vt:variant>
        <vt:i4>54</vt:i4>
      </vt:variant>
      <vt:variant>
        <vt:i4>0</vt:i4>
      </vt:variant>
      <vt:variant>
        <vt:i4>5</vt:i4>
      </vt:variant>
      <vt:variant>
        <vt:lpwstr>https://fpdn.org.au/wp-content/uploads/2016/09/Senate-Inquiry-Indefinite-Detention-Submission_Final.pdf</vt:lpwstr>
      </vt:variant>
      <vt:variant>
        <vt:lpwstr/>
      </vt:variant>
      <vt:variant>
        <vt:i4>524359</vt:i4>
      </vt:variant>
      <vt:variant>
        <vt:i4>51</vt:i4>
      </vt:variant>
      <vt:variant>
        <vt:i4>0</vt:i4>
      </vt:variant>
      <vt:variant>
        <vt:i4>5</vt:i4>
      </vt:variant>
      <vt:variant>
        <vt:lpwstr>https://www.dana.org.au/advocacy-sub-to-drc/</vt:lpwstr>
      </vt:variant>
      <vt:variant>
        <vt:lpwstr/>
      </vt:variant>
      <vt:variant>
        <vt:i4>7405577</vt:i4>
      </vt:variant>
      <vt:variant>
        <vt:i4>48</vt:i4>
      </vt:variant>
      <vt:variant>
        <vt:i4>0</vt:i4>
      </vt:variant>
      <vt:variant>
        <vt:i4>5</vt:i4>
      </vt:variant>
      <vt:variant>
        <vt:lpwstr>https://tbinternet.ohchr.org/_layouts/15/treatybodyexternal/Download.aspx?symbolno=CRPD%2fC%2fAUS%2fCO%2f2-3&amp;Lang=en</vt:lpwstr>
      </vt:variant>
      <vt:variant>
        <vt:lpwstr/>
      </vt:variant>
      <vt:variant>
        <vt:i4>7864322</vt:i4>
      </vt:variant>
      <vt:variant>
        <vt:i4>45</vt:i4>
      </vt:variant>
      <vt:variant>
        <vt:i4>0</vt:i4>
      </vt:variant>
      <vt:variant>
        <vt:i4>5</vt:i4>
      </vt:variant>
      <vt:variant>
        <vt:lpwstr>https://pwd.org.au/wp-content/uploads/2022/08/PH-26_PWDA-IA-DANA_Joint-Statement_26.8.22.pdf</vt:lpwstr>
      </vt:variant>
      <vt:variant>
        <vt:lpwstr/>
      </vt:variant>
      <vt:variant>
        <vt:i4>4521990</vt:i4>
      </vt:variant>
      <vt:variant>
        <vt:i4>42</vt:i4>
      </vt:variant>
      <vt:variant>
        <vt:i4>0</vt:i4>
      </vt:variant>
      <vt:variant>
        <vt:i4>5</vt:i4>
      </vt:variant>
      <vt:variant>
        <vt:lpwstr>http://docstore.ohchr.org/SelfServices/FilesHandler.ashx?enc=6QkG1d%2FPPRiCAqhKb7yhsnzSGolKOaUX8SsM2PfxU7sdcbNJQCwlRF9xTca9TaCwjm5OInhspoVv2oxnsujKTREtaVWFXhEZM%2F0OdVJz1UEyF5IeK6Ycmqrn8yzTHQCn</vt:lpwstr>
      </vt:variant>
      <vt:variant>
        <vt:lpwstr/>
      </vt:variant>
      <vt:variant>
        <vt:i4>3014710</vt:i4>
      </vt:variant>
      <vt:variant>
        <vt:i4>39</vt:i4>
      </vt:variant>
      <vt:variant>
        <vt:i4>0</vt:i4>
      </vt:variant>
      <vt:variant>
        <vt:i4>5</vt:i4>
      </vt:variant>
      <vt:variant>
        <vt:lpwstr>https://www.dol.gov/agencies/odep/initiatives/employment-first</vt:lpwstr>
      </vt:variant>
      <vt:variant>
        <vt:lpwstr/>
      </vt:variant>
      <vt:variant>
        <vt:i4>5308440</vt:i4>
      </vt:variant>
      <vt:variant>
        <vt:i4>36</vt:i4>
      </vt:variant>
      <vt:variant>
        <vt:i4>0</vt:i4>
      </vt:variant>
      <vt:variant>
        <vt:i4>5</vt:i4>
      </vt:variant>
      <vt:variant>
        <vt:lpwstr>https://www.congress.gov/bill/117th-congress/senate-bill/3238</vt:lpwstr>
      </vt:variant>
      <vt:variant>
        <vt:lpwstr/>
      </vt:variant>
      <vt:variant>
        <vt:i4>4587590</vt:i4>
      </vt:variant>
      <vt:variant>
        <vt:i4>33</vt:i4>
      </vt:variant>
      <vt:variant>
        <vt:i4>0</vt:i4>
      </vt:variant>
      <vt:variant>
        <vt:i4>5</vt:i4>
      </vt:variant>
      <vt:variant>
        <vt:lpwstr>https://www.dol.gov/agencies/eta/wioa</vt:lpwstr>
      </vt:variant>
      <vt:variant>
        <vt:lpwstr/>
      </vt:variant>
      <vt:variant>
        <vt:i4>7340152</vt:i4>
      </vt:variant>
      <vt:variant>
        <vt:i4>30</vt:i4>
      </vt:variant>
      <vt:variant>
        <vt:i4>0</vt:i4>
      </vt:variant>
      <vt:variant>
        <vt:i4>5</vt:i4>
      </vt:variant>
      <vt:variant>
        <vt:lpwstr>https://www.un.org/development/desa/disabilities/convention-on-the-rights-of-persons-with-disabilities/article-27-work-and-employment.html</vt:lpwstr>
      </vt:variant>
      <vt:variant>
        <vt:lpwstr/>
      </vt:variant>
      <vt:variant>
        <vt:i4>7340152</vt:i4>
      </vt:variant>
      <vt:variant>
        <vt:i4>27</vt:i4>
      </vt:variant>
      <vt:variant>
        <vt:i4>0</vt:i4>
      </vt:variant>
      <vt:variant>
        <vt:i4>5</vt:i4>
      </vt:variant>
      <vt:variant>
        <vt:lpwstr>https://www.un.org/development/desa/disabilities/convention-on-the-rights-of-persons-with-disabilities/article-27-work-and-employment.html</vt:lpwstr>
      </vt:variant>
      <vt:variant>
        <vt:lpwstr/>
      </vt:variant>
      <vt:variant>
        <vt:i4>655430</vt:i4>
      </vt:variant>
      <vt:variant>
        <vt:i4>24</vt:i4>
      </vt:variant>
      <vt:variant>
        <vt:i4>0</vt:i4>
      </vt:variant>
      <vt:variant>
        <vt:i4>5</vt:i4>
      </vt:variant>
      <vt:variant>
        <vt:lpwstr>https://www.fairwork.gov.au/employment-conditions/awards/awards-summary/ma000103-summary</vt:lpwstr>
      </vt:variant>
      <vt:variant>
        <vt:lpwstr/>
      </vt:variant>
      <vt:variant>
        <vt:i4>4128806</vt:i4>
      </vt:variant>
      <vt:variant>
        <vt:i4>21</vt:i4>
      </vt:variant>
      <vt:variant>
        <vt:i4>0</vt:i4>
      </vt:variant>
      <vt:variant>
        <vt:i4>5</vt:i4>
      </vt:variant>
      <vt:variant>
        <vt:lpwstr>https://dpoa.org.au/endsegregation/</vt:lpwstr>
      </vt:variant>
      <vt:variant>
        <vt:lpwstr/>
      </vt:variant>
      <vt:variant>
        <vt:i4>852046</vt:i4>
      </vt:variant>
      <vt:variant>
        <vt:i4>18</vt:i4>
      </vt:variant>
      <vt:variant>
        <vt:i4>0</vt:i4>
      </vt:variant>
      <vt:variant>
        <vt:i4>5</vt:i4>
      </vt:variant>
      <vt:variant>
        <vt:lpwstr>https://ministers.dss.gov.au/media-releases/10006</vt:lpwstr>
      </vt:variant>
      <vt:variant>
        <vt:lpwstr/>
      </vt:variant>
      <vt:variant>
        <vt:i4>852046</vt:i4>
      </vt:variant>
      <vt:variant>
        <vt:i4>15</vt:i4>
      </vt:variant>
      <vt:variant>
        <vt:i4>0</vt:i4>
      </vt:variant>
      <vt:variant>
        <vt:i4>5</vt:i4>
      </vt:variant>
      <vt:variant>
        <vt:lpwstr>https://ministers.dss.gov.au/media-releases/10006</vt:lpwstr>
      </vt:variant>
      <vt:variant>
        <vt:lpwstr/>
      </vt:variant>
      <vt:variant>
        <vt:i4>1</vt:i4>
      </vt:variant>
      <vt:variant>
        <vt:i4>12</vt:i4>
      </vt:variant>
      <vt:variant>
        <vt:i4>0</vt:i4>
      </vt:variant>
      <vt:variant>
        <vt:i4>5</vt:i4>
      </vt:variant>
      <vt:variant>
        <vt:lpwstr>https://www.ohchr.org/en/calls-for-input/report-access-rights-based-support-persons-disabilities</vt:lpwstr>
      </vt:variant>
      <vt:variant>
        <vt:lpwstr/>
      </vt:variant>
      <vt:variant>
        <vt:i4>6684789</vt:i4>
      </vt:variant>
      <vt:variant>
        <vt:i4>9</vt:i4>
      </vt:variant>
      <vt:variant>
        <vt:i4>0</vt:i4>
      </vt:variant>
      <vt:variant>
        <vt:i4>5</vt:i4>
      </vt:variant>
      <vt:variant>
        <vt:lpwstr>https://cid.org.au/wp-content/uploads/2022/12/UTS-ER-Remembering-Disability-Institutions-digital-accessible.pdf</vt:lpwstr>
      </vt:variant>
      <vt:variant>
        <vt:lpwstr/>
      </vt:variant>
      <vt:variant>
        <vt:i4>6225936</vt:i4>
      </vt:variant>
      <vt:variant>
        <vt:i4>6</vt:i4>
      </vt:variant>
      <vt:variant>
        <vt:i4>0</vt:i4>
      </vt:variant>
      <vt:variant>
        <vt:i4>5</vt:i4>
      </vt:variant>
      <vt:variant>
        <vt:lpwstr>https://cid.org.au/our-campaigns/disability-institutions/</vt:lpwstr>
      </vt:variant>
      <vt:variant>
        <vt:lpwstr/>
      </vt:variant>
      <vt:variant>
        <vt:i4>720907</vt:i4>
      </vt:variant>
      <vt:variant>
        <vt:i4>3</vt:i4>
      </vt:variant>
      <vt:variant>
        <vt:i4>0</vt:i4>
      </vt:variant>
      <vt:variant>
        <vt:i4>5</vt:i4>
      </vt:variant>
      <vt:variant>
        <vt:lpwstr>https://www.ohchr.org/en/documents/thematic-reports/ahrc5232-transformation-services-persons-disabilities</vt:lpwstr>
      </vt:variant>
      <vt:variant>
        <vt:lpwstr/>
      </vt:variant>
      <vt:variant>
        <vt:i4>8060976</vt:i4>
      </vt:variant>
      <vt:variant>
        <vt:i4>0</vt:i4>
      </vt:variant>
      <vt:variant>
        <vt:i4>0</vt:i4>
      </vt:variant>
      <vt:variant>
        <vt:i4>5</vt:i4>
      </vt:variant>
      <vt:variant>
        <vt:lpwstr>https://disability.royalcommission.gov.au/publications/united-nations-convention-rights-persons-disabilities-assessment-australias-level-compliance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 DRO joint submission - FEB 2023</dc:title>
  <dc:subject/>
  <dc:creator>Anna Lienhop</dc:creator>
  <cp:keywords/>
  <dc:description/>
  <cp:lastModifiedBy>Author</cp:lastModifiedBy>
  <cp:revision>658</cp:revision>
  <cp:lastPrinted>2023-02-11T13:29:00Z</cp:lastPrinted>
  <dcterms:created xsi:type="dcterms:W3CDTF">2022-12-25T12:28:00Z</dcterms:created>
  <dcterms:modified xsi:type="dcterms:W3CDTF">2023-02-10T20:21:00Z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0x010100E4346C274713CD46A92EF16BCA7CAEB4</vt:lpwstr>
  </property>
  <property fmtid="{D5CDD505-2E9C-101B-9397-08002B2CF9AE}" pid="3" name="MediaServiceImageTags">
    <vt:lpwstr/>
  </property>
  <property fmtid="{D5CDD505-2E9C-101B-9397-08002B2CF9AE}" pid="4" name="Order">
    <vt:r8>106400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